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60.770599pt;margin-top:49.75391pt;width:71.6pt;height:71.650pt;mso-position-horizontal-relative:page;mso-position-vertical-relative:page;z-index:-16039424" id="docshapegroup1" coordorigin="1215,995" coordsize="1432,1433">
            <v:shape style="position:absolute;left:1946;top:1734;width:171;height:246" type="#_x0000_t75" id="docshape2" stroked="false">
              <v:imagedata r:id="rId5" o:title=""/>
            </v:shape>
            <v:shape style="position:absolute;left:2173;top:1734;width:134;height:246" type="#_x0000_t75" id="docshape3" stroked="false">
              <v:imagedata r:id="rId6" o:title=""/>
            </v:shape>
            <v:shape style="position:absolute;left:2342;top:1734;width:177;height:251" type="#_x0000_t75" id="docshape4" stroked="false">
              <v:imagedata r:id="rId7" o:title=""/>
            </v:shape>
            <v:shape style="position:absolute;left:1215;top:995;width:1432;height:1271" id="docshape5" coordorigin="1215,995" coordsize="1432,1271" path="m1765,1953l1685,1925,1623,1889,1570,1845,1525,1793,1488,1734,1459,1670,1438,1603,1425,1532,1419,1460,1421,1388,1430,1317,1447,1248,1456,1222,1467,1196,1479,1171,1492,1146,1436,1194,1385,1248,1340,1306,1302,1369,1269,1437,1244,1508,1227,1582,1217,1659,1248,1729,1286,1793,1331,1852,1382,1902,1441,1943,1506,1973,1578,1990,1656,1993,1680,1991,1705,1986,1725,1979,1738,1973,1765,1953xm1870,2082l1786,2106,1714,2113,1643,2108,1574,2090,1508,2062,1446,2025,1388,1980,1335,1927,1288,1869,1248,1807,1215,1741,1223,1817,1238,1891,1260,1962,1289,2029,1325,2093,1366,2152,1414,2207,1467,2257,1537,2266,1607,2264,1675,2249,1742,2221,1806,2178,1824,2162,1841,2144,1853,2126,1860,2114,1870,2082xm1966,996l1943,995,1931,995,1856,999,1782,1011,1712,1029,1644,1055,1580,1087,1520,1125,1495,1192,1476,1262,1465,1333,1461,1403,1466,1471,1480,1538,1504,1600,1539,1658,1586,1710,1644,1756,1665,1768,1687,1778,1708,1785,1722,1787,1755,1787,1707,1717,1678,1652,1661,1585,1656,1517,1660,1448,1674,1379,1697,1311,1728,1247,1765,1185,1809,1128,1859,1076,1912,1030,1925,1021,1939,1012,1966,996xm2582,1412l2544,1342,2500,1276,2448,1216,2390,1162,2314,1177,2241,1201,2174,1234,2115,1277,2064,1331,2023,1395,1995,1471,1990,1495,1987,1520,1988,1541,1990,1555,2000,1587,2052,1519,2105,1471,2165,1434,2229,1408,2297,1391,2367,1384,2439,1385,2511,1395,2582,1412xm2647,1711l2644,1647,2636,1584,2622,1523,2603,1464,2526,1448,2448,1445,2371,1457,2296,1486,2225,1533,2207,1549,2190,1567,2178,1585,2171,1597,2161,1629,2245,1605,2318,1597,2390,1604,2460,1621,2526,1650,2589,1688,2647,1734,2647,1711xe" filled="true" fillcolor="#d31145" stroked="false">
              <v:path arrowok="t"/>
              <v:fill type="solid"/>
            </v:shape>
            <v:shape style="position:absolute;left:2036;top:2063;width:249;height:357" type="#_x0000_t75" id="docshape6" stroked="false">
              <v:imagedata r:id="rId8" o:title=""/>
            </v:shape>
            <v:shape style="position:absolute;left:1556;top:998;width:796;height:1429" id="docshape7" coordorigin="1556,999" coordsize="796,1429" path="m2043,2191l2043,2170,2041,2156,2031,2124,1975,2195,1918,2245,1853,2283,1783,2309,1710,2324,1634,2328,1556,2322,1623,2358,1693,2387,1767,2409,1843,2422,1923,2428,1960,2389,1991,2345,2017,2295,2035,2240,2041,2216,2043,2191xm2352,1132l2290,1092,2224,1058,2154,1030,2080,1011,2004,999,1945,1044,1890,1095,1843,1150,1803,1210,1773,1274,1753,1341,1746,1411,1752,1483,1773,1556,1783,1579,1795,1600,1808,1617,1818,1627,1819,1628,1845,1647,1845,1642,1845,1638,1845,1636,1846,1628,1848,1562,1862,1492,1888,1428,1924,1368,1969,1315,2022,1268,2080,1227,2144,1192,2211,1165,2281,1145,2352,1132xe" filled="true" fillcolor="#d31145" stroked="false">
              <v:path arrowok="t"/>
              <v:fill type="solid"/>
            </v:shape>
            <w10:wrap type="none"/>
          </v:group>
        </w:pict>
      </w:r>
      <w:r>
        <w:rPr/>
        <w:pict>
          <v:group style="position:absolute;margin-left:405.812988pt;margin-top:513.6380pt;width:206.5pt;height:84.65pt;mso-position-horizontal-relative:page;mso-position-vertical-relative:page;z-index:15729152" id="docshapegroup8" coordorigin="8116,10273" coordsize="4130,1693">
            <v:rect style="position:absolute;left:8116;top:10272;width:1985;height:1693" id="docshape9" filled="true" fillcolor="#bfccc8" stroked="false">
              <v:fill type="solid"/>
            </v:rect>
            <v:rect style="position:absolute;left:10091;top:10272;width:2155;height:1693" id="docshape10" filled="true" fillcolor="#d31145" stroked="false">
              <v:fill type="solid"/>
            </v:rect>
            <w10:wrap type="none"/>
          </v:group>
        </w:pict>
      </w:r>
      <w:r>
        <w:rPr/>
        <w:pict>
          <v:rect style="position:absolute;margin-left:504.67099pt;margin-top:177.308014pt;width:107.717pt;height:84.614pt;mso-position-horizontal-relative:page;mso-position-vertical-relative:page;z-index:15729664" id="docshape11" filled="true" fillcolor="#d31145" stroked="false">
            <v:fill type="solid"/>
            <w10:wrap type="none"/>
          </v:rect>
        </w:pict>
      </w:r>
      <w:r>
        <w:rPr/>
        <w:pict>
          <v:rect style="position:absolute;margin-left:0pt;margin-top:176.882004pt;width:107.717pt;height:168.378pt;mso-position-horizontal-relative:page;mso-position-vertical-relative:page;z-index:-16037888" id="docshape12" filled="true" fillcolor="#80a69f" stroked="false">
            <v:fill opacity="39321f" type="solid"/>
            <w10:wrap type="none"/>
          </v:rect>
        </w:pict>
      </w:r>
    </w:p>
    <w:p>
      <w:pPr>
        <w:pStyle w:val="BodyText"/>
        <w:rPr>
          <w:rFonts w:ascii="Times New Roman"/>
          <w:sz w:val="20"/>
        </w:rPr>
      </w:pPr>
    </w:p>
    <w:p>
      <w:pPr>
        <w:pStyle w:val="BodyText"/>
        <w:rPr>
          <w:rFonts w:ascii="Times New Roman"/>
          <w:sz w:val="20"/>
        </w:rPr>
      </w:pPr>
    </w:p>
    <w:p>
      <w:pPr>
        <w:pStyle w:val="BodyText"/>
        <w:spacing w:before="5"/>
        <w:rPr>
          <w:rFonts w:ascii="Times New Roman"/>
          <w:sz w:val="20"/>
        </w:rPr>
      </w:pPr>
    </w:p>
    <w:p>
      <w:pPr>
        <w:spacing w:line="259" w:lineRule="auto" w:before="104"/>
        <w:ind w:left="771" w:right="5534" w:firstLine="0"/>
        <w:jc w:val="left"/>
        <w:rPr>
          <w:rFonts w:ascii="Trebuchet MS"/>
          <w:sz w:val="13"/>
        </w:rPr>
      </w:pPr>
      <w:r>
        <w:rPr>
          <w:rFonts w:ascii="Trebuchet MS"/>
          <w:color w:val="005596"/>
          <w:w w:val="105"/>
          <w:sz w:val="13"/>
        </w:rPr>
        <w:t>NEDERLANDSE FEDERATIE VAN UNIVERSITAIR MEDISCHE CENTRA</w:t>
      </w: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Title"/>
        <w:spacing w:line="254" w:lineRule="auto"/>
        <w:rPr>
          <w:b w:val="0"/>
        </w:rPr>
      </w:pPr>
      <w:r>
        <w:rPr>
          <w:b w:val="0"/>
          <w:color w:val="D31145"/>
        </w:rPr>
        <w:t>Tien principes voor </w:t>
      </w:r>
      <w:r>
        <w:rPr>
          <w:b w:val="0"/>
          <w:color w:val="D31145"/>
          <w:spacing w:val="-2"/>
          <w:w w:val="95"/>
        </w:rPr>
        <w:t>Maatschappelijk </w:t>
      </w:r>
      <w:r>
        <w:rPr>
          <w:b w:val="0"/>
          <w:color w:val="D31145"/>
          <w:w w:val="95"/>
        </w:rPr>
        <w:t>Verantwoord Licentiëren</w:t>
      </w: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spacing w:before="2"/>
        <w:rPr>
          <w:rFonts w:ascii="Bookman Old Style"/>
          <w:b w:val="0"/>
          <w:sz w:val="27"/>
        </w:rPr>
      </w:pPr>
    </w:p>
    <w:p>
      <w:pPr>
        <w:spacing w:before="62"/>
        <w:ind w:left="0" w:right="1321" w:firstLine="0"/>
        <w:jc w:val="right"/>
        <w:rPr>
          <w:rFonts w:ascii="Lucida Sans Unicode"/>
          <w:sz w:val="24"/>
        </w:rPr>
      </w:pPr>
      <w:r>
        <w:rPr>
          <w:rFonts w:ascii="Lucida Sans Unicode"/>
          <w:color w:val="005596"/>
          <w:sz w:val="24"/>
        </w:rPr>
        <w:t>april</w:t>
      </w:r>
      <w:r>
        <w:rPr>
          <w:rFonts w:ascii="Lucida Sans Unicode"/>
          <w:color w:val="005596"/>
          <w:spacing w:val="-17"/>
          <w:sz w:val="24"/>
        </w:rPr>
        <w:t> </w:t>
      </w:r>
      <w:r>
        <w:rPr>
          <w:rFonts w:ascii="Lucida Sans Unicode"/>
          <w:color w:val="005596"/>
          <w:spacing w:val="-4"/>
          <w:sz w:val="24"/>
        </w:rPr>
        <w:t>2019</w:t>
      </w:r>
    </w:p>
    <w:p>
      <w:pPr>
        <w:spacing w:after="0"/>
        <w:jc w:val="right"/>
        <w:rPr>
          <w:rFonts w:ascii="Lucida Sans Unicode"/>
          <w:sz w:val="24"/>
        </w:rPr>
        <w:sectPr>
          <w:type w:val="continuous"/>
          <w:pgSz w:w="12250" w:h="17180"/>
          <w:pgMar w:top="980" w:bottom="280" w:left="1580" w:right="1720"/>
        </w:sectPr>
      </w:pPr>
    </w:p>
    <w:p>
      <w:pPr>
        <w:spacing w:before="58"/>
        <w:ind w:left="106" w:right="0" w:firstLine="0"/>
        <w:jc w:val="left"/>
        <w:rPr>
          <w:rFonts w:ascii="Bookman Old Style"/>
          <w:b w:val="0"/>
          <w:sz w:val="32"/>
        </w:rPr>
      </w:pPr>
      <w:r>
        <w:rPr>
          <w:rFonts w:ascii="Bookman Old Style"/>
          <w:b w:val="0"/>
          <w:color w:val="231F20"/>
          <w:spacing w:val="-2"/>
          <w:sz w:val="32"/>
        </w:rPr>
        <w:t>Inhoudsopgave</w:t>
      </w: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sdt>
      <w:sdtPr>
        <w:docPartObj>
          <w:docPartGallery w:val="Table of Contents"/>
          <w:docPartUnique/>
        </w:docPartObj>
      </w:sdtPr>
      <w:sdtEndPr/>
      <w:sdtContent>
        <w:p>
          <w:pPr>
            <w:pStyle w:val="TOC1"/>
            <w:tabs>
              <w:tab w:pos="8054" w:val="right" w:leader="none"/>
            </w:tabs>
            <w:spacing w:before="228"/>
            <w:rPr>
              <w:b w:val="0"/>
            </w:rPr>
          </w:pPr>
          <w:r>
            <w:rPr/>
            <w:pict>
              <v:group style="position:absolute;margin-left:84.824501pt;margin-top:24.503736pt;width:396pt;height:.65pt;mso-position-horizontal-relative:page;mso-position-vertical-relative:paragraph;z-index:15731200" id="docshapegroup19" coordorigin="1696,490" coordsize="7920,13">
                <v:line style="position:absolute" from="1742,497" to="9591,497" stroked="true" strokeweight=".65pt" strokecolor="#80a69f">
                  <v:stroke dashstyle="dot"/>
                </v:line>
                <v:shape style="position:absolute;left:1696;top:490;width:7920;height:13" id="docshape20" coordorigin="1696,490" coordsize="7920,13" path="m1709,497l1708,492,1703,490,1698,492,1696,497,1698,501,1703,503,1708,501,1709,497xm9616,497l9615,492,9610,490,9605,492,9603,497,9605,501,9610,503,9615,501,9616,497xe" filled="true" fillcolor="#80a69f" stroked="false">
                  <v:path arrowok="t"/>
                  <v:fill type="solid"/>
                </v:shape>
                <w10:wrap type="none"/>
              </v:group>
            </w:pict>
          </w:r>
          <w:hyperlink w:history="true" w:anchor="_TOC_250005">
            <w:r>
              <w:rPr>
                <w:b w:val="0"/>
                <w:color w:val="231F20"/>
                <w:spacing w:val="-2"/>
              </w:rPr>
              <w:t>Voorwoord</w:t>
            </w:r>
            <w:r>
              <w:rPr>
                <w:b w:val="0"/>
                <w:color w:val="231F20"/>
              </w:rPr>
              <w:tab/>
            </w:r>
            <w:r>
              <w:rPr>
                <w:b w:val="0"/>
                <w:color w:val="231F20"/>
                <w:spacing w:val="-10"/>
              </w:rPr>
              <w:t>3</w:t>
            </w:r>
          </w:hyperlink>
        </w:p>
        <w:p>
          <w:pPr>
            <w:pStyle w:val="TOC1"/>
            <w:numPr>
              <w:ilvl w:val="0"/>
              <w:numId w:val="1"/>
            </w:numPr>
            <w:tabs>
              <w:tab w:pos="331" w:val="left" w:leader="none"/>
              <w:tab w:pos="8054" w:val="right" w:leader="none"/>
            </w:tabs>
            <w:spacing w:line="240" w:lineRule="auto" w:before="365" w:after="0"/>
            <w:ind w:left="330" w:right="0" w:hanging="215"/>
            <w:jc w:val="left"/>
            <w:rPr>
              <w:b w:val="0"/>
            </w:rPr>
          </w:pPr>
          <w:r>
            <w:rPr/>
            <w:pict>
              <v:group style="position:absolute;margin-left:84.824501pt;margin-top:31.353737pt;width:396pt;height:.65pt;mso-position-horizontal-relative:page;mso-position-vertical-relative:paragraph;z-index:15731712" id="docshapegroup21" coordorigin="1696,627" coordsize="7920,13">
                <v:line style="position:absolute" from="1742,634" to="9591,634" stroked="true" strokeweight=".65pt" strokecolor="#80a69f">
                  <v:stroke dashstyle="dot"/>
                </v:line>
                <v:shape style="position:absolute;left:1696;top:627;width:7920;height:13" id="docshape22" coordorigin="1696,627" coordsize="7920,13" path="m1709,634l1708,629,1703,627,1698,629,1696,634,1698,638,1703,640,1708,638,1709,634xm9616,634l9615,629,9610,627,9605,629,9603,634,9605,638,9610,640,9615,638,9616,634xe" filled="true" fillcolor="#80a69f" stroked="false">
                  <v:path arrowok="t"/>
                  <v:fill type="solid"/>
                </v:shape>
                <w10:wrap type="none"/>
              </v:group>
            </w:pict>
          </w:r>
          <w:hyperlink w:history="true" w:anchor="_TOC_250004">
            <w:r>
              <w:rPr>
                <w:b w:val="0"/>
                <w:color w:val="231F20"/>
              </w:rPr>
              <w:t>Algemene</w:t>
            </w:r>
            <w:r>
              <w:rPr>
                <w:b w:val="0"/>
                <w:color w:val="231F20"/>
                <w:spacing w:val="13"/>
              </w:rPr>
              <w:t> </w:t>
            </w:r>
            <w:r>
              <w:rPr>
                <w:b w:val="0"/>
                <w:color w:val="231F20"/>
                <w:spacing w:val="-2"/>
              </w:rPr>
              <w:t>toelichting</w:t>
            </w:r>
            <w:r>
              <w:rPr>
                <w:b w:val="0"/>
                <w:color w:val="231F20"/>
              </w:rPr>
              <w:tab/>
            </w:r>
            <w:r>
              <w:rPr>
                <w:b w:val="0"/>
                <w:color w:val="231F20"/>
                <w:spacing w:val="-10"/>
              </w:rPr>
              <w:t>4</w:t>
            </w:r>
          </w:hyperlink>
        </w:p>
        <w:p>
          <w:pPr>
            <w:pStyle w:val="TOC1"/>
            <w:numPr>
              <w:ilvl w:val="0"/>
              <w:numId w:val="1"/>
            </w:numPr>
            <w:tabs>
              <w:tab w:pos="338" w:val="left" w:leader="none"/>
              <w:tab w:pos="8054" w:val="right" w:leader="none"/>
            </w:tabs>
            <w:spacing w:line="240" w:lineRule="auto" w:before="365" w:after="0"/>
            <w:ind w:left="337" w:right="0" w:hanging="222"/>
            <w:jc w:val="left"/>
            <w:rPr>
              <w:b w:val="0"/>
            </w:rPr>
          </w:pPr>
          <w:r>
            <w:rPr/>
            <w:pict>
              <v:group style="position:absolute;margin-left:84.824501pt;margin-top:31.353737pt;width:396pt;height:.65pt;mso-position-horizontal-relative:page;mso-position-vertical-relative:paragraph;z-index:15732224" id="docshapegroup23" coordorigin="1696,627" coordsize="7920,13">
                <v:line style="position:absolute" from="1742,634" to="9591,634" stroked="true" strokeweight=".65pt" strokecolor="#80a69f">
                  <v:stroke dashstyle="dot"/>
                </v:line>
                <v:shape style="position:absolute;left:1696;top:627;width:7920;height:13" id="docshape24" coordorigin="1696,627" coordsize="7920,13" path="m1709,634l1708,629,1703,627,1698,629,1696,634,1698,638,1703,640,1708,638,1709,634xm9616,634l9615,629,9610,627,9605,629,9603,634,9605,638,9610,640,9615,638,9616,634xe" filled="true" fillcolor="#80a69f" stroked="false">
                  <v:path arrowok="t"/>
                  <v:fill type="solid"/>
                </v:shape>
                <w10:wrap type="none"/>
              </v:group>
            </w:pict>
          </w:r>
          <w:hyperlink w:history="true" w:anchor="_TOC_250003">
            <w:r>
              <w:rPr>
                <w:b w:val="0"/>
                <w:color w:val="231F20"/>
                <w:w w:val="95"/>
              </w:rPr>
              <w:t>Maatschappelijk</w:t>
            </w:r>
            <w:r>
              <w:rPr>
                <w:b w:val="0"/>
                <w:color w:val="231F20"/>
                <w:spacing w:val="7"/>
              </w:rPr>
              <w:t> </w:t>
            </w:r>
            <w:r>
              <w:rPr>
                <w:b w:val="0"/>
                <w:color w:val="231F20"/>
                <w:w w:val="95"/>
              </w:rPr>
              <w:t>verantwoord</w:t>
            </w:r>
            <w:r>
              <w:rPr>
                <w:b w:val="0"/>
                <w:color w:val="231F20"/>
                <w:spacing w:val="8"/>
              </w:rPr>
              <w:t> </w:t>
            </w:r>
            <w:r>
              <w:rPr>
                <w:b w:val="0"/>
                <w:color w:val="231F20"/>
                <w:spacing w:val="-2"/>
                <w:w w:val="95"/>
              </w:rPr>
              <w:t>licentiëren</w:t>
            </w:r>
            <w:r>
              <w:rPr>
                <w:b w:val="0"/>
                <w:color w:val="231F20"/>
              </w:rPr>
              <w:tab/>
            </w:r>
            <w:r>
              <w:rPr>
                <w:b w:val="0"/>
                <w:color w:val="231F20"/>
                <w:spacing w:val="-10"/>
              </w:rPr>
              <w:t>7</w:t>
            </w:r>
          </w:hyperlink>
        </w:p>
        <w:p>
          <w:pPr>
            <w:pStyle w:val="TOC1"/>
            <w:numPr>
              <w:ilvl w:val="0"/>
              <w:numId w:val="1"/>
            </w:numPr>
            <w:tabs>
              <w:tab w:pos="337" w:val="left" w:leader="none"/>
              <w:tab w:pos="8048" w:val="right" w:leader="none"/>
            </w:tabs>
            <w:spacing w:line="240" w:lineRule="auto" w:before="365" w:after="0"/>
            <w:ind w:left="336" w:right="0" w:hanging="221"/>
            <w:jc w:val="left"/>
            <w:rPr>
              <w:b w:val="0"/>
            </w:rPr>
          </w:pPr>
          <w:r>
            <w:rPr/>
            <w:pict>
              <v:group style="position:absolute;margin-left:84.824501pt;margin-top:31.353737pt;width:396pt;height:.65pt;mso-position-horizontal-relative:page;mso-position-vertical-relative:paragraph;z-index:15732736" id="docshapegroup25" coordorigin="1696,627" coordsize="7920,13">
                <v:line style="position:absolute" from="1742,634" to="9591,634" stroked="true" strokeweight=".65pt" strokecolor="#80a69f">
                  <v:stroke dashstyle="dot"/>
                </v:line>
                <v:shape style="position:absolute;left:1696;top:627;width:7920;height:13" id="docshape26" coordorigin="1696,627" coordsize="7920,13" path="m1709,634l1708,629,1703,627,1698,629,1696,634,1698,638,1703,640,1708,638,1709,634xm9616,634l9615,629,9610,627,9605,629,9603,634,9605,638,9610,640,9615,638,9616,634xe" filled="true" fillcolor="#80a69f" stroked="false">
                  <v:path arrowok="t"/>
                  <v:fill type="solid"/>
                </v:shape>
                <w10:wrap type="none"/>
              </v:group>
            </w:pict>
          </w:r>
          <w:hyperlink w:history="true" w:anchor="_TOC_250002">
            <w:r>
              <w:rPr>
                <w:b w:val="0"/>
                <w:color w:val="231F20"/>
                <w:w w:val="95"/>
              </w:rPr>
              <w:t>Tien</w:t>
            </w:r>
            <w:r>
              <w:rPr>
                <w:b w:val="0"/>
                <w:color w:val="231F20"/>
                <w:spacing w:val="5"/>
              </w:rPr>
              <w:t> </w:t>
            </w:r>
            <w:r>
              <w:rPr>
                <w:b w:val="0"/>
                <w:color w:val="231F20"/>
                <w:w w:val="95"/>
              </w:rPr>
              <w:t>principes</w:t>
            </w:r>
            <w:r>
              <w:rPr>
                <w:b w:val="0"/>
                <w:color w:val="231F20"/>
                <w:spacing w:val="5"/>
              </w:rPr>
              <w:t> </w:t>
            </w:r>
            <w:r>
              <w:rPr>
                <w:b w:val="0"/>
                <w:color w:val="231F20"/>
                <w:w w:val="95"/>
              </w:rPr>
              <w:t>voor</w:t>
            </w:r>
            <w:r>
              <w:rPr>
                <w:b w:val="0"/>
                <w:color w:val="231F20"/>
                <w:spacing w:val="6"/>
              </w:rPr>
              <w:t> </w:t>
            </w:r>
            <w:r>
              <w:rPr>
                <w:b w:val="0"/>
                <w:color w:val="231F20"/>
                <w:w w:val="95"/>
              </w:rPr>
              <w:t>maatschappelijk</w:t>
            </w:r>
            <w:r>
              <w:rPr>
                <w:b w:val="0"/>
                <w:color w:val="231F20"/>
                <w:spacing w:val="5"/>
              </w:rPr>
              <w:t> </w:t>
            </w:r>
            <w:r>
              <w:rPr>
                <w:b w:val="0"/>
                <w:color w:val="231F20"/>
                <w:w w:val="95"/>
              </w:rPr>
              <w:t>verantwoord</w:t>
            </w:r>
            <w:r>
              <w:rPr>
                <w:b w:val="0"/>
                <w:color w:val="231F20"/>
                <w:spacing w:val="6"/>
              </w:rPr>
              <w:t> </w:t>
            </w:r>
            <w:r>
              <w:rPr>
                <w:b w:val="0"/>
                <w:color w:val="231F20"/>
                <w:spacing w:val="-2"/>
                <w:w w:val="95"/>
              </w:rPr>
              <w:t>licentiëren</w:t>
            </w:r>
            <w:r>
              <w:rPr>
                <w:b w:val="0"/>
                <w:color w:val="231F20"/>
              </w:rPr>
              <w:tab/>
            </w:r>
            <w:r>
              <w:rPr>
                <w:b w:val="0"/>
                <w:color w:val="231F20"/>
                <w:spacing w:val="-5"/>
              </w:rPr>
              <w:t>10</w:t>
            </w:r>
          </w:hyperlink>
        </w:p>
        <w:p>
          <w:pPr>
            <w:pStyle w:val="TOC2"/>
            <w:tabs>
              <w:tab w:pos="8054" w:val="right" w:leader="none"/>
            </w:tabs>
            <w:spacing w:before="366"/>
            <w:rPr>
              <w:b w:val="0"/>
            </w:rPr>
          </w:pPr>
          <w:r>
            <w:rPr/>
            <w:pict>
              <v:group style="position:absolute;margin-left:84.824501pt;margin-top:31.403738pt;width:396pt;height:.65pt;mso-position-horizontal-relative:page;mso-position-vertical-relative:paragraph;z-index:15733248" id="docshapegroup27" coordorigin="1696,628" coordsize="7920,13">
                <v:line style="position:absolute" from="1742,635" to="9591,635" stroked="true" strokeweight=".65pt" strokecolor="#80a69f">
                  <v:stroke dashstyle="dot"/>
                </v:line>
                <v:shape style="position:absolute;left:1696;top:628;width:7920;height:13" id="docshape28" coordorigin="1696,628" coordsize="7920,13" path="m1709,635l1708,630,1703,628,1698,630,1696,635,1698,639,1703,641,1708,639,1709,635xm9616,635l9615,630,9610,628,9605,630,9603,635,9605,639,9610,641,9615,639,9616,635xe" filled="true" fillcolor="#80a69f" stroked="false">
                  <v:path arrowok="t"/>
                  <v:fill type="solid"/>
                </v:shape>
                <w10:wrap type="none"/>
              </v:group>
            </w:pict>
          </w:r>
          <w:hyperlink w:history="true" w:anchor="_TOC_250001">
            <w:r>
              <w:rPr>
                <w:rFonts w:ascii="Arial Narrow"/>
                <w:color w:val="231F20"/>
                <w:spacing w:val="-2"/>
                <w:w w:val="105"/>
              </w:rPr>
              <w:t>Bronnen</w:t>
            </w:r>
            <w:r>
              <w:rPr>
                <w:rFonts w:ascii="Arial Narrow"/>
                <w:color w:val="231F20"/>
              </w:rPr>
              <w:tab/>
            </w:r>
            <w:r>
              <w:rPr>
                <w:b w:val="0"/>
                <w:color w:val="231F20"/>
                <w:spacing w:val="-5"/>
                <w:w w:val="105"/>
              </w:rPr>
              <w:t>14</w:t>
            </w:r>
          </w:hyperlink>
        </w:p>
        <w:p>
          <w:pPr>
            <w:pStyle w:val="TOC1"/>
            <w:tabs>
              <w:tab w:pos="8048" w:val="right" w:leader="none"/>
            </w:tabs>
            <w:rPr>
              <w:b w:val="0"/>
            </w:rPr>
          </w:pPr>
          <w:r>
            <w:rPr/>
            <w:pict>
              <v:group style="position:absolute;margin-left:84.824501pt;margin-top:31.210682pt;width:396pt;height:.65pt;mso-position-horizontal-relative:page;mso-position-vertical-relative:paragraph;z-index:-15726592;mso-wrap-distance-left:0;mso-wrap-distance-right:0" id="docshapegroup29" coordorigin="1696,624" coordsize="7920,13">
                <v:line style="position:absolute" from="1742,631" to="9591,631" stroked="true" strokeweight=".65pt" strokecolor="#80a69f">
                  <v:stroke dashstyle="dot"/>
                </v:line>
                <v:shape style="position:absolute;left:1696;top:624;width:7920;height:13" id="docshape30" coordorigin="1696,624" coordsize="7920,13" path="m1709,631l1708,626,1703,624,1698,626,1696,631,1698,635,1703,637,1708,635,1709,631xm9616,631l9615,626,9610,624,9605,626,9603,631,9605,635,9610,637,9615,635,9616,631xe" filled="true" fillcolor="#80a69f" stroked="false">
                  <v:path arrowok="t"/>
                  <v:fill type="solid"/>
                </v:shape>
                <w10:wrap type="topAndBottom"/>
              </v:group>
            </w:pict>
          </w:r>
          <w:hyperlink w:history="true" w:anchor="_TOC_250000">
            <w:r>
              <w:rPr>
                <w:rFonts w:ascii="Arial Narrow"/>
                <w:color w:val="231F20"/>
                <w:spacing w:val="-2"/>
                <w:w w:val="105"/>
              </w:rPr>
              <w:t>Colofon</w:t>
            </w:r>
            <w:r>
              <w:rPr>
                <w:rFonts w:ascii="Arial Narrow"/>
                <w:color w:val="231F20"/>
              </w:rPr>
              <w:tab/>
            </w:r>
            <w:r>
              <w:rPr>
                <w:b w:val="0"/>
                <w:color w:val="231F20"/>
                <w:spacing w:val="-5"/>
                <w:w w:val="105"/>
              </w:rPr>
              <w:t>15</w:t>
            </w:r>
          </w:hyperlink>
        </w:p>
      </w:sdtContent>
    </w:sdt>
    <w:p>
      <w:pPr>
        <w:spacing w:after="0"/>
        <w:sectPr>
          <w:footerReference w:type="default" r:id="rId9"/>
          <w:pgSz w:w="12250" w:h="17180"/>
          <w:pgMar w:footer="2676" w:header="0" w:top="1200" w:bottom="2860" w:left="1580" w:right="1720"/>
          <w:pgNumType w:start="2"/>
        </w:sectPr>
      </w:pPr>
    </w:p>
    <w:p>
      <w:pPr>
        <w:pStyle w:val="Heading1"/>
        <w:rPr>
          <w:b w:val="0"/>
        </w:rPr>
      </w:pPr>
      <w:r>
        <w:rPr/>
        <w:pict>
          <v:group style="position:absolute;margin-left:0pt;margin-top:715.077026pt;width:612.3pt;height:85.05pt;mso-position-horizontal-relative:page;mso-position-vertical-relative:page;z-index:15733760" id="docshapegroup33" coordorigin="0,14302" coordsize="12246,1701">
            <v:rect style="position:absolute;left:0;top:14301;width:2411;height:1701" id="docshape34" filled="true" fillcolor="#d31145" stroked="false">
              <v:fill type="solid"/>
            </v:rect>
            <v:rect style="position:absolute;left:5994;top:14301;width:1793;height:1701" id="docshape35" filled="true" fillcolor="#cedddc" stroked="false">
              <v:fill type="solid"/>
            </v:rect>
            <v:shape style="position:absolute;left:7787;top:14301;width:4459;height:1701" id="docshape36" coordorigin="7787,14302" coordsize="4459,1701" path="m12246,14302l9579,14302,7787,14302,7787,16002,9579,16002,12246,16002,12246,14302xe" filled="true" fillcolor="#d31145" stroked="false">
              <v:path arrowok="t"/>
              <v:fill type="solid"/>
            </v:shape>
            <v:shape style="position:absolute;left:2410;top:14301;width:3583;height:1701" type="#_x0000_t75" id="docshape37" stroked="false">
              <v:imagedata r:id="rId11" o:title=""/>
            </v:shape>
            <w10:wrap type="none"/>
          </v:group>
        </w:pict>
      </w:r>
      <w:bookmarkStart w:name="_TOC_250005" w:id="1"/>
      <w:bookmarkEnd w:id="1"/>
      <w:r>
        <w:rPr>
          <w:b w:val="0"/>
          <w:color w:val="231F20"/>
          <w:spacing w:val="-2"/>
        </w:rPr>
        <w:t>Voorwoord</w:t>
      </w:r>
    </w:p>
    <w:p>
      <w:pPr>
        <w:pStyle w:val="BodyText"/>
        <w:spacing w:before="9"/>
        <w:rPr>
          <w:rFonts w:ascii="Bookman Old Style"/>
          <w:b w:val="0"/>
          <w:sz w:val="27"/>
        </w:rPr>
      </w:pPr>
    </w:p>
    <w:p>
      <w:pPr>
        <w:pStyle w:val="Heading5"/>
        <w:spacing w:line="340" w:lineRule="auto"/>
        <w:ind w:right="1430"/>
      </w:pPr>
      <w:r>
        <w:rPr>
          <w:color w:val="231F20"/>
          <w:w w:val="90"/>
        </w:rPr>
        <w:t>De meeste Nederlanders zullen nooit in een umc komen. Maar als maatschappij willen we wel de resultaten van hoogwaardig onderzoek van de umc’s benutten. Die kunnen ons immers helpen om </w:t>
      </w:r>
      <w:r>
        <w:rPr>
          <w:color w:val="231F20"/>
          <w:w w:val="95"/>
        </w:rPr>
        <w:t>gezond</w:t>
      </w:r>
      <w:r>
        <w:rPr>
          <w:color w:val="231F20"/>
          <w:spacing w:val="-11"/>
          <w:w w:val="95"/>
        </w:rPr>
        <w:t> </w:t>
      </w:r>
      <w:r>
        <w:rPr>
          <w:color w:val="231F20"/>
          <w:w w:val="95"/>
        </w:rPr>
        <w:t>te</w:t>
      </w:r>
      <w:r>
        <w:rPr>
          <w:color w:val="231F20"/>
          <w:spacing w:val="-10"/>
          <w:w w:val="95"/>
        </w:rPr>
        <w:t> </w:t>
      </w:r>
      <w:r>
        <w:rPr>
          <w:color w:val="231F20"/>
          <w:w w:val="95"/>
        </w:rPr>
        <w:t>blijven,</w:t>
      </w:r>
      <w:r>
        <w:rPr>
          <w:color w:val="231F20"/>
          <w:spacing w:val="-11"/>
          <w:w w:val="95"/>
        </w:rPr>
        <w:t> </w:t>
      </w:r>
      <w:r>
        <w:rPr>
          <w:color w:val="231F20"/>
          <w:w w:val="95"/>
        </w:rPr>
        <w:t>of</w:t>
      </w:r>
      <w:r>
        <w:rPr>
          <w:color w:val="231F20"/>
          <w:spacing w:val="-10"/>
          <w:w w:val="95"/>
        </w:rPr>
        <w:t> </w:t>
      </w:r>
      <w:r>
        <w:rPr>
          <w:color w:val="231F20"/>
          <w:w w:val="95"/>
        </w:rPr>
        <w:t>om</w:t>
      </w:r>
      <w:r>
        <w:rPr>
          <w:color w:val="231F20"/>
          <w:spacing w:val="-11"/>
          <w:w w:val="95"/>
        </w:rPr>
        <w:t> </w:t>
      </w:r>
      <w:r>
        <w:rPr>
          <w:color w:val="231F20"/>
          <w:w w:val="95"/>
        </w:rPr>
        <w:t>de</w:t>
      </w:r>
      <w:r>
        <w:rPr>
          <w:color w:val="231F20"/>
          <w:spacing w:val="-10"/>
          <w:w w:val="95"/>
        </w:rPr>
        <w:t> </w:t>
      </w:r>
      <w:r>
        <w:rPr>
          <w:color w:val="231F20"/>
          <w:w w:val="95"/>
        </w:rPr>
        <w:t>beste</w:t>
      </w:r>
      <w:r>
        <w:rPr>
          <w:color w:val="231F20"/>
          <w:spacing w:val="-11"/>
          <w:w w:val="95"/>
        </w:rPr>
        <w:t> </w:t>
      </w:r>
      <w:r>
        <w:rPr>
          <w:color w:val="231F20"/>
          <w:w w:val="95"/>
        </w:rPr>
        <w:t>behandeling</w:t>
      </w:r>
      <w:r>
        <w:rPr>
          <w:color w:val="231F20"/>
          <w:spacing w:val="-10"/>
          <w:w w:val="95"/>
        </w:rPr>
        <w:t> </w:t>
      </w:r>
      <w:r>
        <w:rPr>
          <w:color w:val="231F20"/>
          <w:w w:val="95"/>
        </w:rPr>
        <w:t>te</w:t>
      </w:r>
      <w:r>
        <w:rPr>
          <w:color w:val="231F20"/>
          <w:spacing w:val="-10"/>
          <w:w w:val="95"/>
        </w:rPr>
        <w:t> </w:t>
      </w:r>
      <w:r>
        <w:rPr>
          <w:color w:val="231F20"/>
          <w:w w:val="95"/>
        </w:rPr>
        <w:t>krijgen</w:t>
      </w:r>
      <w:r>
        <w:rPr>
          <w:color w:val="231F20"/>
          <w:spacing w:val="-11"/>
          <w:w w:val="95"/>
        </w:rPr>
        <w:t> </w:t>
      </w:r>
      <w:r>
        <w:rPr>
          <w:color w:val="231F20"/>
          <w:w w:val="95"/>
        </w:rPr>
        <w:t>als</w:t>
      </w:r>
      <w:r>
        <w:rPr>
          <w:color w:val="231F20"/>
          <w:spacing w:val="-10"/>
          <w:w w:val="95"/>
        </w:rPr>
        <w:t> </w:t>
      </w:r>
      <w:r>
        <w:rPr>
          <w:color w:val="231F20"/>
          <w:w w:val="95"/>
        </w:rPr>
        <w:t>we</w:t>
      </w:r>
      <w:r>
        <w:rPr>
          <w:color w:val="231F20"/>
          <w:spacing w:val="-11"/>
          <w:w w:val="95"/>
        </w:rPr>
        <w:t> </w:t>
      </w:r>
      <w:r>
        <w:rPr>
          <w:color w:val="231F20"/>
          <w:w w:val="95"/>
        </w:rPr>
        <w:t>toch</w:t>
      </w:r>
      <w:r>
        <w:rPr>
          <w:color w:val="231F20"/>
          <w:spacing w:val="-10"/>
          <w:w w:val="95"/>
        </w:rPr>
        <w:t> </w:t>
      </w:r>
      <w:r>
        <w:rPr>
          <w:color w:val="231F20"/>
          <w:w w:val="95"/>
        </w:rPr>
        <w:t>ziek</w:t>
      </w:r>
      <w:r>
        <w:rPr>
          <w:color w:val="231F20"/>
          <w:spacing w:val="-11"/>
          <w:w w:val="95"/>
        </w:rPr>
        <w:t> </w:t>
      </w:r>
      <w:r>
        <w:rPr>
          <w:color w:val="231F20"/>
          <w:w w:val="95"/>
        </w:rPr>
        <w:t>worden.</w:t>
      </w:r>
    </w:p>
    <w:p>
      <w:pPr>
        <w:pStyle w:val="BodyText"/>
        <w:spacing w:before="1"/>
        <w:rPr>
          <w:rFonts w:ascii="Trebuchet MS"/>
          <w:b/>
          <w:sz w:val="24"/>
        </w:rPr>
      </w:pPr>
    </w:p>
    <w:p>
      <w:pPr>
        <w:pStyle w:val="BodyText"/>
        <w:spacing w:line="343" w:lineRule="auto"/>
        <w:ind w:left="120" w:right="1430"/>
      </w:pPr>
      <w:r>
        <w:rPr>
          <w:color w:val="231F20"/>
          <w:w w:val="110"/>
        </w:rPr>
        <w:t>Het</w:t>
      </w:r>
      <w:r>
        <w:rPr>
          <w:color w:val="231F20"/>
          <w:spacing w:val="30"/>
          <w:w w:val="110"/>
        </w:rPr>
        <w:t> </w:t>
      </w:r>
      <w:r>
        <w:rPr>
          <w:color w:val="231F20"/>
          <w:w w:val="110"/>
        </w:rPr>
        <w:t>is</w:t>
      </w:r>
      <w:r>
        <w:rPr>
          <w:color w:val="231F20"/>
          <w:spacing w:val="30"/>
          <w:w w:val="110"/>
        </w:rPr>
        <w:t> </w:t>
      </w:r>
      <w:r>
        <w:rPr>
          <w:color w:val="231F20"/>
          <w:w w:val="110"/>
        </w:rPr>
        <w:t>belangrijk</w:t>
      </w:r>
      <w:r>
        <w:rPr>
          <w:color w:val="231F20"/>
          <w:spacing w:val="30"/>
          <w:w w:val="110"/>
        </w:rPr>
        <w:t> </w:t>
      </w:r>
      <w:r>
        <w:rPr>
          <w:color w:val="231F20"/>
          <w:w w:val="110"/>
        </w:rPr>
        <w:t>dat</w:t>
      </w:r>
      <w:r>
        <w:rPr>
          <w:color w:val="231F20"/>
          <w:spacing w:val="30"/>
          <w:w w:val="110"/>
        </w:rPr>
        <w:t> </w:t>
      </w:r>
      <w:r>
        <w:rPr>
          <w:color w:val="231F20"/>
          <w:w w:val="110"/>
        </w:rPr>
        <w:t>onderzoeksresultaten</w:t>
      </w:r>
      <w:r>
        <w:rPr>
          <w:color w:val="231F20"/>
          <w:spacing w:val="30"/>
          <w:w w:val="110"/>
        </w:rPr>
        <w:t> </w:t>
      </w:r>
      <w:r>
        <w:rPr>
          <w:color w:val="231F20"/>
          <w:w w:val="110"/>
        </w:rPr>
        <w:t>van</w:t>
      </w:r>
      <w:r>
        <w:rPr>
          <w:color w:val="231F20"/>
          <w:spacing w:val="30"/>
          <w:w w:val="110"/>
        </w:rPr>
        <w:t> </w:t>
      </w:r>
      <w:r>
        <w:rPr>
          <w:color w:val="231F20"/>
          <w:w w:val="110"/>
        </w:rPr>
        <w:t>umc’s</w:t>
      </w:r>
      <w:r>
        <w:rPr>
          <w:color w:val="231F20"/>
          <w:spacing w:val="30"/>
          <w:w w:val="110"/>
        </w:rPr>
        <w:t> </w:t>
      </w:r>
      <w:r>
        <w:rPr>
          <w:color w:val="231F20"/>
          <w:w w:val="110"/>
        </w:rPr>
        <w:t>zo</w:t>
      </w:r>
      <w:r>
        <w:rPr>
          <w:color w:val="231F20"/>
          <w:spacing w:val="30"/>
          <w:w w:val="110"/>
        </w:rPr>
        <w:t> </w:t>
      </w:r>
      <w:r>
        <w:rPr>
          <w:color w:val="231F20"/>
          <w:w w:val="110"/>
        </w:rPr>
        <w:t>snel</w:t>
      </w:r>
      <w:r>
        <w:rPr>
          <w:color w:val="231F20"/>
          <w:spacing w:val="30"/>
          <w:w w:val="110"/>
        </w:rPr>
        <w:t> </w:t>
      </w:r>
      <w:r>
        <w:rPr>
          <w:color w:val="231F20"/>
          <w:w w:val="110"/>
        </w:rPr>
        <w:t>als</w:t>
      </w:r>
      <w:r>
        <w:rPr>
          <w:color w:val="231F20"/>
          <w:spacing w:val="30"/>
          <w:w w:val="110"/>
        </w:rPr>
        <w:t> </w:t>
      </w:r>
      <w:r>
        <w:rPr>
          <w:color w:val="231F20"/>
          <w:w w:val="110"/>
        </w:rPr>
        <w:t>mogelijk</w:t>
      </w:r>
      <w:r>
        <w:rPr>
          <w:color w:val="231F20"/>
          <w:spacing w:val="30"/>
          <w:w w:val="110"/>
        </w:rPr>
        <w:t> </w:t>
      </w:r>
      <w:r>
        <w:rPr>
          <w:color w:val="231F20"/>
          <w:w w:val="110"/>
        </w:rPr>
        <w:t>vertaald</w:t>
      </w:r>
      <w:r>
        <w:rPr>
          <w:color w:val="231F20"/>
          <w:spacing w:val="30"/>
          <w:w w:val="110"/>
        </w:rPr>
        <w:t> </w:t>
      </w:r>
      <w:r>
        <w:rPr>
          <w:color w:val="231F20"/>
          <w:w w:val="110"/>
        </w:rPr>
        <w:t>worden</w:t>
      </w:r>
      <w:r>
        <w:rPr>
          <w:color w:val="231F20"/>
          <w:spacing w:val="30"/>
          <w:w w:val="110"/>
        </w:rPr>
        <w:t> </w:t>
      </w:r>
      <w:r>
        <w:rPr>
          <w:color w:val="231F20"/>
          <w:w w:val="110"/>
        </w:rPr>
        <w:t>naar</w:t>
      </w:r>
      <w:r>
        <w:rPr>
          <w:color w:val="231F20"/>
          <w:spacing w:val="30"/>
          <w:w w:val="110"/>
        </w:rPr>
        <w:t> </w:t>
      </w:r>
      <w:r>
        <w:rPr>
          <w:color w:val="231F20"/>
          <w:w w:val="110"/>
        </w:rPr>
        <w:t>een toepassing.</w:t>
      </w:r>
      <w:r>
        <w:rPr>
          <w:color w:val="231F20"/>
          <w:spacing w:val="29"/>
          <w:w w:val="110"/>
        </w:rPr>
        <w:t> </w:t>
      </w:r>
      <w:r>
        <w:rPr>
          <w:color w:val="231F20"/>
          <w:w w:val="110"/>
        </w:rPr>
        <w:t>Soms</w:t>
      </w:r>
      <w:r>
        <w:rPr>
          <w:color w:val="231F20"/>
          <w:spacing w:val="29"/>
          <w:w w:val="110"/>
        </w:rPr>
        <w:t> </w:t>
      </w:r>
      <w:r>
        <w:rPr>
          <w:color w:val="231F20"/>
          <w:w w:val="110"/>
        </w:rPr>
        <w:t>werken</w:t>
      </w:r>
      <w:r>
        <w:rPr>
          <w:color w:val="231F20"/>
          <w:spacing w:val="29"/>
          <w:w w:val="110"/>
        </w:rPr>
        <w:t> </w:t>
      </w:r>
      <w:r>
        <w:rPr>
          <w:color w:val="231F20"/>
          <w:w w:val="110"/>
        </w:rPr>
        <w:t>umc’s</w:t>
      </w:r>
      <w:r>
        <w:rPr>
          <w:color w:val="231F20"/>
          <w:spacing w:val="29"/>
          <w:w w:val="110"/>
        </w:rPr>
        <w:t> </w:t>
      </w:r>
      <w:r>
        <w:rPr>
          <w:color w:val="231F20"/>
          <w:w w:val="110"/>
        </w:rPr>
        <w:t>daarvoor</w:t>
      </w:r>
      <w:r>
        <w:rPr>
          <w:color w:val="231F20"/>
          <w:spacing w:val="29"/>
          <w:w w:val="110"/>
        </w:rPr>
        <w:t> </w:t>
      </w:r>
      <w:r>
        <w:rPr>
          <w:color w:val="231F20"/>
          <w:w w:val="110"/>
        </w:rPr>
        <w:t>samen</w:t>
      </w:r>
      <w:r>
        <w:rPr>
          <w:color w:val="231F20"/>
          <w:spacing w:val="29"/>
          <w:w w:val="110"/>
        </w:rPr>
        <w:t> </w:t>
      </w:r>
      <w:r>
        <w:rPr>
          <w:color w:val="231F20"/>
          <w:w w:val="110"/>
        </w:rPr>
        <w:t>met</w:t>
      </w:r>
      <w:r>
        <w:rPr>
          <w:color w:val="231F20"/>
          <w:spacing w:val="29"/>
          <w:w w:val="110"/>
        </w:rPr>
        <w:t> </w:t>
      </w:r>
      <w:r>
        <w:rPr>
          <w:color w:val="231F20"/>
          <w:w w:val="110"/>
        </w:rPr>
        <w:t>commerciële</w:t>
      </w:r>
      <w:r>
        <w:rPr>
          <w:color w:val="231F20"/>
          <w:spacing w:val="29"/>
          <w:w w:val="110"/>
        </w:rPr>
        <w:t> </w:t>
      </w:r>
      <w:r>
        <w:rPr>
          <w:color w:val="231F20"/>
          <w:w w:val="110"/>
        </w:rPr>
        <w:t>partijen</w:t>
      </w:r>
      <w:r>
        <w:rPr>
          <w:color w:val="231F20"/>
          <w:spacing w:val="29"/>
          <w:w w:val="110"/>
        </w:rPr>
        <w:t> </w:t>
      </w:r>
      <w:r>
        <w:rPr>
          <w:color w:val="231F20"/>
          <w:w w:val="110"/>
        </w:rPr>
        <w:t>en</w:t>
      </w:r>
      <w:r>
        <w:rPr>
          <w:color w:val="231F20"/>
          <w:spacing w:val="29"/>
          <w:w w:val="110"/>
        </w:rPr>
        <w:t> </w:t>
      </w:r>
      <w:r>
        <w:rPr>
          <w:color w:val="231F20"/>
          <w:w w:val="110"/>
        </w:rPr>
        <w:t>verlenen</w:t>
      </w:r>
      <w:r>
        <w:rPr>
          <w:color w:val="231F20"/>
          <w:spacing w:val="29"/>
          <w:w w:val="110"/>
        </w:rPr>
        <w:t> </w:t>
      </w:r>
      <w:r>
        <w:rPr>
          <w:color w:val="231F20"/>
          <w:w w:val="110"/>
        </w:rPr>
        <w:t>daarvoor licenties</w:t>
      </w:r>
      <w:r>
        <w:rPr>
          <w:color w:val="231F20"/>
          <w:spacing w:val="30"/>
          <w:w w:val="110"/>
        </w:rPr>
        <w:t> </w:t>
      </w:r>
      <w:r>
        <w:rPr>
          <w:color w:val="231F20"/>
          <w:w w:val="110"/>
        </w:rPr>
        <w:t>aan</w:t>
      </w:r>
      <w:r>
        <w:rPr>
          <w:color w:val="231F20"/>
          <w:spacing w:val="30"/>
          <w:w w:val="110"/>
        </w:rPr>
        <w:t> </w:t>
      </w:r>
      <w:r>
        <w:rPr>
          <w:color w:val="231F20"/>
          <w:w w:val="110"/>
        </w:rPr>
        <w:t>bedrijven</w:t>
      </w:r>
      <w:r>
        <w:rPr>
          <w:color w:val="231F20"/>
          <w:spacing w:val="30"/>
          <w:w w:val="110"/>
        </w:rPr>
        <w:t> </w:t>
      </w:r>
      <w:r>
        <w:rPr>
          <w:color w:val="231F20"/>
          <w:w w:val="110"/>
        </w:rPr>
        <w:t>op</w:t>
      </w:r>
      <w:r>
        <w:rPr>
          <w:color w:val="231F20"/>
          <w:spacing w:val="30"/>
          <w:w w:val="110"/>
        </w:rPr>
        <w:t> </w:t>
      </w:r>
      <w:r>
        <w:rPr>
          <w:color w:val="231F20"/>
          <w:w w:val="110"/>
        </w:rPr>
        <w:t>een</w:t>
      </w:r>
      <w:r>
        <w:rPr>
          <w:color w:val="231F20"/>
          <w:spacing w:val="30"/>
          <w:w w:val="110"/>
        </w:rPr>
        <w:t> </w:t>
      </w:r>
      <w:r>
        <w:rPr>
          <w:color w:val="231F20"/>
          <w:w w:val="110"/>
        </w:rPr>
        <w:t>vinding</w:t>
      </w:r>
      <w:r>
        <w:rPr>
          <w:color w:val="231F20"/>
          <w:spacing w:val="30"/>
          <w:w w:val="110"/>
        </w:rPr>
        <w:t> </w:t>
      </w:r>
      <w:r>
        <w:rPr>
          <w:color w:val="231F20"/>
          <w:w w:val="110"/>
        </w:rPr>
        <w:t>die</w:t>
      </w:r>
      <w:r>
        <w:rPr>
          <w:color w:val="231F20"/>
          <w:spacing w:val="30"/>
          <w:w w:val="110"/>
        </w:rPr>
        <w:t> </w:t>
      </w:r>
      <w:r>
        <w:rPr>
          <w:color w:val="231F20"/>
          <w:w w:val="110"/>
        </w:rPr>
        <w:t>door</w:t>
      </w:r>
      <w:r>
        <w:rPr>
          <w:color w:val="231F20"/>
          <w:spacing w:val="30"/>
          <w:w w:val="110"/>
        </w:rPr>
        <w:t> </w:t>
      </w:r>
      <w:r>
        <w:rPr>
          <w:color w:val="231F20"/>
          <w:w w:val="110"/>
        </w:rPr>
        <w:t>hun</w:t>
      </w:r>
      <w:r>
        <w:rPr>
          <w:color w:val="231F20"/>
          <w:spacing w:val="30"/>
          <w:w w:val="110"/>
        </w:rPr>
        <w:t> </w:t>
      </w:r>
      <w:r>
        <w:rPr>
          <w:color w:val="231F20"/>
          <w:w w:val="110"/>
        </w:rPr>
        <w:t>onderzoekers</w:t>
      </w:r>
      <w:r>
        <w:rPr>
          <w:color w:val="231F20"/>
          <w:spacing w:val="30"/>
          <w:w w:val="110"/>
        </w:rPr>
        <w:t> </w:t>
      </w:r>
      <w:r>
        <w:rPr>
          <w:color w:val="231F20"/>
          <w:w w:val="110"/>
        </w:rPr>
        <w:t>is</w:t>
      </w:r>
      <w:r>
        <w:rPr>
          <w:color w:val="231F20"/>
          <w:spacing w:val="30"/>
          <w:w w:val="110"/>
        </w:rPr>
        <w:t> </w:t>
      </w:r>
      <w:r>
        <w:rPr>
          <w:color w:val="231F20"/>
          <w:w w:val="110"/>
        </w:rPr>
        <w:t>gedaan.</w:t>
      </w:r>
      <w:r>
        <w:rPr>
          <w:color w:val="231F20"/>
          <w:spacing w:val="30"/>
          <w:w w:val="110"/>
        </w:rPr>
        <w:t> </w:t>
      </w:r>
      <w:r>
        <w:rPr>
          <w:color w:val="231F20"/>
          <w:w w:val="110"/>
        </w:rPr>
        <w:t>De</w:t>
      </w:r>
      <w:r>
        <w:rPr>
          <w:color w:val="231F20"/>
          <w:spacing w:val="30"/>
          <w:w w:val="110"/>
        </w:rPr>
        <w:t> </w:t>
      </w:r>
      <w:r>
        <w:rPr>
          <w:color w:val="231F20"/>
          <w:w w:val="110"/>
        </w:rPr>
        <w:t>NFU</w:t>
      </w:r>
      <w:r>
        <w:rPr>
          <w:color w:val="231F20"/>
          <w:spacing w:val="30"/>
          <w:w w:val="110"/>
        </w:rPr>
        <w:t> </w:t>
      </w:r>
      <w:r>
        <w:rPr>
          <w:color w:val="231F20"/>
          <w:w w:val="110"/>
        </w:rPr>
        <w:t>formuleerde </w:t>
      </w:r>
      <w:r>
        <w:rPr>
          <w:color w:val="231F20"/>
        </w:rPr>
        <w:t>hiervoor</w:t>
      </w:r>
      <w:r>
        <w:rPr>
          <w:color w:val="231F20"/>
          <w:spacing w:val="32"/>
        </w:rPr>
        <w:t> </w:t>
      </w:r>
      <w:r>
        <w:rPr>
          <w:color w:val="231F20"/>
        </w:rPr>
        <w:t>in</w:t>
      </w:r>
      <w:r>
        <w:rPr>
          <w:color w:val="231F20"/>
          <w:spacing w:val="32"/>
        </w:rPr>
        <w:t> </w:t>
      </w:r>
      <w:r>
        <w:rPr>
          <w:color w:val="231F20"/>
        </w:rPr>
        <w:t>overleg</w:t>
      </w:r>
      <w:r>
        <w:rPr>
          <w:color w:val="231F20"/>
          <w:spacing w:val="32"/>
        </w:rPr>
        <w:t> </w:t>
      </w:r>
      <w:r>
        <w:rPr>
          <w:color w:val="231F20"/>
        </w:rPr>
        <w:t>met</w:t>
      </w:r>
      <w:r>
        <w:rPr>
          <w:color w:val="231F20"/>
          <w:spacing w:val="32"/>
        </w:rPr>
        <w:t> </w:t>
      </w:r>
      <w:r>
        <w:rPr>
          <w:color w:val="231F20"/>
        </w:rPr>
        <w:t>vele</w:t>
      </w:r>
      <w:r>
        <w:rPr>
          <w:color w:val="231F20"/>
          <w:spacing w:val="32"/>
        </w:rPr>
        <w:t> </w:t>
      </w:r>
      <w:r>
        <w:rPr>
          <w:color w:val="231F20"/>
        </w:rPr>
        <w:t>partners</w:t>
      </w:r>
      <w:r>
        <w:rPr>
          <w:color w:val="231F20"/>
          <w:spacing w:val="32"/>
        </w:rPr>
        <w:t> </w:t>
      </w:r>
      <w:r>
        <w:rPr>
          <w:rFonts w:ascii="Trebuchet MS" w:hAnsi="Trebuchet MS"/>
          <w:i/>
          <w:color w:val="231F20"/>
        </w:rPr>
        <w:t>10 principes voor maatschappelijk verantwoord licentiëren</w:t>
      </w:r>
      <w:r>
        <w:rPr>
          <w:color w:val="231F20"/>
        </w:rPr>
        <w:t>.</w:t>
      </w:r>
    </w:p>
    <w:p>
      <w:pPr>
        <w:pStyle w:val="BodyText"/>
        <w:spacing w:before="5"/>
        <w:rPr>
          <w:sz w:val="24"/>
        </w:rPr>
      </w:pPr>
    </w:p>
    <w:p>
      <w:pPr>
        <w:pStyle w:val="BodyText"/>
        <w:spacing w:line="345" w:lineRule="auto" w:before="1"/>
        <w:ind w:left="120" w:right="1430"/>
      </w:pPr>
      <w:r>
        <w:rPr>
          <w:color w:val="231F20"/>
          <w:w w:val="120"/>
        </w:rPr>
        <w:t>De</w:t>
      </w:r>
      <w:r>
        <w:rPr>
          <w:color w:val="231F20"/>
          <w:spacing w:val="-4"/>
          <w:w w:val="120"/>
        </w:rPr>
        <w:t> </w:t>
      </w:r>
      <w:r>
        <w:rPr>
          <w:color w:val="231F20"/>
          <w:w w:val="120"/>
        </w:rPr>
        <w:t>umc’s</w:t>
      </w:r>
      <w:r>
        <w:rPr>
          <w:color w:val="231F20"/>
          <w:spacing w:val="-4"/>
          <w:w w:val="120"/>
        </w:rPr>
        <w:t> </w:t>
      </w:r>
      <w:r>
        <w:rPr>
          <w:color w:val="231F20"/>
          <w:w w:val="120"/>
        </w:rPr>
        <w:t>hebben,</w:t>
      </w:r>
      <w:r>
        <w:rPr>
          <w:color w:val="231F20"/>
          <w:spacing w:val="-4"/>
          <w:w w:val="120"/>
        </w:rPr>
        <w:t> </w:t>
      </w:r>
      <w:r>
        <w:rPr>
          <w:color w:val="231F20"/>
          <w:w w:val="120"/>
        </w:rPr>
        <w:t>als</w:t>
      </w:r>
      <w:r>
        <w:rPr>
          <w:color w:val="231F20"/>
          <w:spacing w:val="-4"/>
          <w:w w:val="120"/>
        </w:rPr>
        <w:t> </w:t>
      </w:r>
      <w:r>
        <w:rPr>
          <w:color w:val="231F20"/>
          <w:w w:val="120"/>
        </w:rPr>
        <w:t>onderdeel</w:t>
      </w:r>
      <w:r>
        <w:rPr>
          <w:color w:val="231F20"/>
          <w:spacing w:val="-4"/>
          <w:w w:val="120"/>
        </w:rPr>
        <w:t> </w:t>
      </w:r>
      <w:r>
        <w:rPr>
          <w:color w:val="231F20"/>
          <w:w w:val="120"/>
        </w:rPr>
        <w:t>van</w:t>
      </w:r>
      <w:r>
        <w:rPr>
          <w:color w:val="231F20"/>
          <w:spacing w:val="-4"/>
          <w:w w:val="120"/>
        </w:rPr>
        <w:t> </w:t>
      </w:r>
      <w:r>
        <w:rPr>
          <w:color w:val="231F20"/>
          <w:w w:val="120"/>
        </w:rPr>
        <w:t>de</w:t>
      </w:r>
      <w:r>
        <w:rPr>
          <w:color w:val="231F20"/>
          <w:spacing w:val="-4"/>
          <w:w w:val="120"/>
        </w:rPr>
        <w:t> </w:t>
      </w:r>
      <w:r>
        <w:rPr>
          <w:color w:val="231F20"/>
          <w:w w:val="120"/>
        </w:rPr>
        <w:t>drie</w:t>
      </w:r>
      <w:r>
        <w:rPr>
          <w:color w:val="231F20"/>
          <w:spacing w:val="-4"/>
          <w:w w:val="120"/>
        </w:rPr>
        <w:t> </w:t>
      </w:r>
      <w:r>
        <w:rPr>
          <w:color w:val="231F20"/>
          <w:w w:val="120"/>
        </w:rPr>
        <w:t>kerntaken</w:t>
      </w:r>
      <w:r>
        <w:rPr>
          <w:color w:val="231F20"/>
          <w:spacing w:val="-4"/>
          <w:w w:val="120"/>
        </w:rPr>
        <w:t> </w:t>
      </w:r>
      <w:r>
        <w:rPr>
          <w:color w:val="231F20"/>
          <w:w w:val="120"/>
        </w:rPr>
        <w:t>onderzoek,</w:t>
      </w:r>
      <w:r>
        <w:rPr>
          <w:color w:val="231F20"/>
          <w:spacing w:val="-4"/>
          <w:w w:val="120"/>
        </w:rPr>
        <w:t> </w:t>
      </w:r>
      <w:r>
        <w:rPr>
          <w:color w:val="231F20"/>
          <w:w w:val="120"/>
        </w:rPr>
        <w:t>onderwijs</w:t>
      </w:r>
      <w:r>
        <w:rPr>
          <w:color w:val="231F20"/>
          <w:spacing w:val="-4"/>
          <w:w w:val="120"/>
        </w:rPr>
        <w:t> </w:t>
      </w:r>
      <w:r>
        <w:rPr>
          <w:color w:val="231F20"/>
          <w:w w:val="120"/>
        </w:rPr>
        <w:t>en</w:t>
      </w:r>
      <w:r>
        <w:rPr>
          <w:color w:val="231F20"/>
          <w:spacing w:val="-4"/>
          <w:w w:val="120"/>
        </w:rPr>
        <w:t> </w:t>
      </w:r>
      <w:r>
        <w:rPr>
          <w:color w:val="231F20"/>
          <w:w w:val="120"/>
        </w:rPr>
        <w:t>patiëntenzorg,</w:t>
      </w:r>
      <w:r>
        <w:rPr>
          <w:color w:val="231F20"/>
          <w:spacing w:val="-4"/>
          <w:w w:val="120"/>
        </w:rPr>
        <w:t> </w:t>
      </w:r>
      <w:r>
        <w:rPr>
          <w:color w:val="231F20"/>
          <w:w w:val="120"/>
        </w:rPr>
        <w:t>de </w:t>
      </w:r>
      <w:r>
        <w:rPr>
          <w:color w:val="231F20"/>
          <w:w w:val="115"/>
        </w:rPr>
        <w:t>verantwoordelijkheid om nieuwe wetenschappelijke inzichten tot nut te maken voor de maatschappij</w:t>
      </w:r>
      <w:r>
        <w:rPr>
          <w:color w:val="231F20"/>
          <w:spacing w:val="40"/>
          <w:w w:val="120"/>
        </w:rPr>
        <w:t> </w:t>
      </w:r>
      <w:r>
        <w:rPr>
          <w:color w:val="231F20"/>
          <w:w w:val="120"/>
        </w:rPr>
        <w:t>(valorisatie).</w:t>
      </w:r>
      <w:r>
        <w:rPr>
          <w:color w:val="231F20"/>
          <w:spacing w:val="-5"/>
          <w:w w:val="120"/>
        </w:rPr>
        <w:t> </w:t>
      </w:r>
      <w:r>
        <w:rPr>
          <w:color w:val="231F20"/>
          <w:w w:val="120"/>
        </w:rPr>
        <w:t>Soms</w:t>
      </w:r>
      <w:r>
        <w:rPr>
          <w:color w:val="231F20"/>
          <w:spacing w:val="-5"/>
          <w:w w:val="120"/>
        </w:rPr>
        <w:t> </w:t>
      </w:r>
      <w:r>
        <w:rPr>
          <w:color w:val="231F20"/>
          <w:w w:val="120"/>
        </w:rPr>
        <w:t>kunnen</w:t>
      </w:r>
      <w:r>
        <w:rPr>
          <w:color w:val="231F20"/>
          <w:spacing w:val="-5"/>
          <w:w w:val="120"/>
        </w:rPr>
        <w:t> </w:t>
      </w:r>
      <w:r>
        <w:rPr>
          <w:color w:val="231F20"/>
          <w:w w:val="120"/>
        </w:rPr>
        <w:t>ze</w:t>
      </w:r>
      <w:r>
        <w:rPr>
          <w:color w:val="231F20"/>
          <w:spacing w:val="-5"/>
          <w:w w:val="120"/>
        </w:rPr>
        <w:t> </w:t>
      </w:r>
      <w:r>
        <w:rPr>
          <w:color w:val="231F20"/>
          <w:w w:val="120"/>
        </w:rPr>
        <w:t>dat</w:t>
      </w:r>
      <w:r>
        <w:rPr>
          <w:color w:val="231F20"/>
          <w:spacing w:val="-5"/>
          <w:w w:val="120"/>
        </w:rPr>
        <w:t> </w:t>
      </w:r>
      <w:r>
        <w:rPr>
          <w:color w:val="231F20"/>
          <w:w w:val="120"/>
        </w:rPr>
        <w:t>zelf,</w:t>
      </w:r>
      <w:r>
        <w:rPr>
          <w:color w:val="231F20"/>
          <w:spacing w:val="-5"/>
          <w:w w:val="120"/>
        </w:rPr>
        <w:t> </w:t>
      </w:r>
      <w:r>
        <w:rPr>
          <w:color w:val="231F20"/>
          <w:w w:val="120"/>
        </w:rPr>
        <w:t>maar</w:t>
      </w:r>
      <w:r>
        <w:rPr>
          <w:color w:val="231F20"/>
          <w:spacing w:val="-5"/>
          <w:w w:val="120"/>
        </w:rPr>
        <w:t> </w:t>
      </w:r>
      <w:r>
        <w:rPr>
          <w:color w:val="231F20"/>
          <w:w w:val="120"/>
        </w:rPr>
        <w:t>bijvoorbeeld</w:t>
      </w:r>
      <w:r>
        <w:rPr>
          <w:color w:val="231F20"/>
          <w:spacing w:val="-5"/>
          <w:w w:val="120"/>
        </w:rPr>
        <w:t> </w:t>
      </w:r>
      <w:r>
        <w:rPr>
          <w:color w:val="231F20"/>
          <w:w w:val="120"/>
        </w:rPr>
        <w:t>in</w:t>
      </w:r>
      <w:r>
        <w:rPr>
          <w:color w:val="231F20"/>
          <w:spacing w:val="-5"/>
          <w:w w:val="120"/>
        </w:rPr>
        <w:t> </w:t>
      </w:r>
      <w:r>
        <w:rPr>
          <w:color w:val="231F20"/>
          <w:w w:val="120"/>
        </w:rPr>
        <w:t>geval</w:t>
      </w:r>
      <w:r>
        <w:rPr>
          <w:color w:val="231F20"/>
          <w:spacing w:val="-5"/>
          <w:w w:val="120"/>
        </w:rPr>
        <w:t> </w:t>
      </w:r>
      <w:r>
        <w:rPr>
          <w:color w:val="231F20"/>
          <w:w w:val="120"/>
        </w:rPr>
        <w:t>van</w:t>
      </w:r>
      <w:r>
        <w:rPr>
          <w:color w:val="231F20"/>
          <w:spacing w:val="-5"/>
          <w:w w:val="120"/>
        </w:rPr>
        <w:t> </w:t>
      </w:r>
      <w:r>
        <w:rPr>
          <w:color w:val="231F20"/>
          <w:w w:val="120"/>
        </w:rPr>
        <w:t>nieuwe</w:t>
      </w:r>
      <w:r>
        <w:rPr>
          <w:color w:val="231F20"/>
          <w:spacing w:val="-5"/>
          <w:w w:val="120"/>
        </w:rPr>
        <w:t> </w:t>
      </w:r>
      <w:r>
        <w:rPr>
          <w:color w:val="231F20"/>
          <w:w w:val="120"/>
        </w:rPr>
        <w:t>geneesmiddelen</w:t>
      </w:r>
      <w:r>
        <w:rPr>
          <w:color w:val="231F20"/>
          <w:spacing w:val="-5"/>
          <w:w w:val="120"/>
        </w:rPr>
        <w:t> </w:t>
      </w:r>
      <w:r>
        <w:rPr>
          <w:color w:val="231F20"/>
          <w:w w:val="120"/>
        </w:rPr>
        <w:t>zijn</w:t>
      </w:r>
    </w:p>
    <w:p>
      <w:pPr>
        <w:pStyle w:val="BodyText"/>
        <w:spacing w:line="345" w:lineRule="auto"/>
        <w:ind w:left="120" w:right="1430"/>
      </w:pPr>
      <w:r>
        <w:rPr>
          <w:color w:val="231F20"/>
          <w:w w:val="115"/>
        </w:rPr>
        <w:t>er partners nodig, zoals biotech - en farmaceutische bedrijven, om dit kansrijk en efficiënt te laten </w:t>
      </w:r>
      <w:r>
        <w:rPr>
          <w:color w:val="231F20"/>
          <w:spacing w:val="-2"/>
          <w:w w:val="120"/>
        </w:rPr>
        <w:t>gebeuren.</w:t>
      </w:r>
    </w:p>
    <w:p>
      <w:pPr>
        <w:pStyle w:val="BodyText"/>
        <w:rPr>
          <w:sz w:val="24"/>
        </w:rPr>
      </w:pPr>
    </w:p>
    <w:p>
      <w:pPr>
        <w:pStyle w:val="BodyText"/>
        <w:spacing w:line="345" w:lineRule="auto"/>
        <w:ind w:left="120" w:right="1430"/>
      </w:pPr>
      <w:r>
        <w:rPr>
          <w:color w:val="231F20"/>
          <w:w w:val="120"/>
        </w:rPr>
        <w:t>Uiteindelijk moet de samenwerking leiden tot effectieve beschikbaarheid van die nieuwe geneesmiddelen.</w:t>
      </w:r>
      <w:r>
        <w:rPr>
          <w:color w:val="231F20"/>
          <w:spacing w:val="-5"/>
          <w:w w:val="120"/>
        </w:rPr>
        <w:t> </w:t>
      </w:r>
      <w:r>
        <w:rPr>
          <w:color w:val="231F20"/>
          <w:w w:val="120"/>
        </w:rPr>
        <w:t>Een</w:t>
      </w:r>
      <w:r>
        <w:rPr>
          <w:color w:val="231F20"/>
          <w:spacing w:val="-5"/>
          <w:w w:val="120"/>
        </w:rPr>
        <w:t> </w:t>
      </w:r>
      <w:r>
        <w:rPr>
          <w:color w:val="231F20"/>
          <w:w w:val="120"/>
        </w:rPr>
        <w:t>goede</w:t>
      </w:r>
      <w:r>
        <w:rPr>
          <w:color w:val="231F20"/>
          <w:spacing w:val="-5"/>
          <w:w w:val="120"/>
        </w:rPr>
        <w:t> </w:t>
      </w:r>
      <w:r>
        <w:rPr>
          <w:color w:val="231F20"/>
          <w:w w:val="120"/>
        </w:rPr>
        <w:t>balans</w:t>
      </w:r>
      <w:r>
        <w:rPr>
          <w:color w:val="231F20"/>
          <w:spacing w:val="-5"/>
          <w:w w:val="120"/>
        </w:rPr>
        <w:t> </w:t>
      </w:r>
      <w:r>
        <w:rPr>
          <w:color w:val="231F20"/>
          <w:w w:val="120"/>
        </w:rPr>
        <w:t>tussen</w:t>
      </w:r>
      <w:r>
        <w:rPr>
          <w:color w:val="231F20"/>
          <w:spacing w:val="-5"/>
          <w:w w:val="120"/>
        </w:rPr>
        <w:t> </w:t>
      </w:r>
      <w:r>
        <w:rPr>
          <w:color w:val="231F20"/>
          <w:w w:val="120"/>
        </w:rPr>
        <w:t>de</w:t>
      </w:r>
      <w:r>
        <w:rPr>
          <w:color w:val="231F20"/>
          <w:spacing w:val="-5"/>
          <w:w w:val="120"/>
        </w:rPr>
        <w:t> </w:t>
      </w:r>
      <w:r>
        <w:rPr>
          <w:color w:val="231F20"/>
          <w:w w:val="120"/>
        </w:rPr>
        <w:t>innovatieve</w:t>
      </w:r>
      <w:r>
        <w:rPr>
          <w:color w:val="231F20"/>
          <w:spacing w:val="-5"/>
          <w:w w:val="120"/>
        </w:rPr>
        <w:t> </w:t>
      </w:r>
      <w:r>
        <w:rPr>
          <w:color w:val="231F20"/>
          <w:w w:val="120"/>
        </w:rPr>
        <w:t>kracht</w:t>
      </w:r>
      <w:r>
        <w:rPr>
          <w:color w:val="231F20"/>
          <w:spacing w:val="-5"/>
          <w:w w:val="120"/>
        </w:rPr>
        <w:t> </w:t>
      </w:r>
      <w:r>
        <w:rPr>
          <w:color w:val="231F20"/>
          <w:w w:val="120"/>
        </w:rPr>
        <w:t>van</w:t>
      </w:r>
      <w:r>
        <w:rPr>
          <w:color w:val="231F20"/>
          <w:spacing w:val="-5"/>
          <w:w w:val="120"/>
        </w:rPr>
        <w:t> </w:t>
      </w:r>
      <w:r>
        <w:rPr>
          <w:color w:val="231F20"/>
          <w:w w:val="120"/>
        </w:rPr>
        <w:t>bedrijven</w:t>
      </w:r>
      <w:r>
        <w:rPr>
          <w:color w:val="231F20"/>
          <w:spacing w:val="-5"/>
          <w:w w:val="120"/>
        </w:rPr>
        <w:t> </w:t>
      </w:r>
      <w:r>
        <w:rPr>
          <w:color w:val="231F20"/>
          <w:w w:val="120"/>
        </w:rPr>
        <w:t>enerzijds</w:t>
      </w:r>
      <w:r>
        <w:rPr>
          <w:color w:val="231F20"/>
          <w:spacing w:val="-5"/>
          <w:w w:val="120"/>
        </w:rPr>
        <w:t> </w:t>
      </w:r>
      <w:r>
        <w:rPr>
          <w:color w:val="231F20"/>
          <w:w w:val="120"/>
        </w:rPr>
        <w:t>en</w:t>
      </w:r>
      <w:r>
        <w:rPr>
          <w:color w:val="231F20"/>
          <w:spacing w:val="-5"/>
          <w:w w:val="120"/>
        </w:rPr>
        <w:t> </w:t>
      </w:r>
      <w:r>
        <w:rPr>
          <w:color w:val="231F20"/>
          <w:w w:val="120"/>
        </w:rPr>
        <w:t>het </w:t>
      </w:r>
      <w:r>
        <w:rPr>
          <w:color w:val="231F20"/>
          <w:w w:val="115"/>
        </w:rPr>
        <w:t>betaalbaar en bereikbaar houden van geneesmiddelen anderzijds is voor de patiënt van groot belang.</w:t>
      </w:r>
      <w:r>
        <w:rPr>
          <w:color w:val="231F20"/>
          <w:spacing w:val="40"/>
          <w:w w:val="115"/>
        </w:rPr>
        <w:t> </w:t>
      </w:r>
      <w:r>
        <w:rPr>
          <w:color w:val="231F20"/>
          <w:w w:val="115"/>
        </w:rPr>
        <w:t>Met deze principes zorgen de umc’s ervoor dat bij licentieovereenkomsten nu voor het eerst de intentie </w:t>
      </w:r>
      <w:r>
        <w:rPr>
          <w:color w:val="231F20"/>
          <w:w w:val="120"/>
        </w:rPr>
        <w:t>wordt uitgesproken om maatschappelijk verantwoord tot een prijsstelling en toegankelijkheid van medicijnen te komen.</w:t>
      </w:r>
    </w:p>
    <w:p>
      <w:pPr>
        <w:pStyle w:val="BodyText"/>
        <w:spacing w:before="10"/>
        <w:rPr>
          <w:sz w:val="23"/>
        </w:rPr>
      </w:pPr>
    </w:p>
    <w:p>
      <w:pPr>
        <w:pStyle w:val="BodyText"/>
        <w:spacing w:line="345" w:lineRule="auto"/>
        <w:ind w:left="120" w:right="1430"/>
      </w:pPr>
      <w:r>
        <w:rPr>
          <w:color w:val="231F20"/>
          <w:w w:val="120"/>
        </w:rPr>
        <w:t>De</w:t>
      </w:r>
      <w:r>
        <w:rPr>
          <w:color w:val="231F20"/>
          <w:spacing w:val="-3"/>
          <w:w w:val="120"/>
        </w:rPr>
        <w:t> </w:t>
      </w:r>
      <w:r>
        <w:rPr>
          <w:color w:val="231F20"/>
          <w:w w:val="120"/>
        </w:rPr>
        <w:t>NFU</w:t>
      </w:r>
      <w:r>
        <w:rPr>
          <w:color w:val="231F20"/>
          <w:spacing w:val="-3"/>
          <w:w w:val="120"/>
        </w:rPr>
        <w:t> </w:t>
      </w:r>
      <w:r>
        <w:rPr>
          <w:color w:val="231F20"/>
          <w:w w:val="120"/>
        </w:rPr>
        <w:t>speelt</w:t>
      </w:r>
      <w:r>
        <w:rPr>
          <w:color w:val="231F20"/>
          <w:spacing w:val="-3"/>
          <w:w w:val="120"/>
        </w:rPr>
        <w:t> </w:t>
      </w:r>
      <w:r>
        <w:rPr>
          <w:color w:val="231F20"/>
          <w:w w:val="120"/>
        </w:rPr>
        <w:t>hierin</w:t>
      </w:r>
      <w:r>
        <w:rPr>
          <w:color w:val="231F20"/>
          <w:spacing w:val="-3"/>
          <w:w w:val="120"/>
        </w:rPr>
        <w:t> </w:t>
      </w:r>
      <w:r>
        <w:rPr>
          <w:color w:val="231F20"/>
          <w:w w:val="120"/>
        </w:rPr>
        <w:t>een</w:t>
      </w:r>
      <w:r>
        <w:rPr>
          <w:color w:val="231F20"/>
          <w:spacing w:val="-3"/>
          <w:w w:val="120"/>
        </w:rPr>
        <w:t> </w:t>
      </w:r>
      <w:r>
        <w:rPr>
          <w:color w:val="231F20"/>
          <w:w w:val="120"/>
        </w:rPr>
        <w:t>actieve</w:t>
      </w:r>
      <w:r>
        <w:rPr>
          <w:color w:val="231F20"/>
          <w:spacing w:val="-3"/>
          <w:w w:val="120"/>
        </w:rPr>
        <w:t> </w:t>
      </w:r>
      <w:r>
        <w:rPr>
          <w:color w:val="231F20"/>
          <w:w w:val="120"/>
        </w:rPr>
        <w:t>rol</w:t>
      </w:r>
      <w:r>
        <w:rPr>
          <w:color w:val="231F20"/>
          <w:spacing w:val="-3"/>
          <w:w w:val="120"/>
        </w:rPr>
        <w:t> </w:t>
      </w:r>
      <w:r>
        <w:rPr>
          <w:color w:val="231F20"/>
          <w:w w:val="120"/>
        </w:rPr>
        <w:t>en</w:t>
      </w:r>
      <w:r>
        <w:rPr>
          <w:color w:val="231F20"/>
          <w:spacing w:val="-3"/>
          <w:w w:val="120"/>
        </w:rPr>
        <w:t> </w:t>
      </w:r>
      <w:r>
        <w:rPr>
          <w:color w:val="231F20"/>
          <w:w w:val="120"/>
        </w:rPr>
        <w:t>wil</w:t>
      </w:r>
      <w:r>
        <w:rPr>
          <w:color w:val="231F20"/>
          <w:spacing w:val="-3"/>
          <w:w w:val="120"/>
        </w:rPr>
        <w:t> </w:t>
      </w:r>
      <w:r>
        <w:rPr>
          <w:color w:val="231F20"/>
          <w:w w:val="120"/>
        </w:rPr>
        <w:t>in</w:t>
      </w:r>
      <w:r>
        <w:rPr>
          <w:color w:val="231F20"/>
          <w:spacing w:val="-3"/>
          <w:w w:val="120"/>
        </w:rPr>
        <w:t> </w:t>
      </w:r>
      <w:r>
        <w:rPr>
          <w:color w:val="231F20"/>
          <w:w w:val="120"/>
        </w:rPr>
        <w:t>samenwerking</w:t>
      </w:r>
      <w:r>
        <w:rPr>
          <w:color w:val="231F20"/>
          <w:spacing w:val="-3"/>
          <w:w w:val="120"/>
        </w:rPr>
        <w:t> </w:t>
      </w:r>
      <w:r>
        <w:rPr>
          <w:color w:val="231F20"/>
          <w:w w:val="120"/>
        </w:rPr>
        <w:t>met</w:t>
      </w:r>
      <w:r>
        <w:rPr>
          <w:color w:val="231F20"/>
          <w:spacing w:val="-3"/>
          <w:w w:val="120"/>
        </w:rPr>
        <w:t> </w:t>
      </w:r>
      <w:r>
        <w:rPr>
          <w:color w:val="231F20"/>
          <w:w w:val="120"/>
        </w:rPr>
        <w:t>andere</w:t>
      </w:r>
      <w:r>
        <w:rPr>
          <w:color w:val="231F20"/>
          <w:spacing w:val="-3"/>
          <w:w w:val="120"/>
        </w:rPr>
        <w:t> </w:t>
      </w:r>
      <w:r>
        <w:rPr>
          <w:color w:val="231F20"/>
          <w:w w:val="120"/>
        </w:rPr>
        <w:t>betrokken</w:t>
      </w:r>
      <w:r>
        <w:rPr>
          <w:color w:val="231F20"/>
          <w:spacing w:val="-3"/>
          <w:w w:val="120"/>
        </w:rPr>
        <w:t> </w:t>
      </w:r>
      <w:r>
        <w:rPr>
          <w:color w:val="231F20"/>
          <w:w w:val="120"/>
        </w:rPr>
        <w:t>partijen verantwoordelijkheid</w:t>
      </w:r>
      <w:r>
        <w:rPr>
          <w:color w:val="231F20"/>
          <w:spacing w:val="-6"/>
          <w:w w:val="120"/>
        </w:rPr>
        <w:t> </w:t>
      </w:r>
      <w:r>
        <w:rPr>
          <w:color w:val="231F20"/>
          <w:w w:val="120"/>
        </w:rPr>
        <w:t>nemen.</w:t>
      </w:r>
      <w:r>
        <w:rPr>
          <w:color w:val="231F20"/>
          <w:spacing w:val="-6"/>
          <w:w w:val="120"/>
        </w:rPr>
        <w:t> </w:t>
      </w:r>
      <w:r>
        <w:rPr>
          <w:color w:val="231F20"/>
          <w:w w:val="120"/>
        </w:rPr>
        <w:t>Daarom</w:t>
      </w:r>
      <w:r>
        <w:rPr>
          <w:color w:val="231F20"/>
          <w:spacing w:val="-6"/>
          <w:w w:val="120"/>
        </w:rPr>
        <w:t> </w:t>
      </w:r>
      <w:r>
        <w:rPr>
          <w:color w:val="231F20"/>
          <w:w w:val="120"/>
        </w:rPr>
        <w:t>nam</w:t>
      </w:r>
      <w:r>
        <w:rPr>
          <w:color w:val="231F20"/>
          <w:spacing w:val="-6"/>
          <w:w w:val="120"/>
        </w:rPr>
        <w:t> </w:t>
      </w:r>
      <w:r>
        <w:rPr>
          <w:color w:val="231F20"/>
          <w:w w:val="120"/>
        </w:rPr>
        <w:t>de</w:t>
      </w:r>
      <w:r>
        <w:rPr>
          <w:color w:val="231F20"/>
          <w:spacing w:val="-6"/>
          <w:w w:val="120"/>
        </w:rPr>
        <w:t> </w:t>
      </w:r>
      <w:r>
        <w:rPr>
          <w:color w:val="231F20"/>
          <w:w w:val="120"/>
        </w:rPr>
        <w:t>NFU</w:t>
      </w:r>
      <w:r>
        <w:rPr>
          <w:color w:val="231F20"/>
          <w:spacing w:val="-6"/>
          <w:w w:val="120"/>
        </w:rPr>
        <w:t> </w:t>
      </w:r>
      <w:r>
        <w:rPr>
          <w:color w:val="231F20"/>
          <w:w w:val="120"/>
        </w:rPr>
        <w:t>de</w:t>
      </w:r>
      <w:r>
        <w:rPr>
          <w:color w:val="231F20"/>
          <w:spacing w:val="-6"/>
          <w:w w:val="120"/>
        </w:rPr>
        <w:t> </w:t>
      </w:r>
      <w:r>
        <w:rPr>
          <w:color w:val="231F20"/>
          <w:w w:val="120"/>
        </w:rPr>
        <w:t>taak</w:t>
      </w:r>
      <w:r>
        <w:rPr>
          <w:color w:val="231F20"/>
          <w:spacing w:val="-6"/>
          <w:w w:val="120"/>
        </w:rPr>
        <w:t> </w:t>
      </w:r>
      <w:r>
        <w:rPr>
          <w:color w:val="231F20"/>
          <w:w w:val="120"/>
        </w:rPr>
        <w:t>op</w:t>
      </w:r>
      <w:r>
        <w:rPr>
          <w:color w:val="231F20"/>
          <w:spacing w:val="-6"/>
          <w:w w:val="120"/>
        </w:rPr>
        <w:t> </w:t>
      </w:r>
      <w:r>
        <w:rPr>
          <w:color w:val="231F20"/>
          <w:w w:val="120"/>
        </w:rPr>
        <w:t>zich</w:t>
      </w:r>
      <w:r>
        <w:rPr>
          <w:color w:val="231F20"/>
          <w:spacing w:val="-6"/>
          <w:w w:val="120"/>
        </w:rPr>
        <w:t> </w:t>
      </w:r>
      <w:r>
        <w:rPr>
          <w:color w:val="231F20"/>
          <w:w w:val="120"/>
        </w:rPr>
        <w:t>om</w:t>
      </w:r>
      <w:r>
        <w:rPr>
          <w:color w:val="231F20"/>
          <w:spacing w:val="-6"/>
          <w:w w:val="120"/>
        </w:rPr>
        <w:t> </w:t>
      </w:r>
      <w:r>
        <w:rPr>
          <w:color w:val="231F20"/>
          <w:w w:val="120"/>
        </w:rPr>
        <w:t>de</w:t>
      </w:r>
      <w:r>
        <w:rPr>
          <w:color w:val="231F20"/>
          <w:spacing w:val="-6"/>
          <w:w w:val="120"/>
        </w:rPr>
        <w:t> </w:t>
      </w:r>
      <w:r>
        <w:rPr>
          <w:color w:val="231F20"/>
          <w:w w:val="120"/>
        </w:rPr>
        <w:t>minister</w:t>
      </w:r>
      <w:r>
        <w:rPr>
          <w:color w:val="231F20"/>
          <w:spacing w:val="-6"/>
          <w:w w:val="120"/>
        </w:rPr>
        <w:t> </w:t>
      </w:r>
      <w:r>
        <w:rPr>
          <w:color w:val="231F20"/>
          <w:w w:val="120"/>
        </w:rPr>
        <w:t>over</w:t>
      </w:r>
      <w:r>
        <w:rPr>
          <w:color w:val="231F20"/>
          <w:spacing w:val="-6"/>
          <w:w w:val="120"/>
        </w:rPr>
        <w:t> </w:t>
      </w:r>
      <w:r>
        <w:rPr>
          <w:color w:val="231F20"/>
          <w:w w:val="120"/>
        </w:rPr>
        <w:t>licentiëren</w:t>
      </w:r>
      <w:r>
        <w:rPr>
          <w:color w:val="231F20"/>
          <w:spacing w:val="-6"/>
          <w:w w:val="120"/>
        </w:rPr>
        <w:t> </w:t>
      </w:r>
      <w:r>
        <w:rPr>
          <w:color w:val="231F20"/>
          <w:w w:val="120"/>
        </w:rPr>
        <w:t>te </w:t>
      </w:r>
      <w:r>
        <w:rPr>
          <w:color w:val="231F20"/>
          <w:w w:val="115"/>
        </w:rPr>
        <w:t>adviseren. Er is een breed samengestelde werkgroep in het leven geroepen, gesproken met belangrijke </w:t>
      </w:r>
      <w:r>
        <w:rPr>
          <w:color w:val="231F20"/>
          <w:w w:val="120"/>
        </w:rPr>
        <w:t>partijen in het veld en er heeft een open, online consultatie plaatsgevonden.</w:t>
      </w:r>
    </w:p>
    <w:p>
      <w:pPr>
        <w:pStyle w:val="BodyText"/>
        <w:spacing w:before="1"/>
        <w:rPr>
          <w:sz w:val="24"/>
        </w:rPr>
      </w:pPr>
    </w:p>
    <w:p>
      <w:pPr>
        <w:pStyle w:val="BodyText"/>
        <w:spacing w:line="345" w:lineRule="auto"/>
        <w:ind w:left="120" w:right="1656"/>
      </w:pPr>
      <w:r>
        <w:rPr>
          <w:color w:val="231F20"/>
          <w:w w:val="120"/>
        </w:rPr>
        <w:t>Het resultaat hiervan ligt nu voor u. De geformuleerde principes zullen de komende periode in</w:t>
      </w:r>
      <w:r>
        <w:rPr>
          <w:color w:val="231F20"/>
          <w:w w:val="120"/>
        </w:rPr>
        <w:t> </w:t>
      </w:r>
      <w:r>
        <w:rPr>
          <w:color w:val="231F20"/>
          <w:w w:val="115"/>
        </w:rPr>
        <w:t>een bredere coalitie nationaal en internationaal verder worden uitgewerkt, waarbij Nederland een </w:t>
      </w:r>
      <w:r>
        <w:rPr>
          <w:color w:val="231F20"/>
          <w:w w:val="120"/>
        </w:rPr>
        <w:t>voortrekkersrol wil spelen.</w:t>
      </w:r>
    </w:p>
    <w:p>
      <w:pPr>
        <w:pStyle w:val="BodyText"/>
        <w:spacing w:before="2"/>
        <w:rPr>
          <w:sz w:val="24"/>
        </w:rPr>
      </w:pPr>
    </w:p>
    <w:p>
      <w:pPr>
        <w:pStyle w:val="BodyText"/>
        <w:spacing w:line="345" w:lineRule="auto"/>
        <w:ind w:left="120" w:right="1108"/>
      </w:pPr>
      <w:r>
        <w:rPr>
          <w:color w:val="231F20"/>
          <w:w w:val="115"/>
        </w:rPr>
        <w:t>In de werkgroep zaten afgevaardigden van umc’s, universiteiten, ZonMw, Topsector LSH/Health~Holland, Oncode,</w:t>
      </w:r>
      <w:r>
        <w:rPr>
          <w:color w:val="231F20"/>
          <w:spacing w:val="26"/>
          <w:w w:val="115"/>
        </w:rPr>
        <w:t> </w:t>
      </w:r>
      <w:r>
        <w:rPr>
          <w:color w:val="231F20"/>
          <w:w w:val="115"/>
        </w:rPr>
        <w:t>de</w:t>
      </w:r>
      <w:r>
        <w:rPr>
          <w:color w:val="231F20"/>
          <w:spacing w:val="26"/>
          <w:w w:val="115"/>
        </w:rPr>
        <w:t> </w:t>
      </w:r>
      <w:r>
        <w:rPr>
          <w:color w:val="231F20"/>
          <w:w w:val="115"/>
        </w:rPr>
        <w:t>samenwerkende</w:t>
      </w:r>
      <w:r>
        <w:rPr>
          <w:color w:val="231F20"/>
          <w:spacing w:val="26"/>
          <w:w w:val="115"/>
        </w:rPr>
        <w:t> </w:t>
      </w:r>
      <w:r>
        <w:rPr>
          <w:color w:val="231F20"/>
          <w:w w:val="115"/>
        </w:rPr>
        <w:t>gezondheidsfondsen</w:t>
      </w:r>
      <w:r>
        <w:rPr>
          <w:color w:val="231F20"/>
          <w:spacing w:val="26"/>
          <w:w w:val="115"/>
        </w:rPr>
        <w:t> </w:t>
      </w:r>
      <w:r>
        <w:rPr>
          <w:color w:val="231F20"/>
          <w:w w:val="115"/>
        </w:rPr>
        <w:t>(SGF)</w:t>
      </w:r>
      <w:r>
        <w:rPr>
          <w:color w:val="231F20"/>
          <w:spacing w:val="26"/>
          <w:w w:val="115"/>
        </w:rPr>
        <w:t> </w:t>
      </w:r>
      <w:r>
        <w:rPr>
          <w:color w:val="231F20"/>
          <w:w w:val="115"/>
        </w:rPr>
        <w:t>en</w:t>
      </w:r>
      <w:r>
        <w:rPr>
          <w:color w:val="231F20"/>
          <w:spacing w:val="26"/>
          <w:w w:val="115"/>
        </w:rPr>
        <w:t> </w:t>
      </w:r>
      <w:r>
        <w:rPr>
          <w:color w:val="231F20"/>
          <w:w w:val="115"/>
        </w:rPr>
        <w:t>de</w:t>
      </w:r>
      <w:r>
        <w:rPr>
          <w:color w:val="231F20"/>
          <w:spacing w:val="26"/>
          <w:w w:val="115"/>
        </w:rPr>
        <w:t> </w:t>
      </w:r>
      <w:r>
        <w:rPr>
          <w:color w:val="231F20"/>
          <w:w w:val="115"/>
        </w:rPr>
        <w:t>patiëntenvertegenwoordigingen.</w:t>
      </w:r>
      <w:r>
        <w:rPr>
          <w:color w:val="231F20"/>
          <w:spacing w:val="26"/>
          <w:w w:val="115"/>
        </w:rPr>
        <w:t> </w:t>
      </w:r>
      <w:r>
        <w:rPr>
          <w:color w:val="231F20"/>
          <w:w w:val="115"/>
        </w:rPr>
        <w:t>Ik</w:t>
      </w:r>
      <w:r>
        <w:rPr>
          <w:color w:val="231F20"/>
          <w:spacing w:val="26"/>
          <w:w w:val="115"/>
        </w:rPr>
        <w:t> </w:t>
      </w:r>
      <w:r>
        <w:rPr>
          <w:color w:val="231F20"/>
          <w:w w:val="115"/>
        </w:rPr>
        <w:t>wil</w:t>
      </w:r>
      <w:r>
        <w:rPr>
          <w:color w:val="231F20"/>
          <w:w w:val="115"/>
        </w:rPr>
        <w:t> </w:t>
      </w:r>
      <w:r>
        <w:rPr>
          <w:color w:val="231F20"/>
          <w:w w:val="120"/>
        </w:rPr>
        <w:t>hen</w:t>
      </w:r>
      <w:r>
        <w:rPr>
          <w:color w:val="231F20"/>
          <w:spacing w:val="-2"/>
          <w:w w:val="120"/>
        </w:rPr>
        <w:t> </w:t>
      </w:r>
      <w:r>
        <w:rPr>
          <w:color w:val="231F20"/>
          <w:w w:val="120"/>
        </w:rPr>
        <w:t>hartelijk</w:t>
      </w:r>
      <w:r>
        <w:rPr>
          <w:color w:val="231F20"/>
          <w:spacing w:val="-2"/>
          <w:w w:val="120"/>
        </w:rPr>
        <w:t> </w:t>
      </w:r>
      <w:r>
        <w:rPr>
          <w:color w:val="231F20"/>
          <w:w w:val="120"/>
        </w:rPr>
        <w:t>danken</w:t>
      </w:r>
      <w:r>
        <w:rPr>
          <w:color w:val="231F20"/>
          <w:spacing w:val="-2"/>
          <w:w w:val="120"/>
        </w:rPr>
        <w:t> </w:t>
      </w:r>
      <w:r>
        <w:rPr>
          <w:color w:val="231F20"/>
          <w:w w:val="120"/>
        </w:rPr>
        <w:t>voor</w:t>
      </w:r>
      <w:r>
        <w:rPr>
          <w:color w:val="231F20"/>
          <w:spacing w:val="-2"/>
          <w:w w:val="120"/>
        </w:rPr>
        <w:t> </w:t>
      </w:r>
      <w:r>
        <w:rPr>
          <w:color w:val="231F20"/>
          <w:w w:val="120"/>
        </w:rPr>
        <w:t>hun</w:t>
      </w:r>
      <w:r>
        <w:rPr>
          <w:color w:val="231F20"/>
          <w:spacing w:val="-2"/>
          <w:w w:val="120"/>
        </w:rPr>
        <w:t> </w:t>
      </w:r>
      <w:r>
        <w:rPr>
          <w:color w:val="231F20"/>
          <w:w w:val="120"/>
        </w:rPr>
        <w:t>bijdrage</w:t>
      </w:r>
      <w:r>
        <w:rPr>
          <w:color w:val="231F20"/>
          <w:spacing w:val="-2"/>
          <w:w w:val="120"/>
        </w:rPr>
        <w:t> </w:t>
      </w:r>
      <w:r>
        <w:rPr>
          <w:color w:val="231F20"/>
          <w:w w:val="120"/>
        </w:rPr>
        <w:t>en</w:t>
      </w:r>
      <w:r>
        <w:rPr>
          <w:color w:val="231F20"/>
          <w:spacing w:val="-2"/>
          <w:w w:val="120"/>
        </w:rPr>
        <w:t> </w:t>
      </w:r>
      <w:r>
        <w:rPr>
          <w:color w:val="231F20"/>
          <w:w w:val="120"/>
        </w:rPr>
        <w:t>kijk</w:t>
      </w:r>
      <w:r>
        <w:rPr>
          <w:color w:val="231F20"/>
          <w:spacing w:val="-2"/>
          <w:w w:val="120"/>
        </w:rPr>
        <w:t> </w:t>
      </w:r>
      <w:r>
        <w:rPr>
          <w:color w:val="231F20"/>
          <w:w w:val="120"/>
        </w:rPr>
        <w:t>uit</w:t>
      </w:r>
      <w:r>
        <w:rPr>
          <w:color w:val="231F20"/>
          <w:spacing w:val="-2"/>
          <w:w w:val="120"/>
        </w:rPr>
        <w:t> </w:t>
      </w:r>
      <w:r>
        <w:rPr>
          <w:color w:val="231F20"/>
          <w:w w:val="120"/>
        </w:rPr>
        <w:t>naar</w:t>
      </w:r>
      <w:r>
        <w:rPr>
          <w:color w:val="231F20"/>
          <w:spacing w:val="-2"/>
          <w:w w:val="120"/>
        </w:rPr>
        <w:t> </w:t>
      </w:r>
      <w:r>
        <w:rPr>
          <w:color w:val="231F20"/>
          <w:w w:val="120"/>
        </w:rPr>
        <w:t>een</w:t>
      </w:r>
      <w:r>
        <w:rPr>
          <w:color w:val="231F20"/>
          <w:spacing w:val="-2"/>
          <w:w w:val="120"/>
        </w:rPr>
        <w:t> </w:t>
      </w:r>
      <w:r>
        <w:rPr>
          <w:color w:val="231F20"/>
          <w:w w:val="120"/>
        </w:rPr>
        <w:t>vervolg</w:t>
      </w:r>
      <w:r>
        <w:rPr>
          <w:color w:val="231F20"/>
          <w:spacing w:val="-2"/>
          <w:w w:val="120"/>
        </w:rPr>
        <w:t> </w:t>
      </w:r>
      <w:r>
        <w:rPr>
          <w:color w:val="231F20"/>
          <w:w w:val="120"/>
        </w:rPr>
        <w:t>van</w:t>
      </w:r>
      <w:r>
        <w:rPr>
          <w:color w:val="231F20"/>
          <w:spacing w:val="-2"/>
          <w:w w:val="120"/>
        </w:rPr>
        <w:t> </w:t>
      </w:r>
      <w:r>
        <w:rPr>
          <w:color w:val="231F20"/>
          <w:w w:val="120"/>
        </w:rPr>
        <w:t>dit</w:t>
      </w:r>
      <w:r>
        <w:rPr>
          <w:color w:val="231F20"/>
          <w:spacing w:val="-2"/>
          <w:w w:val="120"/>
        </w:rPr>
        <w:t> </w:t>
      </w:r>
      <w:r>
        <w:rPr>
          <w:color w:val="231F20"/>
          <w:w w:val="120"/>
        </w:rPr>
        <w:t>traject</w:t>
      </w:r>
      <w:r>
        <w:rPr>
          <w:color w:val="231F20"/>
          <w:spacing w:val="-2"/>
          <w:w w:val="120"/>
        </w:rPr>
        <w:t> </w:t>
      </w:r>
      <w:r>
        <w:rPr>
          <w:color w:val="231F20"/>
          <w:w w:val="120"/>
        </w:rPr>
        <w:t>met</w:t>
      </w:r>
      <w:r>
        <w:rPr>
          <w:color w:val="231F20"/>
          <w:spacing w:val="-2"/>
          <w:w w:val="120"/>
        </w:rPr>
        <w:t> </w:t>
      </w:r>
      <w:r>
        <w:rPr>
          <w:color w:val="231F20"/>
          <w:w w:val="120"/>
        </w:rPr>
        <w:t>deze</w:t>
      </w:r>
      <w:r>
        <w:rPr>
          <w:color w:val="231F20"/>
          <w:spacing w:val="-2"/>
          <w:w w:val="120"/>
        </w:rPr>
        <w:t> </w:t>
      </w:r>
      <w:r>
        <w:rPr>
          <w:color w:val="231F20"/>
          <w:w w:val="120"/>
        </w:rPr>
        <w:t>en</w:t>
      </w:r>
      <w:r>
        <w:rPr>
          <w:color w:val="231F20"/>
          <w:spacing w:val="-2"/>
          <w:w w:val="120"/>
        </w:rPr>
        <w:t> </w:t>
      </w:r>
      <w:r>
        <w:rPr>
          <w:color w:val="231F20"/>
          <w:w w:val="120"/>
        </w:rPr>
        <w:t>andere </w:t>
      </w:r>
      <w:r>
        <w:rPr>
          <w:color w:val="231F20"/>
          <w:spacing w:val="-2"/>
          <w:w w:val="120"/>
        </w:rPr>
        <w:t>partners.</w:t>
      </w:r>
    </w:p>
    <w:p>
      <w:pPr>
        <w:pStyle w:val="BodyText"/>
        <w:spacing w:before="1"/>
        <w:rPr>
          <w:sz w:val="24"/>
        </w:rPr>
      </w:pPr>
    </w:p>
    <w:p>
      <w:pPr>
        <w:pStyle w:val="BodyText"/>
        <w:spacing w:line="345" w:lineRule="auto"/>
        <w:ind w:left="120" w:right="6735"/>
      </w:pPr>
      <w:r>
        <w:rPr>
          <w:color w:val="231F20"/>
          <w:w w:val="115"/>
        </w:rPr>
        <w:t>Prof.</w:t>
      </w:r>
      <w:r>
        <w:rPr>
          <w:color w:val="231F20"/>
          <w:spacing w:val="-11"/>
          <w:w w:val="115"/>
        </w:rPr>
        <w:t> </w:t>
      </w:r>
      <w:r>
        <w:rPr>
          <w:color w:val="231F20"/>
          <w:w w:val="115"/>
        </w:rPr>
        <w:t>dr.</w:t>
      </w:r>
      <w:r>
        <w:rPr>
          <w:color w:val="231F20"/>
          <w:spacing w:val="-11"/>
          <w:w w:val="115"/>
        </w:rPr>
        <w:t> </w:t>
      </w:r>
      <w:r>
        <w:rPr>
          <w:color w:val="231F20"/>
          <w:w w:val="115"/>
        </w:rPr>
        <w:t>Willy</w:t>
      </w:r>
      <w:r>
        <w:rPr>
          <w:color w:val="231F20"/>
          <w:spacing w:val="-11"/>
          <w:w w:val="115"/>
        </w:rPr>
        <w:t> </w:t>
      </w:r>
      <w:r>
        <w:rPr>
          <w:color w:val="231F20"/>
          <w:w w:val="115"/>
        </w:rPr>
        <w:t>Spaan Voorzitter</w:t>
      </w:r>
      <w:r>
        <w:rPr>
          <w:color w:val="231F20"/>
          <w:spacing w:val="-10"/>
          <w:w w:val="115"/>
        </w:rPr>
        <w:t> </w:t>
      </w:r>
      <w:r>
        <w:rPr>
          <w:color w:val="231F20"/>
          <w:w w:val="115"/>
        </w:rPr>
        <w:t>NFU</w:t>
      </w:r>
    </w:p>
    <w:p>
      <w:pPr>
        <w:spacing w:after="0" w:line="345" w:lineRule="auto"/>
        <w:sectPr>
          <w:footerReference w:type="default" r:id="rId10"/>
          <w:pgSz w:w="12250" w:h="17180"/>
          <w:pgMar w:footer="579" w:header="0" w:top="1200" w:bottom="760" w:left="1580" w:right="1720"/>
        </w:sectPr>
      </w:pPr>
    </w:p>
    <w:p>
      <w:pPr>
        <w:pStyle w:val="Heading1"/>
        <w:numPr>
          <w:ilvl w:val="0"/>
          <w:numId w:val="2"/>
        </w:numPr>
        <w:tabs>
          <w:tab w:pos="435" w:val="left" w:leader="none"/>
        </w:tabs>
        <w:spacing w:line="240" w:lineRule="auto" w:before="58" w:after="0"/>
        <w:ind w:left="434" w:right="0" w:hanging="315"/>
        <w:jc w:val="left"/>
        <w:rPr>
          <w:b w:val="0"/>
        </w:rPr>
      </w:pPr>
      <w:bookmarkStart w:name="_TOC_250004" w:id="2"/>
      <w:r>
        <w:rPr>
          <w:b w:val="0"/>
          <w:color w:val="231F20"/>
          <w:w w:val="95"/>
        </w:rPr>
        <w:t>Algemene</w:t>
      </w:r>
      <w:r>
        <w:rPr>
          <w:b w:val="0"/>
          <w:color w:val="231F20"/>
          <w:spacing w:val="-2"/>
          <w:w w:val="95"/>
        </w:rPr>
        <w:t> </w:t>
      </w:r>
      <w:bookmarkEnd w:id="2"/>
      <w:r>
        <w:rPr>
          <w:b w:val="0"/>
          <w:color w:val="231F20"/>
          <w:spacing w:val="-2"/>
        </w:rPr>
        <w:t>toelichting</w:t>
      </w:r>
    </w:p>
    <w:p>
      <w:pPr>
        <w:pStyle w:val="BodyText"/>
        <w:spacing w:before="10"/>
        <w:rPr>
          <w:rFonts w:ascii="Bookman Old Style"/>
          <w:b w:val="0"/>
          <w:sz w:val="27"/>
        </w:rPr>
      </w:pPr>
    </w:p>
    <w:p>
      <w:pPr>
        <w:pStyle w:val="BodyText"/>
        <w:spacing w:line="345" w:lineRule="auto"/>
        <w:ind w:left="120" w:right="1611"/>
      </w:pPr>
      <w:r>
        <w:rPr>
          <w:color w:val="231F20"/>
          <w:w w:val="115"/>
        </w:rPr>
        <w:t>De Nederlandse Federatie van Universitair medische centra (NFU) heeft een breed samengestelde landelijke werkgroep opgericht en is na diens advies en na brede consultatie van het veld gekomen</w:t>
      </w:r>
      <w:r>
        <w:rPr>
          <w:color w:val="231F20"/>
          <w:spacing w:val="40"/>
          <w:w w:val="120"/>
        </w:rPr>
        <w:t> </w:t>
      </w:r>
      <w:r>
        <w:rPr>
          <w:color w:val="231F20"/>
          <w:w w:val="120"/>
        </w:rPr>
        <w:t>tot een tiental principes. De ontwikkeling van de principes is na overleg met minister Bruins voor </w:t>
      </w:r>
      <w:r>
        <w:rPr>
          <w:color w:val="231F20"/>
          <w:w w:val="115"/>
        </w:rPr>
        <w:t>Medische Zorg en Sport in gang gezet om hem te informeren ten aanzien van de mogelijkheden voor </w:t>
      </w:r>
      <w:r>
        <w:rPr>
          <w:color w:val="231F20"/>
          <w:w w:val="120"/>
        </w:rPr>
        <w:t>maatschappelijk verantwoord licentiëren.</w:t>
      </w:r>
    </w:p>
    <w:p>
      <w:pPr>
        <w:pStyle w:val="BodyText"/>
        <w:spacing w:before="4"/>
        <w:rPr>
          <w:sz w:val="18"/>
        </w:rPr>
      </w:pPr>
    </w:p>
    <w:p>
      <w:pPr>
        <w:pStyle w:val="BodyText"/>
        <w:spacing w:line="280" w:lineRule="exact"/>
        <w:ind w:left="120" w:right="1563"/>
      </w:pPr>
      <w:r>
        <w:rPr>
          <w:color w:val="231F20"/>
          <w:w w:val="120"/>
        </w:rPr>
        <w:t>De</w:t>
      </w:r>
      <w:r>
        <w:rPr>
          <w:color w:val="231F20"/>
          <w:spacing w:val="-6"/>
          <w:w w:val="120"/>
        </w:rPr>
        <w:t> </w:t>
      </w:r>
      <w:r>
        <w:rPr>
          <w:color w:val="231F20"/>
          <w:w w:val="120"/>
        </w:rPr>
        <w:t>achtergrond</w:t>
      </w:r>
      <w:r>
        <w:rPr>
          <w:color w:val="231F20"/>
          <w:spacing w:val="-6"/>
          <w:w w:val="120"/>
        </w:rPr>
        <w:t> </w:t>
      </w:r>
      <w:r>
        <w:rPr>
          <w:color w:val="231F20"/>
          <w:w w:val="120"/>
        </w:rPr>
        <w:t>van</w:t>
      </w:r>
      <w:r>
        <w:rPr>
          <w:color w:val="231F20"/>
          <w:spacing w:val="-6"/>
          <w:w w:val="120"/>
        </w:rPr>
        <w:t> </w:t>
      </w:r>
      <w:r>
        <w:rPr>
          <w:color w:val="231F20"/>
          <w:w w:val="120"/>
        </w:rPr>
        <w:t>het</w:t>
      </w:r>
      <w:r>
        <w:rPr>
          <w:color w:val="231F20"/>
          <w:spacing w:val="-6"/>
          <w:w w:val="120"/>
        </w:rPr>
        <w:t> </w:t>
      </w:r>
      <w:r>
        <w:rPr>
          <w:color w:val="231F20"/>
          <w:w w:val="120"/>
        </w:rPr>
        <w:t>verzoek</w:t>
      </w:r>
      <w:r>
        <w:rPr>
          <w:color w:val="231F20"/>
          <w:spacing w:val="-6"/>
          <w:w w:val="120"/>
        </w:rPr>
        <w:t> </w:t>
      </w:r>
      <w:r>
        <w:rPr>
          <w:color w:val="231F20"/>
          <w:w w:val="120"/>
        </w:rPr>
        <w:t>van</w:t>
      </w:r>
      <w:r>
        <w:rPr>
          <w:color w:val="231F20"/>
          <w:spacing w:val="-6"/>
          <w:w w:val="120"/>
        </w:rPr>
        <w:t> </w:t>
      </w:r>
      <w:r>
        <w:rPr>
          <w:color w:val="231F20"/>
          <w:w w:val="120"/>
        </w:rPr>
        <w:t>de</w:t>
      </w:r>
      <w:r>
        <w:rPr>
          <w:color w:val="231F20"/>
          <w:spacing w:val="-6"/>
          <w:w w:val="120"/>
        </w:rPr>
        <w:t> </w:t>
      </w:r>
      <w:r>
        <w:rPr>
          <w:color w:val="231F20"/>
          <w:w w:val="120"/>
        </w:rPr>
        <w:t>minister</w:t>
      </w:r>
      <w:r>
        <w:rPr>
          <w:color w:val="231F20"/>
          <w:spacing w:val="-6"/>
          <w:w w:val="120"/>
        </w:rPr>
        <w:t> </w:t>
      </w:r>
      <w:r>
        <w:rPr>
          <w:color w:val="231F20"/>
          <w:w w:val="120"/>
        </w:rPr>
        <w:t>is</w:t>
      </w:r>
      <w:r>
        <w:rPr>
          <w:color w:val="231F20"/>
          <w:spacing w:val="-6"/>
          <w:w w:val="120"/>
        </w:rPr>
        <w:t> </w:t>
      </w:r>
      <w:r>
        <w:rPr>
          <w:color w:val="231F20"/>
          <w:w w:val="120"/>
        </w:rPr>
        <w:t>de</w:t>
      </w:r>
      <w:r>
        <w:rPr>
          <w:color w:val="231F20"/>
          <w:spacing w:val="-6"/>
          <w:w w:val="120"/>
        </w:rPr>
        <w:t> </w:t>
      </w:r>
      <w:r>
        <w:rPr>
          <w:color w:val="231F20"/>
          <w:w w:val="120"/>
        </w:rPr>
        <w:t>discussie</w:t>
      </w:r>
      <w:r>
        <w:rPr>
          <w:color w:val="231F20"/>
          <w:spacing w:val="-6"/>
          <w:w w:val="120"/>
        </w:rPr>
        <w:t> </w:t>
      </w:r>
      <w:r>
        <w:rPr>
          <w:color w:val="231F20"/>
          <w:w w:val="120"/>
        </w:rPr>
        <w:t>over</w:t>
      </w:r>
      <w:r>
        <w:rPr>
          <w:color w:val="231F20"/>
          <w:spacing w:val="-6"/>
          <w:w w:val="120"/>
        </w:rPr>
        <w:t> </w:t>
      </w:r>
      <w:r>
        <w:rPr>
          <w:color w:val="231F20"/>
          <w:w w:val="120"/>
        </w:rPr>
        <w:t>de</w:t>
      </w:r>
      <w:r>
        <w:rPr>
          <w:color w:val="231F20"/>
          <w:spacing w:val="-6"/>
          <w:w w:val="120"/>
        </w:rPr>
        <w:t> </w:t>
      </w:r>
      <w:r>
        <w:rPr>
          <w:color w:val="231F20"/>
          <w:w w:val="120"/>
        </w:rPr>
        <w:t>hoge</w:t>
      </w:r>
      <w:r>
        <w:rPr>
          <w:color w:val="231F20"/>
          <w:spacing w:val="-6"/>
          <w:w w:val="120"/>
        </w:rPr>
        <w:t> </w:t>
      </w:r>
      <w:r>
        <w:rPr>
          <w:color w:val="231F20"/>
          <w:w w:val="120"/>
        </w:rPr>
        <w:t>prijzen</w:t>
      </w:r>
      <w:r>
        <w:rPr>
          <w:color w:val="231F20"/>
          <w:spacing w:val="-6"/>
          <w:w w:val="120"/>
        </w:rPr>
        <w:t> </w:t>
      </w:r>
      <w:r>
        <w:rPr>
          <w:color w:val="231F20"/>
          <w:w w:val="120"/>
        </w:rPr>
        <w:t>van geneesmiddelen.</w:t>
      </w:r>
      <w:r>
        <w:rPr>
          <w:color w:val="231F20"/>
          <w:spacing w:val="-2"/>
          <w:w w:val="120"/>
        </w:rPr>
        <w:t> </w:t>
      </w:r>
      <w:r>
        <w:rPr>
          <w:color w:val="231F20"/>
          <w:w w:val="120"/>
        </w:rPr>
        <w:t>Dure</w:t>
      </w:r>
      <w:r>
        <w:rPr>
          <w:color w:val="231F20"/>
          <w:spacing w:val="-2"/>
          <w:w w:val="120"/>
        </w:rPr>
        <w:t> </w:t>
      </w:r>
      <w:r>
        <w:rPr>
          <w:color w:val="231F20"/>
          <w:w w:val="120"/>
        </w:rPr>
        <w:t>geneesmiddelen</w:t>
      </w:r>
      <w:r>
        <w:rPr>
          <w:color w:val="231F20"/>
          <w:spacing w:val="-2"/>
          <w:w w:val="120"/>
        </w:rPr>
        <w:t> </w:t>
      </w:r>
      <w:r>
        <w:rPr>
          <w:color w:val="231F20"/>
          <w:w w:val="120"/>
        </w:rPr>
        <w:t>zijn</w:t>
      </w:r>
      <w:r>
        <w:rPr>
          <w:color w:val="231F20"/>
          <w:spacing w:val="-2"/>
          <w:w w:val="120"/>
        </w:rPr>
        <w:t> </w:t>
      </w:r>
      <w:r>
        <w:rPr>
          <w:color w:val="231F20"/>
          <w:w w:val="120"/>
        </w:rPr>
        <w:t>een</w:t>
      </w:r>
      <w:r>
        <w:rPr>
          <w:color w:val="231F20"/>
          <w:spacing w:val="-2"/>
          <w:w w:val="120"/>
        </w:rPr>
        <w:t> </w:t>
      </w:r>
      <w:r>
        <w:rPr>
          <w:color w:val="231F20"/>
          <w:w w:val="120"/>
        </w:rPr>
        <w:t>belangrijke</w:t>
      </w:r>
      <w:r>
        <w:rPr>
          <w:color w:val="231F20"/>
          <w:spacing w:val="-2"/>
          <w:w w:val="120"/>
        </w:rPr>
        <w:t> </w:t>
      </w:r>
      <w:r>
        <w:rPr>
          <w:color w:val="231F20"/>
          <w:w w:val="120"/>
        </w:rPr>
        <w:t>en</w:t>
      </w:r>
      <w:r>
        <w:rPr>
          <w:color w:val="231F20"/>
          <w:spacing w:val="-2"/>
          <w:w w:val="120"/>
        </w:rPr>
        <w:t> </w:t>
      </w:r>
      <w:r>
        <w:rPr>
          <w:color w:val="231F20"/>
          <w:w w:val="120"/>
        </w:rPr>
        <w:t>stijgende</w:t>
      </w:r>
      <w:r>
        <w:rPr>
          <w:color w:val="231F20"/>
          <w:spacing w:val="-2"/>
          <w:w w:val="120"/>
        </w:rPr>
        <w:t> </w:t>
      </w:r>
      <w:r>
        <w:rPr>
          <w:color w:val="231F20"/>
          <w:w w:val="120"/>
        </w:rPr>
        <w:t>kostenpost</w:t>
      </w:r>
      <w:r>
        <w:rPr>
          <w:color w:val="231F20"/>
          <w:spacing w:val="-2"/>
          <w:w w:val="120"/>
        </w:rPr>
        <w:t> </w:t>
      </w:r>
      <w:r>
        <w:rPr>
          <w:color w:val="231F20"/>
          <w:w w:val="120"/>
        </w:rPr>
        <w:t>in</w:t>
      </w:r>
      <w:r>
        <w:rPr>
          <w:color w:val="231F20"/>
          <w:spacing w:val="-2"/>
          <w:w w:val="120"/>
        </w:rPr>
        <w:t> </w:t>
      </w:r>
      <w:r>
        <w:rPr>
          <w:color w:val="231F20"/>
          <w:w w:val="120"/>
        </w:rPr>
        <w:t>de </w:t>
      </w:r>
      <w:r>
        <w:rPr>
          <w:color w:val="231F20"/>
          <w:w w:val="115"/>
        </w:rPr>
        <w:t>Nederlandse gezondheidszorg. Volgens de NZA Monitor van januari 2019 bedroegen de uitgaven in</w:t>
      </w:r>
      <w:r>
        <w:rPr>
          <w:color w:val="231F20"/>
          <w:spacing w:val="40"/>
          <w:w w:val="115"/>
        </w:rPr>
        <w:t> </w:t>
      </w:r>
      <w:r>
        <w:rPr>
          <w:color w:val="231F20"/>
          <w:w w:val="115"/>
        </w:rPr>
        <w:t>de categorie dure geneesmiddelen (meer dan </w:t>
      </w:r>
      <w:r>
        <w:rPr>
          <w:rFonts w:ascii="Lucida Sans Unicode" w:hAnsi="Lucida Sans Unicode"/>
          <w:color w:val="231F20"/>
          <w:w w:val="115"/>
          <w:sz w:val="14"/>
        </w:rPr>
        <w:t>€</w:t>
      </w:r>
      <w:r>
        <w:rPr>
          <w:color w:val="231F20"/>
          <w:w w:val="115"/>
        </w:rPr>
        <w:t>1.000 per patient per jaar) in 2017 zo’n 2 miljard euro, </w:t>
      </w:r>
      <w:r>
        <w:rPr>
          <w:color w:val="231F20"/>
          <w:w w:val="120"/>
        </w:rPr>
        <w:t>dat</w:t>
      </w:r>
      <w:r>
        <w:rPr>
          <w:color w:val="231F20"/>
          <w:spacing w:val="-4"/>
          <w:w w:val="120"/>
        </w:rPr>
        <w:t> </w:t>
      </w:r>
      <w:r>
        <w:rPr>
          <w:color w:val="231F20"/>
          <w:w w:val="120"/>
        </w:rPr>
        <w:t>is</w:t>
      </w:r>
      <w:r>
        <w:rPr>
          <w:color w:val="231F20"/>
          <w:spacing w:val="-4"/>
          <w:w w:val="120"/>
        </w:rPr>
        <w:t> </w:t>
      </w:r>
      <w:r>
        <w:rPr>
          <w:color w:val="231F20"/>
          <w:w w:val="120"/>
        </w:rPr>
        <w:t>9</w:t>
      </w:r>
      <w:r>
        <w:rPr>
          <w:color w:val="231F20"/>
          <w:spacing w:val="-4"/>
          <w:w w:val="120"/>
        </w:rPr>
        <w:t> </w:t>
      </w:r>
      <w:r>
        <w:rPr>
          <w:color w:val="231F20"/>
          <w:w w:val="120"/>
        </w:rPr>
        <w:t>procent</w:t>
      </w:r>
      <w:r>
        <w:rPr>
          <w:color w:val="231F20"/>
          <w:spacing w:val="-4"/>
          <w:w w:val="120"/>
        </w:rPr>
        <w:t> </w:t>
      </w:r>
      <w:r>
        <w:rPr>
          <w:color w:val="231F20"/>
          <w:w w:val="120"/>
        </w:rPr>
        <w:t>van</w:t>
      </w:r>
      <w:r>
        <w:rPr>
          <w:color w:val="231F20"/>
          <w:spacing w:val="-4"/>
          <w:w w:val="120"/>
        </w:rPr>
        <w:t> </w:t>
      </w:r>
      <w:r>
        <w:rPr>
          <w:color w:val="231F20"/>
          <w:w w:val="120"/>
        </w:rPr>
        <w:t>de</w:t>
      </w:r>
      <w:r>
        <w:rPr>
          <w:color w:val="231F20"/>
          <w:spacing w:val="-4"/>
          <w:w w:val="120"/>
        </w:rPr>
        <w:t> </w:t>
      </w:r>
      <w:r>
        <w:rPr>
          <w:color w:val="231F20"/>
          <w:w w:val="120"/>
        </w:rPr>
        <w:t>totale</w:t>
      </w:r>
      <w:r>
        <w:rPr>
          <w:color w:val="231F20"/>
          <w:spacing w:val="-4"/>
          <w:w w:val="120"/>
        </w:rPr>
        <w:t> </w:t>
      </w:r>
      <w:r>
        <w:rPr>
          <w:color w:val="231F20"/>
          <w:w w:val="120"/>
        </w:rPr>
        <w:t>uitgaven</w:t>
      </w:r>
      <w:r>
        <w:rPr>
          <w:color w:val="231F20"/>
          <w:spacing w:val="-4"/>
          <w:w w:val="120"/>
        </w:rPr>
        <w:t> </w:t>
      </w:r>
      <w:r>
        <w:rPr>
          <w:color w:val="231F20"/>
          <w:w w:val="120"/>
        </w:rPr>
        <w:t>aan</w:t>
      </w:r>
      <w:r>
        <w:rPr>
          <w:color w:val="231F20"/>
          <w:spacing w:val="-4"/>
          <w:w w:val="120"/>
        </w:rPr>
        <w:t> </w:t>
      </w:r>
      <w:r>
        <w:rPr>
          <w:color w:val="231F20"/>
          <w:w w:val="120"/>
        </w:rPr>
        <w:t>medisch</w:t>
      </w:r>
      <w:r>
        <w:rPr>
          <w:color w:val="231F20"/>
          <w:spacing w:val="-4"/>
          <w:w w:val="120"/>
        </w:rPr>
        <w:t> </w:t>
      </w:r>
      <w:r>
        <w:rPr>
          <w:color w:val="231F20"/>
          <w:w w:val="120"/>
        </w:rPr>
        <w:t>specialistische</w:t>
      </w:r>
      <w:r>
        <w:rPr>
          <w:color w:val="231F20"/>
          <w:spacing w:val="-4"/>
          <w:w w:val="120"/>
        </w:rPr>
        <w:t> </w:t>
      </w:r>
      <w:r>
        <w:rPr>
          <w:color w:val="231F20"/>
          <w:w w:val="120"/>
        </w:rPr>
        <w:t>zorg.</w:t>
      </w:r>
      <w:r>
        <w:rPr>
          <w:color w:val="231F20"/>
          <w:spacing w:val="-4"/>
          <w:w w:val="120"/>
        </w:rPr>
        <w:t> </w:t>
      </w:r>
      <w:r>
        <w:rPr>
          <w:color w:val="231F20"/>
          <w:w w:val="120"/>
        </w:rPr>
        <w:t>Sommige</w:t>
      </w:r>
      <w:r>
        <w:rPr>
          <w:color w:val="231F20"/>
          <w:spacing w:val="-4"/>
          <w:w w:val="120"/>
        </w:rPr>
        <w:t> </w:t>
      </w:r>
      <w:r>
        <w:rPr>
          <w:color w:val="231F20"/>
          <w:w w:val="120"/>
        </w:rPr>
        <w:t>behandelingen zijn</w:t>
      </w:r>
      <w:r>
        <w:rPr>
          <w:color w:val="231F20"/>
          <w:spacing w:val="-1"/>
          <w:w w:val="120"/>
        </w:rPr>
        <w:t> </w:t>
      </w:r>
      <w:r>
        <w:rPr>
          <w:color w:val="231F20"/>
          <w:w w:val="120"/>
        </w:rPr>
        <w:t>zelfs</w:t>
      </w:r>
      <w:r>
        <w:rPr>
          <w:color w:val="231F20"/>
          <w:spacing w:val="-1"/>
          <w:w w:val="120"/>
        </w:rPr>
        <w:t> </w:t>
      </w:r>
      <w:r>
        <w:rPr>
          <w:color w:val="231F20"/>
          <w:w w:val="120"/>
        </w:rPr>
        <w:t>zo</w:t>
      </w:r>
      <w:r>
        <w:rPr>
          <w:color w:val="231F20"/>
          <w:spacing w:val="-1"/>
          <w:w w:val="120"/>
        </w:rPr>
        <w:t> </w:t>
      </w:r>
      <w:r>
        <w:rPr>
          <w:color w:val="231F20"/>
          <w:w w:val="120"/>
        </w:rPr>
        <w:t>duur</w:t>
      </w:r>
      <w:r>
        <w:rPr>
          <w:color w:val="231F20"/>
          <w:spacing w:val="-1"/>
          <w:w w:val="120"/>
        </w:rPr>
        <w:t> </w:t>
      </w:r>
      <w:r>
        <w:rPr>
          <w:color w:val="231F20"/>
          <w:w w:val="120"/>
        </w:rPr>
        <w:t>dat</w:t>
      </w:r>
      <w:r>
        <w:rPr>
          <w:color w:val="231F20"/>
          <w:spacing w:val="-1"/>
          <w:w w:val="120"/>
        </w:rPr>
        <w:t> </w:t>
      </w:r>
      <w:r>
        <w:rPr>
          <w:color w:val="231F20"/>
          <w:w w:val="120"/>
        </w:rPr>
        <w:t>zij</w:t>
      </w:r>
      <w:r>
        <w:rPr>
          <w:color w:val="231F20"/>
          <w:spacing w:val="-1"/>
          <w:w w:val="120"/>
        </w:rPr>
        <w:t> </w:t>
      </w:r>
      <w:r>
        <w:rPr>
          <w:color w:val="231F20"/>
          <w:w w:val="120"/>
        </w:rPr>
        <w:t>niet</w:t>
      </w:r>
      <w:r>
        <w:rPr>
          <w:color w:val="231F20"/>
          <w:spacing w:val="-1"/>
          <w:w w:val="120"/>
        </w:rPr>
        <w:t> </w:t>
      </w:r>
      <w:r>
        <w:rPr>
          <w:color w:val="231F20"/>
          <w:w w:val="120"/>
        </w:rPr>
        <w:t>direct</w:t>
      </w:r>
      <w:r>
        <w:rPr>
          <w:color w:val="231F20"/>
          <w:spacing w:val="-1"/>
          <w:w w:val="120"/>
        </w:rPr>
        <w:t> </w:t>
      </w:r>
      <w:r>
        <w:rPr>
          <w:color w:val="231F20"/>
          <w:w w:val="120"/>
        </w:rPr>
        <w:t>vergoed</w:t>
      </w:r>
      <w:r>
        <w:rPr>
          <w:color w:val="231F20"/>
          <w:spacing w:val="-1"/>
          <w:w w:val="120"/>
        </w:rPr>
        <w:t> </w:t>
      </w:r>
      <w:r>
        <w:rPr>
          <w:color w:val="231F20"/>
          <w:w w:val="120"/>
        </w:rPr>
        <w:t>(kunnen)</w:t>
      </w:r>
      <w:r>
        <w:rPr>
          <w:color w:val="231F20"/>
          <w:spacing w:val="-1"/>
          <w:w w:val="120"/>
        </w:rPr>
        <w:t> </w:t>
      </w:r>
      <w:r>
        <w:rPr>
          <w:color w:val="231F20"/>
          <w:w w:val="120"/>
        </w:rPr>
        <w:t>worden.</w:t>
      </w:r>
      <w:r>
        <w:rPr>
          <w:color w:val="231F20"/>
          <w:spacing w:val="-1"/>
          <w:w w:val="120"/>
        </w:rPr>
        <w:t> </w:t>
      </w:r>
      <w:r>
        <w:rPr>
          <w:color w:val="231F20"/>
          <w:w w:val="120"/>
        </w:rPr>
        <w:t>Met</w:t>
      </w:r>
      <w:r>
        <w:rPr>
          <w:color w:val="231F20"/>
          <w:spacing w:val="-1"/>
          <w:w w:val="120"/>
        </w:rPr>
        <w:t> </w:t>
      </w:r>
      <w:r>
        <w:rPr>
          <w:color w:val="231F20"/>
          <w:w w:val="120"/>
        </w:rPr>
        <w:t>andere</w:t>
      </w:r>
      <w:r>
        <w:rPr>
          <w:color w:val="231F20"/>
          <w:spacing w:val="-1"/>
          <w:w w:val="120"/>
        </w:rPr>
        <w:t> </w:t>
      </w:r>
      <w:r>
        <w:rPr>
          <w:color w:val="231F20"/>
          <w:w w:val="120"/>
        </w:rPr>
        <w:t>woorden:</w:t>
      </w:r>
      <w:r>
        <w:rPr>
          <w:color w:val="231F20"/>
          <w:spacing w:val="-1"/>
          <w:w w:val="120"/>
        </w:rPr>
        <w:t> </w:t>
      </w:r>
      <w:r>
        <w:rPr>
          <w:color w:val="231F20"/>
          <w:w w:val="120"/>
        </w:rPr>
        <w:t>de</w:t>
      </w:r>
      <w:r>
        <w:rPr>
          <w:color w:val="231F20"/>
          <w:spacing w:val="-1"/>
          <w:w w:val="120"/>
        </w:rPr>
        <w:t> </w:t>
      </w:r>
      <w:r>
        <w:rPr>
          <w:color w:val="231F20"/>
          <w:w w:val="120"/>
        </w:rPr>
        <w:t>effectieve beschikbaarheid</w:t>
      </w:r>
      <w:r>
        <w:rPr>
          <w:color w:val="231F20"/>
          <w:spacing w:val="-1"/>
          <w:w w:val="120"/>
        </w:rPr>
        <w:t> </w:t>
      </w:r>
      <w:r>
        <w:rPr>
          <w:color w:val="231F20"/>
          <w:w w:val="120"/>
        </w:rPr>
        <w:t>van</w:t>
      </w:r>
      <w:r>
        <w:rPr>
          <w:color w:val="231F20"/>
          <w:spacing w:val="-1"/>
          <w:w w:val="120"/>
        </w:rPr>
        <w:t> </w:t>
      </w:r>
      <w:r>
        <w:rPr>
          <w:color w:val="231F20"/>
          <w:w w:val="120"/>
        </w:rPr>
        <w:t>(nieuwe)</w:t>
      </w:r>
      <w:r>
        <w:rPr>
          <w:color w:val="231F20"/>
          <w:spacing w:val="-1"/>
          <w:w w:val="120"/>
        </w:rPr>
        <w:t> </w:t>
      </w:r>
      <w:r>
        <w:rPr>
          <w:color w:val="231F20"/>
          <w:w w:val="120"/>
        </w:rPr>
        <w:t>behandelingen</w:t>
      </w:r>
      <w:r>
        <w:rPr>
          <w:color w:val="231F20"/>
          <w:spacing w:val="-1"/>
          <w:w w:val="120"/>
        </w:rPr>
        <w:t> </w:t>
      </w:r>
      <w:r>
        <w:rPr>
          <w:color w:val="231F20"/>
          <w:w w:val="120"/>
        </w:rPr>
        <w:t>voor</w:t>
      </w:r>
      <w:r>
        <w:rPr>
          <w:color w:val="231F20"/>
          <w:spacing w:val="-1"/>
          <w:w w:val="120"/>
        </w:rPr>
        <w:t> </w:t>
      </w:r>
      <w:r>
        <w:rPr>
          <w:color w:val="231F20"/>
          <w:w w:val="120"/>
        </w:rPr>
        <w:t>alle</w:t>
      </w:r>
      <w:r>
        <w:rPr>
          <w:color w:val="231F20"/>
          <w:spacing w:val="-1"/>
          <w:w w:val="120"/>
        </w:rPr>
        <w:t> </w:t>
      </w:r>
      <w:r>
        <w:rPr>
          <w:color w:val="231F20"/>
          <w:w w:val="120"/>
        </w:rPr>
        <w:t>patiënten</w:t>
      </w:r>
      <w:r>
        <w:rPr>
          <w:color w:val="231F20"/>
          <w:spacing w:val="-1"/>
          <w:w w:val="120"/>
        </w:rPr>
        <w:t> </w:t>
      </w:r>
      <w:r>
        <w:rPr>
          <w:color w:val="231F20"/>
          <w:w w:val="120"/>
        </w:rPr>
        <w:t>in</w:t>
      </w:r>
      <w:r>
        <w:rPr>
          <w:color w:val="231F20"/>
          <w:spacing w:val="-1"/>
          <w:w w:val="120"/>
        </w:rPr>
        <w:t> </w:t>
      </w:r>
      <w:r>
        <w:rPr>
          <w:color w:val="231F20"/>
          <w:w w:val="120"/>
        </w:rPr>
        <w:t>Nederland</w:t>
      </w:r>
      <w:r>
        <w:rPr>
          <w:color w:val="231F20"/>
          <w:spacing w:val="-1"/>
          <w:w w:val="120"/>
        </w:rPr>
        <w:t> </w:t>
      </w:r>
      <w:r>
        <w:rPr>
          <w:color w:val="231F20"/>
          <w:w w:val="120"/>
        </w:rPr>
        <w:t>kan</w:t>
      </w:r>
      <w:r>
        <w:rPr>
          <w:color w:val="231F20"/>
          <w:spacing w:val="-1"/>
          <w:w w:val="120"/>
        </w:rPr>
        <w:t> </w:t>
      </w:r>
      <w:r>
        <w:rPr>
          <w:color w:val="231F20"/>
          <w:w w:val="120"/>
        </w:rPr>
        <w:t>gevaar</w:t>
      </w:r>
      <w:r>
        <w:rPr>
          <w:color w:val="231F20"/>
          <w:spacing w:val="-1"/>
          <w:w w:val="120"/>
        </w:rPr>
        <w:t> </w:t>
      </w:r>
      <w:r>
        <w:rPr>
          <w:color w:val="231F20"/>
          <w:w w:val="120"/>
        </w:rPr>
        <w:t>lopen door</w:t>
      </w:r>
      <w:r>
        <w:rPr>
          <w:color w:val="231F20"/>
          <w:spacing w:val="-2"/>
          <w:w w:val="120"/>
        </w:rPr>
        <w:t> </w:t>
      </w:r>
      <w:r>
        <w:rPr>
          <w:color w:val="231F20"/>
          <w:w w:val="120"/>
        </w:rPr>
        <w:t>de</w:t>
      </w:r>
      <w:r>
        <w:rPr>
          <w:color w:val="231F20"/>
          <w:spacing w:val="-2"/>
          <w:w w:val="120"/>
        </w:rPr>
        <w:t> </w:t>
      </w:r>
      <w:r>
        <w:rPr>
          <w:color w:val="231F20"/>
          <w:w w:val="120"/>
        </w:rPr>
        <w:t>hoge</w:t>
      </w:r>
      <w:r>
        <w:rPr>
          <w:color w:val="231F20"/>
          <w:spacing w:val="-2"/>
          <w:w w:val="120"/>
        </w:rPr>
        <w:t> </w:t>
      </w:r>
      <w:r>
        <w:rPr>
          <w:color w:val="231F20"/>
          <w:w w:val="120"/>
        </w:rPr>
        <w:t>prijzen</w:t>
      </w:r>
      <w:r>
        <w:rPr>
          <w:color w:val="231F20"/>
          <w:spacing w:val="-2"/>
          <w:w w:val="120"/>
        </w:rPr>
        <w:t> </w:t>
      </w:r>
      <w:r>
        <w:rPr>
          <w:color w:val="231F20"/>
          <w:w w:val="120"/>
        </w:rPr>
        <w:t>van</w:t>
      </w:r>
      <w:r>
        <w:rPr>
          <w:color w:val="231F20"/>
          <w:spacing w:val="-2"/>
          <w:w w:val="120"/>
        </w:rPr>
        <w:t> </w:t>
      </w:r>
      <w:r>
        <w:rPr>
          <w:color w:val="231F20"/>
          <w:w w:val="120"/>
        </w:rPr>
        <w:t>sommige</w:t>
      </w:r>
      <w:r>
        <w:rPr>
          <w:color w:val="231F20"/>
          <w:spacing w:val="-2"/>
          <w:w w:val="120"/>
        </w:rPr>
        <w:t> </w:t>
      </w:r>
      <w:r>
        <w:rPr>
          <w:color w:val="231F20"/>
          <w:w w:val="120"/>
        </w:rPr>
        <w:t>geneesmiddelen.</w:t>
      </w:r>
      <w:r>
        <w:rPr>
          <w:color w:val="231F20"/>
          <w:spacing w:val="-2"/>
          <w:w w:val="120"/>
        </w:rPr>
        <w:t> </w:t>
      </w:r>
      <w:r>
        <w:rPr>
          <w:color w:val="231F20"/>
          <w:w w:val="120"/>
        </w:rPr>
        <w:t>In</w:t>
      </w:r>
      <w:r>
        <w:rPr>
          <w:color w:val="231F20"/>
          <w:spacing w:val="-2"/>
          <w:w w:val="120"/>
        </w:rPr>
        <w:t> </w:t>
      </w:r>
      <w:r>
        <w:rPr>
          <w:color w:val="231F20"/>
          <w:w w:val="120"/>
        </w:rPr>
        <w:t>de</w:t>
      </w:r>
      <w:r>
        <w:rPr>
          <w:color w:val="231F20"/>
          <w:spacing w:val="-2"/>
          <w:w w:val="120"/>
        </w:rPr>
        <w:t> </w:t>
      </w:r>
      <w:r>
        <w:rPr>
          <w:color w:val="231F20"/>
          <w:w w:val="120"/>
        </w:rPr>
        <w:t>initiatiefnota</w:t>
      </w:r>
      <w:r>
        <w:rPr>
          <w:color w:val="231F20"/>
          <w:spacing w:val="-2"/>
          <w:w w:val="120"/>
        </w:rPr>
        <w:t> </w:t>
      </w:r>
      <w:r>
        <w:rPr>
          <w:color w:val="231F20"/>
          <w:w w:val="120"/>
        </w:rPr>
        <w:t>‘Big</w:t>
      </w:r>
      <w:r>
        <w:rPr>
          <w:color w:val="231F20"/>
          <w:spacing w:val="-2"/>
          <w:w w:val="120"/>
        </w:rPr>
        <w:t> </w:t>
      </w:r>
      <w:r>
        <w:rPr>
          <w:color w:val="231F20"/>
          <w:w w:val="120"/>
        </w:rPr>
        <w:t>Farma:</w:t>
      </w:r>
      <w:r>
        <w:rPr>
          <w:color w:val="231F20"/>
          <w:spacing w:val="-2"/>
          <w:w w:val="120"/>
        </w:rPr>
        <w:t> </w:t>
      </w:r>
      <w:r>
        <w:rPr>
          <w:color w:val="231F20"/>
          <w:w w:val="120"/>
        </w:rPr>
        <w:t>niet</w:t>
      </w:r>
      <w:r>
        <w:rPr>
          <w:color w:val="231F20"/>
          <w:spacing w:val="-2"/>
          <w:w w:val="120"/>
        </w:rPr>
        <w:t> </w:t>
      </w:r>
      <w:r>
        <w:rPr>
          <w:color w:val="231F20"/>
          <w:w w:val="120"/>
        </w:rPr>
        <w:t>gezond!’ </w:t>
      </w:r>
      <w:r>
        <w:rPr>
          <w:color w:val="231F20"/>
          <w:w w:val="115"/>
        </w:rPr>
        <w:t>hebben de Tweede Kamerleden Dijksma (PvdA), Ellemeet (GroenLinks) en Kooiman (SP) hun</w:t>
      </w:r>
    </w:p>
    <w:p>
      <w:pPr>
        <w:pStyle w:val="BodyText"/>
        <w:spacing w:line="345" w:lineRule="auto" w:before="65"/>
        <w:ind w:left="120" w:right="1430"/>
      </w:pPr>
      <w:r>
        <w:rPr>
          <w:color w:val="231F20"/>
          <w:w w:val="120"/>
        </w:rPr>
        <w:t>visie</w:t>
      </w:r>
      <w:r>
        <w:rPr>
          <w:color w:val="231F20"/>
          <w:spacing w:val="-5"/>
          <w:w w:val="120"/>
        </w:rPr>
        <w:t> </w:t>
      </w:r>
      <w:r>
        <w:rPr>
          <w:color w:val="231F20"/>
          <w:w w:val="120"/>
        </w:rPr>
        <w:t>gepresenteerd</w:t>
      </w:r>
      <w:r>
        <w:rPr>
          <w:color w:val="231F20"/>
          <w:spacing w:val="-5"/>
          <w:w w:val="120"/>
        </w:rPr>
        <w:t> </w:t>
      </w:r>
      <w:r>
        <w:rPr>
          <w:color w:val="231F20"/>
          <w:w w:val="120"/>
        </w:rPr>
        <w:t>op</w:t>
      </w:r>
      <w:r>
        <w:rPr>
          <w:color w:val="231F20"/>
          <w:spacing w:val="-5"/>
          <w:w w:val="120"/>
        </w:rPr>
        <w:t> </w:t>
      </w:r>
      <w:r>
        <w:rPr>
          <w:color w:val="231F20"/>
          <w:w w:val="120"/>
        </w:rPr>
        <w:t>deze</w:t>
      </w:r>
      <w:r>
        <w:rPr>
          <w:color w:val="231F20"/>
          <w:spacing w:val="-5"/>
          <w:w w:val="120"/>
        </w:rPr>
        <w:t> </w:t>
      </w:r>
      <w:r>
        <w:rPr>
          <w:color w:val="231F20"/>
          <w:w w:val="120"/>
        </w:rPr>
        <w:t>problematiek.</w:t>
      </w:r>
      <w:r>
        <w:rPr>
          <w:color w:val="231F20"/>
          <w:spacing w:val="-5"/>
          <w:w w:val="120"/>
        </w:rPr>
        <w:t> </w:t>
      </w:r>
      <w:r>
        <w:rPr>
          <w:color w:val="231F20"/>
          <w:w w:val="120"/>
        </w:rPr>
        <w:t>Een</w:t>
      </w:r>
      <w:r>
        <w:rPr>
          <w:color w:val="231F20"/>
          <w:spacing w:val="-5"/>
          <w:w w:val="120"/>
        </w:rPr>
        <w:t> </w:t>
      </w:r>
      <w:r>
        <w:rPr>
          <w:color w:val="231F20"/>
          <w:w w:val="120"/>
        </w:rPr>
        <w:t>van</w:t>
      </w:r>
      <w:r>
        <w:rPr>
          <w:color w:val="231F20"/>
          <w:spacing w:val="-5"/>
          <w:w w:val="120"/>
        </w:rPr>
        <w:t> </w:t>
      </w:r>
      <w:r>
        <w:rPr>
          <w:color w:val="231F20"/>
          <w:w w:val="120"/>
        </w:rPr>
        <w:t>de</w:t>
      </w:r>
      <w:r>
        <w:rPr>
          <w:color w:val="231F20"/>
          <w:spacing w:val="-5"/>
          <w:w w:val="120"/>
        </w:rPr>
        <w:t> </w:t>
      </w:r>
      <w:r>
        <w:rPr>
          <w:color w:val="231F20"/>
          <w:w w:val="120"/>
        </w:rPr>
        <w:t>vele</w:t>
      </w:r>
      <w:r>
        <w:rPr>
          <w:color w:val="231F20"/>
          <w:spacing w:val="-5"/>
          <w:w w:val="120"/>
        </w:rPr>
        <w:t> </w:t>
      </w:r>
      <w:r>
        <w:rPr>
          <w:color w:val="231F20"/>
          <w:w w:val="120"/>
        </w:rPr>
        <w:t>maatregelen</w:t>
      </w:r>
      <w:r>
        <w:rPr>
          <w:color w:val="231F20"/>
          <w:spacing w:val="-5"/>
          <w:w w:val="120"/>
        </w:rPr>
        <w:t> </w:t>
      </w:r>
      <w:r>
        <w:rPr>
          <w:color w:val="231F20"/>
          <w:w w:val="120"/>
        </w:rPr>
        <w:t>die</w:t>
      </w:r>
      <w:r>
        <w:rPr>
          <w:color w:val="231F20"/>
          <w:spacing w:val="-5"/>
          <w:w w:val="120"/>
        </w:rPr>
        <w:t> </w:t>
      </w:r>
      <w:r>
        <w:rPr>
          <w:color w:val="231F20"/>
          <w:w w:val="120"/>
        </w:rPr>
        <w:t>zij</w:t>
      </w:r>
      <w:r>
        <w:rPr>
          <w:color w:val="231F20"/>
          <w:spacing w:val="-5"/>
          <w:w w:val="120"/>
        </w:rPr>
        <w:t> </w:t>
      </w:r>
      <w:r>
        <w:rPr>
          <w:color w:val="231F20"/>
          <w:w w:val="120"/>
        </w:rPr>
        <w:t>voorstellen</w:t>
      </w:r>
      <w:r>
        <w:rPr>
          <w:color w:val="231F20"/>
          <w:spacing w:val="-5"/>
          <w:w w:val="120"/>
        </w:rPr>
        <w:t> </w:t>
      </w:r>
      <w:r>
        <w:rPr>
          <w:color w:val="231F20"/>
          <w:w w:val="120"/>
        </w:rPr>
        <w:t>is</w:t>
      </w:r>
      <w:r>
        <w:rPr>
          <w:color w:val="231F20"/>
          <w:spacing w:val="-5"/>
          <w:w w:val="120"/>
        </w:rPr>
        <w:t> </w:t>
      </w:r>
      <w:r>
        <w:rPr>
          <w:color w:val="231F20"/>
          <w:w w:val="120"/>
        </w:rPr>
        <w:t>dat </w:t>
      </w:r>
      <w:r>
        <w:rPr>
          <w:color w:val="231F20"/>
          <w:w w:val="115"/>
        </w:rPr>
        <w:t>kennisinstellingen bij het aangaan van licentieovereenkomsten en het overdragen van licenties aan </w:t>
      </w:r>
      <w:r>
        <w:rPr>
          <w:color w:val="231F20"/>
          <w:w w:val="120"/>
        </w:rPr>
        <w:t>fabrikanten voorwaarden stellen om de toegankelijkheid van een te ontwikkelen geneesmiddel te </w:t>
      </w:r>
      <w:r>
        <w:rPr>
          <w:color w:val="231F20"/>
          <w:spacing w:val="-2"/>
          <w:w w:val="120"/>
        </w:rPr>
        <w:t>waarborgen.</w:t>
      </w:r>
    </w:p>
    <w:p>
      <w:pPr>
        <w:pStyle w:val="BodyText"/>
        <w:rPr>
          <w:sz w:val="24"/>
        </w:rPr>
      </w:pPr>
    </w:p>
    <w:p>
      <w:pPr>
        <w:pStyle w:val="BodyText"/>
        <w:spacing w:line="345" w:lineRule="auto" w:before="1"/>
        <w:ind w:left="120" w:right="1656"/>
      </w:pPr>
      <w:r>
        <w:rPr>
          <w:color w:val="231F20"/>
          <w:w w:val="120"/>
        </w:rPr>
        <w:t>De</w:t>
      </w:r>
      <w:r>
        <w:rPr>
          <w:color w:val="231F20"/>
          <w:spacing w:val="-2"/>
          <w:w w:val="120"/>
        </w:rPr>
        <w:t> </w:t>
      </w:r>
      <w:r>
        <w:rPr>
          <w:color w:val="231F20"/>
          <w:w w:val="120"/>
        </w:rPr>
        <w:t>landelijke</w:t>
      </w:r>
      <w:r>
        <w:rPr>
          <w:color w:val="231F20"/>
          <w:spacing w:val="-2"/>
          <w:w w:val="120"/>
        </w:rPr>
        <w:t> </w:t>
      </w:r>
      <w:r>
        <w:rPr>
          <w:color w:val="231F20"/>
          <w:w w:val="120"/>
        </w:rPr>
        <w:t>werkgroep</w:t>
      </w:r>
      <w:r>
        <w:rPr>
          <w:color w:val="231F20"/>
          <w:spacing w:val="-2"/>
          <w:w w:val="120"/>
        </w:rPr>
        <w:t> </w:t>
      </w:r>
      <w:r>
        <w:rPr>
          <w:color w:val="231F20"/>
          <w:w w:val="120"/>
        </w:rPr>
        <w:t>onder</w:t>
      </w:r>
      <w:r>
        <w:rPr>
          <w:color w:val="231F20"/>
          <w:spacing w:val="-2"/>
          <w:w w:val="120"/>
        </w:rPr>
        <w:t> </w:t>
      </w:r>
      <w:r>
        <w:rPr>
          <w:color w:val="231F20"/>
          <w:w w:val="120"/>
        </w:rPr>
        <w:t>leiding</w:t>
      </w:r>
      <w:r>
        <w:rPr>
          <w:color w:val="231F20"/>
          <w:spacing w:val="-2"/>
          <w:w w:val="120"/>
        </w:rPr>
        <w:t> </w:t>
      </w:r>
      <w:r>
        <w:rPr>
          <w:color w:val="231F20"/>
          <w:w w:val="120"/>
        </w:rPr>
        <w:t>van</w:t>
      </w:r>
      <w:r>
        <w:rPr>
          <w:color w:val="231F20"/>
          <w:spacing w:val="-2"/>
          <w:w w:val="120"/>
        </w:rPr>
        <w:t> </w:t>
      </w:r>
      <w:r>
        <w:rPr>
          <w:color w:val="231F20"/>
          <w:w w:val="120"/>
        </w:rPr>
        <w:t>de</w:t>
      </w:r>
      <w:r>
        <w:rPr>
          <w:color w:val="231F20"/>
          <w:spacing w:val="-2"/>
          <w:w w:val="120"/>
        </w:rPr>
        <w:t> </w:t>
      </w:r>
      <w:r>
        <w:rPr>
          <w:color w:val="231F20"/>
          <w:w w:val="120"/>
        </w:rPr>
        <w:t>NFU,</w:t>
      </w:r>
      <w:r>
        <w:rPr>
          <w:color w:val="231F20"/>
          <w:spacing w:val="-2"/>
          <w:w w:val="120"/>
        </w:rPr>
        <w:t> </w:t>
      </w:r>
      <w:r>
        <w:rPr>
          <w:color w:val="231F20"/>
          <w:w w:val="120"/>
        </w:rPr>
        <w:t>met</w:t>
      </w:r>
      <w:r>
        <w:rPr>
          <w:color w:val="231F20"/>
          <w:spacing w:val="-2"/>
          <w:w w:val="120"/>
        </w:rPr>
        <w:t> </w:t>
      </w:r>
      <w:r>
        <w:rPr>
          <w:color w:val="231F20"/>
          <w:w w:val="120"/>
        </w:rPr>
        <w:t>vertegenwoordiging</w:t>
      </w:r>
      <w:r>
        <w:rPr>
          <w:color w:val="231F20"/>
          <w:spacing w:val="-2"/>
          <w:w w:val="120"/>
        </w:rPr>
        <w:t> </w:t>
      </w:r>
      <w:r>
        <w:rPr>
          <w:color w:val="231F20"/>
          <w:w w:val="120"/>
        </w:rPr>
        <w:t>van kennistransferorganisaties</w:t>
      </w:r>
      <w:r>
        <w:rPr>
          <w:color w:val="231F20"/>
          <w:spacing w:val="-2"/>
          <w:w w:val="120"/>
        </w:rPr>
        <w:t> </w:t>
      </w:r>
      <w:r>
        <w:rPr>
          <w:color w:val="231F20"/>
          <w:w w:val="120"/>
        </w:rPr>
        <w:t>(KTO’s)</w:t>
      </w:r>
      <w:r>
        <w:rPr>
          <w:color w:val="231F20"/>
          <w:spacing w:val="-2"/>
          <w:w w:val="120"/>
        </w:rPr>
        <w:t> </w:t>
      </w:r>
      <w:r>
        <w:rPr>
          <w:color w:val="231F20"/>
          <w:w w:val="120"/>
        </w:rPr>
        <w:t>van</w:t>
      </w:r>
      <w:r>
        <w:rPr>
          <w:color w:val="231F20"/>
          <w:spacing w:val="-2"/>
          <w:w w:val="120"/>
        </w:rPr>
        <w:t> </w:t>
      </w:r>
      <w:r>
        <w:rPr>
          <w:color w:val="231F20"/>
          <w:w w:val="120"/>
        </w:rPr>
        <w:t>umc’s</w:t>
      </w:r>
      <w:r>
        <w:rPr>
          <w:color w:val="231F20"/>
          <w:spacing w:val="-2"/>
          <w:w w:val="120"/>
        </w:rPr>
        <w:t> </w:t>
      </w:r>
      <w:r>
        <w:rPr>
          <w:color w:val="231F20"/>
          <w:w w:val="120"/>
        </w:rPr>
        <w:t>en</w:t>
      </w:r>
      <w:r>
        <w:rPr>
          <w:color w:val="231F20"/>
          <w:spacing w:val="-2"/>
          <w:w w:val="120"/>
        </w:rPr>
        <w:t> </w:t>
      </w:r>
      <w:r>
        <w:rPr>
          <w:color w:val="231F20"/>
          <w:w w:val="120"/>
        </w:rPr>
        <w:t>andere</w:t>
      </w:r>
      <w:r>
        <w:rPr>
          <w:color w:val="231F20"/>
          <w:spacing w:val="-2"/>
          <w:w w:val="120"/>
        </w:rPr>
        <w:t> </w:t>
      </w:r>
      <w:r>
        <w:rPr>
          <w:color w:val="231F20"/>
          <w:w w:val="120"/>
        </w:rPr>
        <w:t>kennisinstellingen,</w:t>
      </w:r>
      <w:r>
        <w:rPr>
          <w:color w:val="231F20"/>
          <w:spacing w:val="-2"/>
          <w:w w:val="120"/>
        </w:rPr>
        <w:t> </w:t>
      </w:r>
      <w:r>
        <w:rPr>
          <w:color w:val="231F20"/>
          <w:w w:val="120"/>
        </w:rPr>
        <w:t>van onderzoeksfinanciers en patiëntenbelangenorganisaties, is de uitdaging aangegaan om, in</w:t>
      </w:r>
      <w:r>
        <w:rPr>
          <w:color w:val="231F20"/>
          <w:w w:val="120"/>
        </w:rPr>
        <w:t> </w:t>
      </w:r>
      <w:r>
        <w:rPr>
          <w:color w:val="231F20"/>
          <w:w w:val="115"/>
        </w:rPr>
        <w:t>gesprek met diverse stakeholders, principes te formuleren die recht doen aan de maatschappelijke verantwoordelijkheid</w:t>
      </w:r>
      <w:r>
        <w:rPr>
          <w:color w:val="231F20"/>
          <w:spacing w:val="13"/>
          <w:w w:val="115"/>
        </w:rPr>
        <w:t> </w:t>
      </w:r>
      <w:r>
        <w:rPr>
          <w:color w:val="231F20"/>
          <w:w w:val="115"/>
        </w:rPr>
        <w:t>van</w:t>
      </w:r>
      <w:r>
        <w:rPr>
          <w:color w:val="231F20"/>
          <w:spacing w:val="14"/>
          <w:w w:val="115"/>
        </w:rPr>
        <w:t> </w:t>
      </w:r>
      <w:r>
        <w:rPr>
          <w:color w:val="231F20"/>
          <w:w w:val="115"/>
        </w:rPr>
        <w:t>umc’s</w:t>
      </w:r>
      <w:r>
        <w:rPr>
          <w:color w:val="231F20"/>
          <w:spacing w:val="14"/>
          <w:w w:val="115"/>
        </w:rPr>
        <w:t> </w:t>
      </w:r>
      <w:r>
        <w:rPr>
          <w:color w:val="231F20"/>
          <w:w w:val="115"/>
        </w:rPr>
        <w:t>en</w:t>
      </w:r>
      <w:r>
        <w:rPr>
          <w:color w:val="231F20"/>
          <w:spacing w:val="14"/>
          <w:w w:val="115"/>
        </w:rPr>
        <w:t> </w:t>
      </w:r>
      <w:r>
        <w:rPr>
          <w:color w:val="231F20"/>
          <w:w w:val="115"/>
        </w:rPr>
        <w:t>bedrijven</w:t>
      </w:r>
      <w:r>
        <w:rPr>
          <w:color w:val="231F20"/>
          <w:spacing w:val="13"/>
          <w:w w:val="115"/>
        </w:rPr>
        <w:t> </w:t>
      </w:r>
      <w:r>
        <w:rPr>
          <w:color w:val="231F20"/>
          <w:w w:val="115"/>
        </w:rPr>
        <w:t>die</w:t>
      </w:r>
      <w:r>
        <w:rPr>
          <w:color w:val="231F20"/>
          <w:spacing w:val="14"/>
          <w:w w:val="115"/>
        </w:rPr>
        <w:t> </w:t>
      </w:r>
      <w:r>
        <w:rPr>
          <w:color w:val="231F20"/>
          <w:w w:val="115"/>
        </w:rPr>
        <w:t>een</w:t>
      </w:r>
      <w:r>
        <w:rPr>
          <w:color w:val="231F20"/>
          <w:spacing w:val="14"/>
          <w:w w:val="115"/>
        </w:rPr>
        <w:t> </w:t>
      </w:r>
      <w:r>
        <w:rPr>
          <w:color w:val="231F20"/>
          <w:w w:val="115"/>
        </w:rPr>
        <w:t>licentieovereenkomst</w:t>
      </w:r>
      <w:r>
        <w:rPr>
          <w:color w:val="231F20"/>
          <w:spacing w:val="14"/>
          <w:w w:val="115"/>
        </w:rPr>
        <w:t> </w:t>
      </w:r>
      <w:r>
        <w:rPr>
          <w:color w:val="231F20"/>
          <w:w w:val="115"/>
        </w:rPr>
        <w:t>afsluiten.</w:t>
      </w:r>
      <w:r>
        <w:rPr>
          <w:color w:val="231F20"/>
          <w:spacing w:val="14"/>
          <w:w w:val="115"/>
        </w:rPr>
        <w:t> </w:t>
      </w:r>
      <w:r>
        <w:rPr>
          <w:color w:val="231F20"/>
          <w:w w:val="115"/>
        </w:rPr>
        <w:t>De</w:t>
      </w:r>
      <w:r>
        <w:rPr>
          <w:color w:val="231F20"/>
          <w:spacing w:val="13"/>
          <w:w w:val="115"/>
        </w:rPr>
        <w:t> </w:t>
      </w:r>
      <w:r>
        <w:rPr>
          <w:color w:val="231F20"/>
          <w:spacing w:val="-2"/>
          <w:w w:val="115"/>
        </w:rPr>
        <w:t>bijgaande</w:t>
      </w:r>
    </w:p>
    <w:p>
      <w:pPr>
        <w:pStyle w:val="BodyText"/>
        <w:spacing w:line="345" w:lineRule="auto"/>
        <w:ind w:left="120" w:right="1563"/>
      </w:pPr>
      <w:r>
        <w:rPr>
          <w:color w:val="231F20"/>
          <w:w w:val="115"/>
        </w:rPr>
        <w:t>principes sluiten goed aan bij het debat over geneesmiddelen, maar zouden ook toepasbaar kunnen </w:t>
      </w:r>
      <w:r>
        <w:rPr>
          <w:color w:val="231F20"/>
          <w:w w:val="120"/>
        </w:rPr>
        <w:t>zijn in andere contexten, bijvoorbeeld in de landbouw of de informatietechnologie. Ook daar is immers sprake van een maatschappelijke verantwoordelijkheid en is het gewenst dat de vruchten </w:t>
      </w:r>
      <w:r>
        <w:rPr>
          <w:color w:val="231F20"/>
          <w:w w:val="115"/>
        </w:rPr>
        <w:t>van publiek gefinancierd academisch onderzoek effectief beschikbaar komen voor de maatschappij.</w:t>
      </w:r>
    </w:p>
    <w:p>
      <w:pPr>
        <w:pStyle w:val="BodyText"/>
        <w:spacing w:before="7"/>
        <w:rPr>
          <w:sz w:val="23"/>
        </w:rPr>
      </w:pPr>
    </w:p>
    <w:p>
      <w:pPr>
        <w:pStyle w:val="BodyText"/>
        <w:spacing w:line="345" w:lineRule="auto" w:before="1"/>
        <w:ind w:left="120" w:right="1881"/>
      </w:pPr>
      <w:r>
        <w:rPr>
          <w:color w:val="231F20"/>
          <w:w w:val="115"/>
        </w:rPr>
        <w:t>Er</w:t>
      </w:r>
      <w:r>
        <w:rPr>
          <w:color w:val="231F20"/>
          <w:spacing w:val="16"/>
          <w:w w:val="115"/>
        </w:rPr>
        <w:t> </w:t>
      </w:r>
      <w:r>
        <w:rPr>
          <w:color w:val="231F20"/>
          <w:w w:val="115"/>
        </w:rPr>
        <w:t>is</w:t>
      </w:r>
      <w:r>
        <w:rPr>
          <w:color w:val="231F20"/>
          <w:spacing w:val="16"/>
          <w:w w:val="115"/>
        </w:rPr>
        <w:t> </w:t>
      </w:r>
      <w:r>
        <w:rPr>
          <w:color w:val="231F20"/>
          <w:w w:val="115"/>
        </w:rPr>
        <w:t>politieke</w:t>
      </w:r>
      <w:r>
        <w:rPr>
          <w:color w:val="231F20"/>
          <w:spacing w:val="16"/>
          <w:w w:val="115"/>
        </w:rPr>
        <w:t> </w:t>
      </w:r>
      <w:r>
        <w:rPr>
          <w:color w:val="231F20"/>
          <w:w w:val="115"/>
        </w:rPr>
        <w:t>en</w:t>
      </w:r>
      <w:r>
        <w:rPr>
          <w:color w:val="231F20"/>
          <w:spacing w:val="16"/>
          <w:w w:val="115"/>
        </w:rPr>
        <w:t> </w:t>
      </w:r>
      <w:r>
        <w:rPr>
          <w:color w:val="231F20"/>
          <w:w w:val="115"/>
        </w:rPr>
        <w:t>internationale</w:t>
      </w:r>
      <w:r>
        <w:rPr>
          <w:color w:val="231F20"/>
          <w:spacing w:val="16"/>
          <w:w w:val="115"/>
        </w:rPr>
        <w:t> </w:t>
      </w:r>
      <w:r>
        <w:rPr>
          <w:color w:val="231F20"/>
          <w:w w:val="115"/>
        </w:rPr>
        <w:t>schaalgrootte</w:t>
      </w:r>
      <w:r>
        <w:rPr>
          <w:color w:val="231F20"/>
          <w:spacing w:val="16"/>
          <w:w w:val="115"/>
        </w:rPr>
        <w:t> </w:t>
      </w:r>
      <w:r>
        <w:rPr>
          <w:color w:val="231F20"/>
          <w:w w:val="115"/>
        </w:rPr>
        <w:t>nodig</w:t>
      </w:r>
      <w:r>
        <w:rPr>
          <w:color w:val="231F20"/>
          <w:spacing w:val="16"/>
          <w:w w:val="115"/>
        </w:rPr>
        <w:t> </w:t>
      </w:r>
      <w:r>
        <w:rPr>
          <w:color w:val="231F20"/>
          <w:w w:val="115"/>
        </w:rPr>
        <w:t>voor</w:t>
      </w:r>
      <w:r>
        <w:rPr>
          <w:color w:val="231F20"/>
          <w:spacing w:val="16"/>
          <w:w w:val="115"/>
        </w:rPr>
        <w:t> </w:t>
      </w:r>
      <w:r>
        <w:rPr>
          <w:color w:val="231F20"/>
          <w:w w:val="115"/>
        </w:rPr>
        <w:t>deze</w:t>
      </w:r>
      <w:r>
        <w:rPr>
          <w:color w:val="231F20"/>
          <w:spacing w:val="16"/>
          <w:w w:val="115"/>
        </w:rPr>
        <w:t> </w:t>
      </w:r>
      <w:r>
        <w:rPr>
          <w:color w:val="231F20"/>
          <w:w w:val="115"/>
        </w:rPr>
        <w:t>principes</w:t>
      </w:r>
      <w:r>
        <w:rPr>
          <w:color w:val="231F20"/>
          <w:spacing w:val="16"/>
          <w:w w:val="115"/>
        </w:rPr>
        <w:t> </w:t>
      </w:r>
      <w:r>
        <w:rPr>
          <w:color w:val="231F20"/>
          <w:w w:val="115"/>
        </w:rPr>
        <w:t>om</w:t>
      </w:r>
      <w:r>
        <w:rPr>
          <w:color w:val="231F20"/>
          <w:spacing w:val="16"/>
          <w:w w:val="115"/>
        </w:rPr>
        <w:t> </w:t>
      </w:r>
      <w:r>
        <w:rPr>
          <w:color w:val="231F20"/>
          <w:w w:val="115"/>
        </w:rPr>
        <w:t>impact</w:t>
      </w:r>
      <w:r>
        <w:rPr>
          <w:color w:val="231F20"/>
          <w:spacing w:val="16"/>
          <w:w w:val="115"/>
        </w:rPr>
        <w:t> </w:t>
      </w:r>
      <w:r>
        <w:rPr>
          <w:color w:val="231F20"/>
          <w:w w:val="115"/>
        </w:rPr>
        <w:t>te</w:t>
      </w:r>
      <w:r>
        <w:rPr>
          <w:color w:val="231F20"/>
          <w:spacing w:val="16"/>
          <w:w w:val="115"/>
        </w:rPr>
        <w:t> </w:t>
      </w:r>
      <w:r>
        <w:rPr>
          <w:color w:val="231F20"/>
          <w:w w:val="115"/>
        </w:rPr>
        <w:t>hebben. In Nederland is een klein deel van de beschikbare geneesmiddelen (mede) ontwikkeld op basis van</w:t>
      </w:r>
      <w:r>
        <w:rPr>
          <w:color w:val="231F20"/>
          <w:spacing w:val="17"/>
          <w:w w:val="115"/>
        </w:rPr>
        <w:t> </w:t>
      </w:r>
      <w:r>
        <w:rPr>
          <w:color w:val="231F20"/>
          <w:w w:val="115"/>
        </w:rPr>
        <w:t>Nederlands</w:t>
      </w:r>
      <w:r>
        <w:rPr>
          <w:color w:val="231F20"/>
          <w:spacing w:val="17"/>
          <w:w w:val="115"/>
        </w:rPr>
        <w:t> </w:t>
      </w:r>
      <w:r>
        <w:rPr>
          <w:color w:val="231F20"/>
          <w:w w:val="115"/>
        </w:rPr>
        <w:t>academisch</w:t>
      </w:r>
      <w:r>
        <w:rPr>
          <w:color w:val="231F20"/>
          <w:spacing w:val="17"/>
          <w:w w:val="115"/>
        </w:rPr>
        <w:t> </w:t>
      </w:r>
      <w:r>
        <w:rPr>
          <w:color w:val="231F20"/>
          <w:w w:val="115"/>
        </w:rPr>
        <w:t>onderzoek.</w:t>
      </w:r>
      <w:r>
        <w:rPr>
          <w:color w:val="231F20"/>
          <w:spacing w:val="17"/>
          <w:w w:val="115"/>
        </w:rPr>
        <w:t> </w:t>
      </w:r>
      <w:r>
        <w:rPr>
          <w:color w:val="231F20"/>
          <w:w w:val="115"/>
        </w:rPr>
        <w:t>Een</w:t>
      </w:r>
      <w:r>
        <w:rPr>
          <w:color w:val="231F20"/>
          <w:spacing w:val="17"/>
          <w:w w:val="115"/>
        </w:rPr>
        <w:t> </w:t>
      </w:r>
      <w:r>
        <w:rPr>
          <w:color w:val="231F20"/>
          <w:w w:val="115"/>
        </w:rPr>
        <w:t>nog</w:t>
      </w:r>
      <w:r>
        <w:rPr>
          <w:color w:val="231F20"/>
          <w:spacing w:val="17"/>
          <w:w w:val="115"/>
        </w:rPr>
        <w:t> </w:t>
      </w:r>
      <w:r>
        <w:rPr>
          <w:color w:val="231F20"/>
          <w:w w:val="115"/>
        </w:rPr>
        <w:t>veel</w:t>
      </w:r>
      <w:r>
        <w:rPr>
          <w:color w:val="231F20"/>
          <w:spacing w:val="17"/>
          <w:w w:val="115"/>
        </w:rPr>
        <w:t> </w:t>
      </w:r>
      <w:r>
        <w:rPr>
          <w:color w:val="231F20"/>
          <w:w w:val="115"/>
        </w:rPr>
        <w:t>kleiner</w:t>
      </w:r>
      <w:r>
        <w:rPr>
          <w:color w:val="231F20"/>
          <w:spacing w:val="17"/>
          <w:w w:val="115"/>
        </w:rPr>
        <w:t> </w:t>
      </w:r>
      <w:r>
        <w:rPr>
          <w:color w:val="231F20"/>
          <w:w w:val="115"/>
        </w:rPr>
        <w:t>deel</w:t>
      </w:r>
      <w:r>
        <w:rPr>
          <w:color w:val="231F20"/>
          <w:spacing w:val="17"/>
          <w:w w:val="115"/>
        </w:rPr>
        <w:t> </w:t>
      </w:r>
      <w:r>
        <w:rPr>
          <w:color w:val="231F20"/>
          <w:w w:val="115"/>
        </w:rPr>
        <w:t>is</w:t>
      </w:r>
      <w:r>
        <w:rPr>
          <w:color w:val="231F20"/>
          <w:spacing w:val="17"/>
          <w:w w:val="115"/>
        </w:rPr>
        <w:t> </w:t>
      </w:r>
      <w:r>
        <w:rPr>
          <w:color w:val="231F20"/>
          <w:w w:val="115"/>
        </w:rPr>
        <w:t>gebaseerd</w:t>
      </w:r>
      <w:r>
        <w:rPr>
          <w:color w:val="231F20"/>
          <w:spacing w:val="17"/>
          <w:w w:val="115"/>
        </w:rPr>
        <w:t> </w:t>
      </w:r>
      <w:r>
        <w:rPr>
          <w:color w:val="231F20"/>
          <w:w w:val="115"/>
        </w:rPr>
        <w:t>op</w:t>
      </w:r>
      <w:r>
        <w:rPr>
          <w:color w:val="231F20"/>
          <w:spacing w:val="17"/>
          <w:w w:val="115"/>
        </w:rPr>
        <w:t> </w:t>
      </w:r>
      <w:r>
        <w:rPr>
          <w:color w:val="231F20"/>
          <w:w w:val="115"/>
        </w:rPr>
        <w:t>octrooien</w:t>
      </w:r>
      <w:r>
        <w:rPr>
          <w:color w:val="231F20"/>
          <w:w w:val="115"/>
        </w:rPr>
        <w:t> uit Nederlandse kennisinstellingen. Om daadwerkelijk bij te dragen aan meer transparantie en aanvaardbare</w:t>
      </w:r>
      <w:r>
        <w:rPr>
          <w:color w:val="231F20"/>
          <w:spacing w:val="24"/>
          <w:w w:val="115"/>
        </w:rPr>
        <w:t> </w:t>
      </w:r>
      <w:r>
        <w:rPr>
          <w:color w:val="231F20"/>
          <w:w w:val="115"/>
        </w:rPr>
        <w:t>prijzen</w:t>
      </w:r>
      <w:r>
        <w:rPr>
          <w:color w:val="231F20"/>
          <w:spacing w:val="24"/>
          <w:w w:val="115"/>
        </w:rPr>
        <w:t> </w:t>
      </w:r>
      <w:r>
        <w:rPr>
          <w:color w:val="231F20"/>
          <w:w w:val="115"/>
        </w:rPr>
        <w:t>zouden</w:t>
      </w:r>
      <w:r>
        <w:rPr>
          <w:color w:val="231F20"/>
          <w:spacing w:val="24"/>
          <w:w w:val="115"/>
        </w:rPr>
        <w:t> </w:t>
      </w:r>
      <w:r>
        <w:rPr>
          <w:color w:val="231F20"/>
          <w:w w:val="115"/>
        </w:rPr>
        <w:t>de</w:t>
      </w:r>
      <w:r>
        <w:rPr>
          <w:color w:val="231F20"/>
          <w:spacing w:val="24"/>
          <w:w w:val="115"/>
        </w:rPr>
        <w:t> </w:t>
      </w:r>
      <w:r>
        <w:rPr>
          <w:color w:val="231F20"/>
          <w:w w:val="115"/>
        </w:rPr>
        <w:t>hier</w:t>
      </w:r>
      <w:r>
        <w:rPr>
          <w:color w:val="231F20"/>
          <w:spacing w:val="24"/>
          <w:w w:val="115"/>
        </w:rPr>
        <w:t> </w:t>
      </w:r>
      <w:r>
        <w:rPr>
          <w:color w:val="231F20"/>
          <w:w w:val="115"/>
        </w:rPr>
        <w:t>verwoorde</w:t>
      </w:r>
      <w:r>
        <w:rPr>
          <w:color w:val="231F20"/>
          <w:spacing w:val="24"/>
          <w:w w:val="115"/>
        </w:rPr>
        <w:t> </w:t>
      </w:r>
      <w:r>
        <w:rPr>
          <w:color w:val="231F20"/>
          <w:w w:val="115"/>
        </w:rPr>
        <w:t>principes,</w:t>
      </w:r>
      <w:r>
        <w:rPr>
          <w:color w:val="231F20"/>
          <w:spacing w:val="24"/>
          <w:w w:val="115"/>
        </w:rPr>
        <w:t> </w:t>
      </w:r>
      <w:r>
        <w:rPr>
          <w:color w:val="231F20"/>
          <w:w w:val="115"/>
        </w:rPr>
        <w:t>naast</w:t>
      </w:r>
      <w:r>
        <w:rPr>
          <w:color w:val="231F20"/>
          <w:spacing w:val="24"/>
          <w:w w:val="115"/>
        </w:rPr>
        <w:t> </w:t>
      </w:r>
      <w:r>
        <w:rPr>
          <w:color w:val="231F20"/>
          <w:w w:val="115"/>
        </w:rPr>
        <w:t>implementatie</w:t>
      </w:r>
      <w:r>
        <w:rPr>
          <w:color w:val="231F20"/>
          <w:spacing w:val="24"/>
          <w:w w:val="115"/>
        </w:rPr>
        <w:t> </w:t>
      </w:r>
      <w:r>
        <w:rPr>
          <w:color w:val="231F20"/>
          <w:w w:val="115"/>
        </w:rPr>
        <w:t>in</w:t>
      </w:r>
      <w:r>
        <w:rPr>
          <w:color w:val="231F20"/>
          <w:spacing w:val="24"/>
          <w:w w:val="115"/>
        </w:rPr>
        <w:t> </w:t>
      </w:r>
      <w:r>
        <w:rPr>
          <w:color w:val="231F20"/>
          <w:w w:val="115"/>
        </w:rPr>
        <w:t>Nederland, </w:t>
      </w:r>
      <w:r>
        <w:rPr>
          <w:color w:val="231F20"/>
          <w:w w:val="120"/>
        </w:rPr>
        <w:t>in een brede internationale context omarmd moeten worden. Het is daarom wenselijk dat</w:t>
      </w:r>
    </w:p>
    <w:p>
      <w:pPr>
        <w:pStyle w:val="BodyText"/>
        <w:spacing w:line="345" w:lineRule="auto"/>
        <w:ind w:left="120" w:right="1656"/>
      </w:pPr>
      <w:r>
        <w:rPr>
          <w:color w:val="231F20"/>
          <w:w w:val="120"/>
        </w:rPr>
        <w:t>de</w:t>
      </w:r>
      <w:r>
        <w:rPr>
          <w:color w:val="231F20"/>
          <w:spacing w:val="-2"/>
          <w:w w:val="120"/>
        </w:rPr>
        <w:t> </w:t>
      </w:r>
      <w:r>
        <w:rPr>
          <w:color w:val="231F20"/>
          <w:w w:val="120"/>
        </w:rPr>
        <w:t>Nederlandse</w:t>
      </w:r>
      <w:r>
        <w:rPr>
          <w:color w:val="231F20"/>
          <w:spacing w:val="-2"/>
          <w:w w:val="120"/>
        </w:rPr>
        <w:t> </w:t>
      </w:r>
      <w:r>
        <w:rPr>
          <w:color w:val="231F20"/>
          <w:w w:val="120"/>
        </w:rPr>
        <w:t>overheid</w:t>
      </w:r>
      <w:r>
        <w:rPr>
          <w:color w:val="231F20"/>
          <w:spacing w:val="-2"/>
          <w:w w:val="120"/>
        </w:rPr>
        <w:t> </w:t>
      </w:r>
      <w:r>
        <w:rPr>
          <w:color w:val="231F20"/>
          <w:w w:val="120"/>
        </w:rPr>
        <w:t>en</w:t>
      </w:r>
      <w:r>
        <w:rPr>
          <w:color w:val="231F20"/>
          <w:spacing w:val="-2"/>
          <w:w w:val="120"/>
        </w:rPr>
        <w:t> </w:t>
      </w:r>
      <w:r>
        <w:rPr>
          <w:color w:val="231F20"/>
          <w:w w:val="120"/>
        </w:rPr>
        <w:t>de</w:t>
      </w:r>
      <w:r>
        <w:rPr>
          <w:color w:val="231F20"/>
          <w:spacing w:val="-2"/>
          <w:w w:val="120"/>
        </w:rPr>
        <w:t> </w:t>
      </w:r>
      <w:r>
        <w:rPr>
          <w:color w:val="231F20"/>
          <w:w w:val="120"/>
        </w:rPr>
        <w:t>kennisinstellingen</w:t>
      </w:r>
      <w:r>
        <w:rPr>
          <w:color w:val="231F20"/>
          <w:spacing w:val="-2"/>
          <w:w w:val="120"/>
        </w:rPr>
        <w:t> </w:t>
      </w:r>
      <w:r>
        <w:rPr>
          <w:color w:val="231F20"/>
          <w:w w:val="120"/>
        </w:rPr>
        <w:t>samen</w:t>
      </w:r>
      <w:r>
        <w:rPr>
          <w:color w:val="231F20"/>
          <w:spacing w:val="-2"/>
          <w:w w:val="120"/>
        </w:rPr>
        <w:t> </w:t>
      </w:r>
      <w:r>
        <w:rPr>
          <w:color w:val="231F20"/>
          <w:w w:val="120"/>
        </w:rPr>
        <w:t>optrekken</w:t>
      </w:r>
      <w:r>
        <w:rPr>
          <w:color w:val="231F20"/>
          <w:spacing w:val="-2"/>
          <w:w w:val="120"/>
        </w:rPr>
        <w:t> </w:t>
      </w:r>
      <w:r>
        <w:rPr>
          <w:color w:val="231F20"/>
          <w:w w:val="120"/>
        </w:rPr>
        <w:t>om</w:t>
      </w:r>
      <w:r>
        <w:rPr>
          <w:color w:val="231F20"/>
          <w:spacing w:val="-2"/>
          <w:w w:val="120"/>
        </w:rPr>
        <w:t> </w:t>
      </w:r>
      <w:r>
        <w:rPr>
          <w:color w:val="231F20"/>
          <w:w w:val="120"/>
        </w:rPr>
        <w:t>de</w:t>
      </w:r>
      <w:r>
        <w:rPr>
          <w:color w:val="231F20"/>
          <w:spacing w:val="-2"/>
          <w:w w:val="120"/>
        </w:rPr>
        <w:t> </w:t>
      </w:r>
      <w:r>
        <w:rPr>
          <w:color w:val="231F20"/>
          <w:w w:val="120"/>
        </w:rPr>
        <w:t>principes</w:t>
      </w:r>
      <w:r>
        <w:rPr>
          <w:color w:val="231F20"/>
          <w:spacing w:val="-2"/>
          <w:w w:val="120"/>
        </w:rPr>
        <w:t> </w:t>
      </w:r>
      <w:r>
        <w:rPr>
          <w:color w:val="231F20"/>
          <w:w w:val="120"/>
        </w:rPr>
        <w:t>voor maatschappelijk</w:t>
      </w:r>
      <w:r>
        <w:rPr>
          <w:color w:val="231F20"/>
          <w:spacing w:val="-2"/>
          <w:w w:val="120"/>
        </w:rPr>
        <w:t> </w:t>
      </w:r>
      <w:r>
        <w:rPr>
          <w:color w:val="231F20"/>
          <w:w w:val="120"/>
        </w:rPr>
        <w:t>verantwoord</w:t>
      </w:r>
      <w:r>
        <w:rPr>
          <w:color w:val="231F20"/>
          <w:spacing w:val="-2"/>
          <w:w w:val="120"/>
        </w:rPr>
        <w:t> </w:t>
      </w:r>
      <w:r>
        <w:rPr>
          <w:color w:val="231F20"/>
          <w:w w:val="120"/>
        </w:rPr>
        <w:t>licentiëren</w:t>
      </w:r>
      <w:r>
        <w:rPr>
          <w:color w:val="231F20"/>
          <w:spacing w:val="-2"/>
          <w:w w:val="120"/>
        </w:rPr>
        <w:t> </w:t>
      </w:r>
      <w:r>
        <w:rPr>
          <w:color w:val="231F20"/>
          <w:w w:val="120"/>
        </w:rPr>
        <w:t>binnen</w:t>
      </w:r>
      <w:r>
        <w:rPr>
          <w:color w:val="231F20"/>
          <w:spacing w:val="-2"/>
          <w:w w:val="120"/>
        </w:rPr>
        <w:t> </w:t>
      </w:r>
      <w:r>
        <w:rPr>
          <w:color w:val="231F20"/>
          <w:w w:val="120"/>
        </w:rPr>
        <w:t>de</w:t>
      </w:r>
      <w:r>
        <w:rPr>
          <w:color w:val="231F20"/>
          <w:spacing w:val="-2"/>
          <w:w w:val="120"/>
        </w:rPr>
        <w:t> </w:t>
      </w:r>
      <w:r>
        <w:rPr>
          <w:color w:val="231F20"/>
          <w:w w:val="120"/>
        </w:rPr>
        <w:t>EU</w:t>
      </w:r>
      <w:r>
        <w:rPr>
          <w:color w:val="231F20"/>
          <w:spacing w:val="-2"/>
          <w:w w:val="120"/>
        </w:rPr>
        <w:t> </w:t>
      </w:r>
      <w:r>
        <w:rPr>
          <w:color w:val="231F20"/>
          <w:w w:val="120"/>
        </w:rPr>
        <w:t>en</w:t>
      </w:r>
      <w:r>
        <w:rPr>
          <w:color w:val="231F20"/>
          <w:spacing w:val="-2"/>
          <w:w w:val="120"/>
        </w:rPr>
        <w:t> </w:t>
      </w:r>
      <w:r>
        <w:rPr>
          <w:color w:val="231F20"/>
          <w:w w:val="120"/>
        </w:rPr>
        <w:t>wereldwijd</w:t>
      </w:r>
      <w:r>
        <w:rPr>
          <w:color w:val="231F20"/>
          <w:spacing w:val="-2"/>
          <w:w w:val="120"/>
        </w:rPr>
        <w:t> </w:t>
      </w:r>
      <w:r>
        <w:rPr>
          <w:color w:val="231F20"/>
          <w:w w:val="120"/>
        </w:rPr>
        <w:t>te</w:t>
      </w:r>
      <w:r>
        <w:rPr>
          <w:color w:val="231F20"/>
          <w:spacing w:val="-2"/>
          <w:w w:val="120"/>
        </w:rPr>
        <w:t> </w:t>
      </w:r>
      <w:r>
        <w:rPr>
          <w:color w:val="231F20"/>
          <w:w w:val="120"/>
        </w:rPr>
        <w:t>agenderen</w:t>
      </w:r>
      <w:r>
        <w:rPr>
          <w:color w:val="231F20"/>
          <w:spacing w:val="-2"/>
          <w:w w:val="120"/>
        </w:rPr>
        <w:t> </w:t>
      </w:r>
      <w:r>
        <w:rPr>
          <w:color w:val="231F20"/>
          <w:w w:val="120"/>
        </w:rPr>
        <w:t>en</w:t>
      </w:r>
      <w:r>
        <w:rPr>
          <w:color w:val="231F20"/>
          <w:spacing w:val="-2"/>
          <w:w w:val="120"/>
        </w:rPr>
        <w:t> </w:t>
      </w:r>
      <w:r>
        <w:rPr>
          <w:color w:val="231F20"/>
          <w:w w:val="120"/>
        </w:rPr>
        <w:t>toe</w:t>
      </w:r>
      <w:r>
        <w:rPr>
          <w:color w:val="231F20"/>
          <w:spacing w:val="-2"/>
          <w:w w:val="120"/>
        </w:rPr>
        <w:t> </w:t>
      </w:r>
      <w:r>
        <w:rPr>
          <w:color w:val="231F20"/>
          <w:w w:val="120"/>
        </w:rPr>
        <w:t>te werken naar internationale afspraken op dit gebied. Nederland kan op dit terrein een pioniersrol </w:t>
      </w:r>
      <w:r>
        <w:rPr>
          <w:color w:val="231F20"/>
          <w:w w:val="115"/>
        </w:rPr>
        <w:t>vervullen, vergelijkbaar met onze voortrekkersrol op het gebied van Open Science. Ook individuele </w:t>
      </w:r>
      <w:r>
        <w:rPr>
          <w:color w:val="231F20"/>
          <w:w w:val="120"/>
        </w:rPr>
        <w:t>kennisinstellingen kunnen zo’n rol vervullen, zoals de Universiteit van Maastricht, die participeert</w:t>
      </w:r>
    </w:p>
    <w:p>
      <w:pPr>
        <w:spacing w:after="0" w:line="345" w:lineRule="auto"/>
        <w:sectPr>
          <w:footerReference w:type="default" r:id="rId12"/>
          <w:pgSz w:w="12250" w:h="17180"/>
          <w:pgMar w:footer="2676" w:header="0" w:top="1200" w:bottom="2860" w:left="1580" w:right="1720"/>
          <w:pgNumType w:start="4"/>
        </w:sectPr>
      </w:pPr>
    </w:p>
    <w:p>
      <w:pPr>
        <w:pStyle w:val="BodyText"/>
        <w:spacing w:line="345" w:lineRule="auto" w:before="78"/>
        <w:ind w:left="120" w:right="1430"/>
      </w:pPr>
      <w:r>
        <w:rPr/>
        <w:pict>
          <v:group style="position:absolute;margin-left:0pt;margin-top:715.040039pt;width:612.3pt;height:85.1pt;mso-position-horizontal-relative:page;mso-position-vertical-relative:page;z-index:15734272" id="docshapegroup46" coordorigin="0,14301" coordsize="12246,1702">
            <v:rect style="position:absolute;left:0;top:14301;width:2411;height:1701" id="docshape47" filled="true" fillcolor="#d31145" stroked="false">
              <v:fill type="solid"/>
            </v:rect>
            <v:rect style="position:absolute;left:5994;top:14301;width:1793;height:1701" id="docshape48" filled="true" fillcolor="#cedddc" stroked="false">
              <v:fill type="solid"/>
            </v:rect>
            <v:shape style="position:absolute;left:7787;top:14301;width:4459;height:1701" id="docshape49" coordorigin="7787,14302" coordsize="4459,1701" path="m12246,14302l9579,14302,7787,14302,7787,16002,9579,16002,12246,16002,12246,14302xe" filled="true" fillcolor="#d31145" stroked="false">
              <v:path arrowok="t"/>
              <v:fill type="solid"/>
            </v:shape>
            <v:shape style="position:absolute;left:2410;top:14300;width:3583;height:1701" type="#_x0000_t75" id="docshape50" stroked="false">
              <v:imagedata r:id="rId14" o:title=""/>
            </v:shape>
            <w10:wrap type="none"/>
          </v:group>
        </w:pict>
      </w:r>
      <w:r>
        <w:rPr>
          <w:color w:val="231F20"/>
          <w:w w:val="115"/>
        </w:rPr>
        <w:t>in de Universities Allied for Essential Medicines (UAEM) en in het initiatief ‘Socially Responsible </w:t>
      </w:r>
      <w:r>
        <w:rPr>
          <w:color w:val="231F20"/>
          <w:spacing w:val="-2"/>
          <w:w w:val="120"/>
        </w:rPr>
        <w:t>Licensing’.</w:t>
      </w:r>
    </w:p>
    <w:p>
      <w:pPr>
        <w:pStyle w:val="BodyText"/>
        <w:spacing w:before="2"/>
        <w:rPr>
          <w:sz w:val="24"/>
        </w:rPr>
      </w:pPr>
    </w:p>
    <w:p>
      <w:pPr>
        <w:pStyle w:val="BodyText"/>
        <w:spacing w:line="345" w:lineRule="auto" w:before="1"/>
        <w:ind w:left="120" w:right="1833"/>
      </w:pPr>
      <w:r>
        <w:rPr>
          <w:color w:val="231F20"/>
          <w:w w:val="120"/>
        </w:rPr>
        <w:t>De principes voor maatschappelijk verantwoord licentiëren bouwen voort op diverse eerdere beleidsnotities,</w:t>
      </w:r>
      <w:r>
        <w:rPr>
          <w:color w:val="231F20"/>
          <w:spacing w:val="-2"/>
          <w:w w:val="120"/>
        </w:rPr>
        <w:t> </w:t>
      </w:r>
      <w:r>
        <w:rPr>
          <w:color w:val="231F20"/>
          <w:w w:val="120"/>
        </w:rPr>
        <w:t>zoals</w:t>
      </w:r>
      <w:r>
        <w:rPr>
          <w:color w:val="231F20"/>
          <w:spacing w:val="-2"/>
          <w:w w:val="120"/>
        </w:rPr>
        <w:t> </w:t>
      </w:r>
      <w:r>
        <w:rPr>
          <w:color w:val="231F20"/>
          <w:w w:val="120"/>
        </w:rPr>
        <w:t>de</w:t>
      </w:r>
      <w:r>
        <w:rPr>
          <w:color w:val="231F20"/>
          <w:spacing w:val="-2"/>
          <w:w w:val="120"/>
        </w:rPr>
        <w:t> </w:t>
      </w:r>
      <w:r>
        <w:rPr>
          <w:color w:val="231F20"/>
          <w:w w:val="120"/>
        </w:rPr>
        <w:t>NFU-kaderregeling</w:t>
      </w:r>
      <w:r>
        <w:rPr>
          <w:color w:val="231F20"/>
          <w:spacing w:val="-2"/>
          <w:w w:val="120"/>
        </w:rPr>
        <w:t> </w:t>
      </w:r>
      <w:r>
        <w:rPr>
          <w:color w:val="231F20"/>
          <w:w w:val="120"/>
        </w:rPr>
        <w:t>valorisatie</w:t>
      </w:r>
      <w:r>
        <w:rPr>
          <w:color w:val="231F20"/>
          <w:spacing w:val="-2"/>
          <w:w w:val="120"/>
        </w:rPr>
        <w:t> </w:t>
      </w:r>
      <w:r>
        <w:rPr>
          <w:color w:val="231F20"/>
          <w:w w:val="120"/>
        </w:rPr>
        <w:t>(‘Naar</w:t>
      </w:r>
      <w:r>
        <w:rPr>
          <w:color w:val="231F20"/>
          <w:spacing w:val="-2"/>
          <w:w w:val="120"/>
        </w:rPr>
        <w:t> </w:t>
      </w:r>
      <w:r>
        <w:rPr>
          <w:color w:val="231F20"/>
          <w:w w:val="120"/>
        </w:rPr>
        <w:t>een</w:t>
      </w:r>
      <w:r>
        <w:rPr>
          <w:color w:val="231F20"/>
          <w:spacing w:val="-2"/>
          <w:w w:val="120"/>
        </w:rPr>
        <w:t> </w:t>
      </w:r>
      <w:r>
        <w:rPr>
          <w:color w:val="231F20"/>
          <w:w w:val="120"/>
        </w:rPr>
        <w:t>goede</w:t>
      </w:r>
      <w:r>
        <w:rPr>
          <w:color w:val="231F20"/>
          <w:spacing w:val="-2"/>
          <w:w w:val="120"/>
        </w:rPr>
        <w:t> </w:t>
      </w:r>
      <w:r>
        <w:rPr>
          <w:color w:val="231F20"/>
          <w:w w:val="120"/>
        </w:rPr>
        <w:t>waarde’)</w:t>
      </w:r>
      <w:r>
        <w:rPr>
          <w:color w:val="231F20"/>
          <w:spacing w:val="-2"/>
          <w:w w:val="120"/>
        </w:rPr>
        <w:t> </w:t>
      </w:r>
      <w:r>
        <w:rPr>
          <w:color w:val="231F20"/>
          <w:w w:val="120"/>
        </w:rPr>
        <w:t>uit</w:t>
      </w:r>
      <w:r>
        <w:rPr>
          <w:color w:val="231F20"/>
          <w:spacing w:val="-2"/>
          <w:w w:val="120"/>
        </w:rPr>
        <w:t> </w:t>
      </w:r>
      <w:r>
        <w:rPr>
          <w:color w:val="231F20"/>
          <w:w w:val="120"/>
        </w:rPr>
        <w:t>2009</w:t>
      </w:r>
      <w:r>
        <w:rPr>
          <w:color w:val="231F20"/>
          <w:spacing w:val="-2"/>
          <w:w w:val="120"/>
        </w:rPr>
        <w:t> </w:t>
      </w:r>
      <w:r>
        <w:rPr>
          <w:color w:val="231F20"/>
          <w:w w:val="120"/>
        </w:rPr>
        <w:t>en </w:t>
      </w:r>
      <w:r>
        <w:rPr>
          <w:color w:val="231F20"/>
          <w:w w:val="115"/>
        </w:rPr>
        <w:t>de</w:t>
      </w:r>
      <w:r>
        <w:rPr>
          <w:color w:val="231F20"/>
          <w:spacing w:val="19"/>
          <w:w w:val="115"/>
        </w:rPr>
        <w:t> </w:t>
      </w:r>
      <w:r>
        <w:rPr>
          <w:color w:val="231F20"/>
          <w:w w:val="115"/>
        </w:rPr>
        <w:t>‘Nederlandse</w:t>
      </w:r>
      <w:r>
        <w:rPr>
          <w:color w:val="231F20"/>
          <w:spacing w:val="19"/>
          <w:w w:val="115"/>
        </w:rPr>
        <w:t> </w:t>
      </w:r>
      <w:r>
        <w:rPr>
          <w:color w:val="231F20"/>
          <w:w w:val="115"/>
        </w:rPr>
        <w:t>gedragscode</w:t>
      </w:r>
      <w:r>
        <w:rPr>
          <w:color w:val="231F20"/>
          <w:spacing w:val="19"/>
          <w:w w:val="115"/>
        </w:rPr>
        <w:t> </w:t>
      </w:r>
      <w:r>
        <w:rPr>
          <w:color w:val="231F20"/>
          <w:w w:val="115"/>
        </w:rPr>
        <w:t>voor</w:t>
      </w:r>
      <w:r>
        <w:rPr>
          <w:color w:val="231F20"/>
          <w:spacing w:val="19"/>
          <w:w w:val="115"/>
        </w:rPr>
        <w:t> </w:t>
      </w:r>
      <w:r>
        <w:rPr>
          <w:color w:val="231F20"/>
          <w:w w:val="115"/>
        </w:rPr>
        <w:t>wetenschappelijke</w:t>
      </w:r>
      <w:r>
        <w:rPr>
          <w:color w:val="231F20"/>
          <w:spacing w:val="19"/>
          <w:w w:val="115"/>
        </w:rPr>
        <w:t> </w:t>
      </w:r>
      <w:r>
        <w:rPr>
          <w:color w:val="231F20"/>
          <w:w w:val="115"/>
        </w:rPr>
        <w:t>integriteit’</w:t>
      </w:r>
      <w:r>
        <w:rPr>
          <w:color w:val="231F20"/>
          <w:spacing w:val="19"/>
          <w:w w:val="115"/>
        </w:rPr>
        <w:t> </w:t>
      </w:r>
      <w:r>
        <w:rPr>
          <w:color w:val="231F20"/>
          <w:w w:val="115"/>
        </w:rPr>
        <w:t>uit</w:t>
      </w:r>
      <w:r>
        <w:rPr>
          <w:color w:val="231F20"/>
          <w:spacing w:val="19"/>
          <w:w w:val="115"/>
        </w:rPr>
        <w:t> </w:t>
      </w:r>
      <w:r>
        <w:rPr>
          <w:color w:val="231F20"/>
          <w:w w:val="115"/>
        </w:rPr>
        <w:t>2018.</w:t>
      </w:r>
      <w:r>
        <w:rPr>
          <w:color w:val="231F20"/>
          <w:spacing w:val="19"/>
          <w:w w:val="115"/>
        </w:rPr>
        <w:t> </w:t>
      </w:r>
      <w:r>
        <w:rPr>
          <w:color w:val="231F20"/>
          <w:w w:val="115"/>
        </w:rPr>
        <w:t>Zij</w:t>
      </w:r>
      <w:r>
        <w:rPr>
          <w:color w:val="231F20"/>
          <w:spacing w:val="19"/>
          <w:w w:val="115"/>
        </w:rPr>
        <w:t> </w:t>
      </w:r>
      <w:r>
        <w:rPr>
          <w:color w:val="231F20"/>
          <w:w w:val="115"/>
        </w:rPr>
        <w:t>zijn</w:t>
      </w:r>
      <w:r>
        <w:rPr>
          <w:color w:val="231F20"/>
          <w:spacing w:val="19"/>
          <w:w w:val="115"/>
        </w:rPr>
        <w:t> </w:t>
      </w:r>
      <w:r>
        <w:rPr>
          <w:color w:val="231F20"/>
          <w:w w:val="115"/>
        </w:rPr>
        <w:t>geformuleerd </w:t>
      </w:r>
      <w:r>
        <w:rPr>
          <w:color w:val="231F20"/>
          <w:w w:val="120"/>
        </w:rPr>
        <w:t>in</w:t>
      </w:r>
      <w:r>
        <w:rPr>
          <w:color w:val="231F20"/>
          <w:spacing w:val="-6"/>
          <w:w w:val="120"/>
        </w:rPr>
        <w:t> </w:t>
      </w:r>
      <w:r>
        <w:rPr>
          <w:color w:val="231F20"/>
          <w:w w:val="120"/>
        </w:rPr>
        <w:t>de</w:t>
      </w:r>
      <w:r>
        <w:rPr>
          <w:color w:val="231F20"/>
          <w:spacing w:val="-6"/>
          <w:w w:val="120"/>
        </w:rPr>
        <w:t> </w:t>
      </w:r>
      <w:r>
        <w:rPr>
          <w:color w:val="231F20"/>
          <w:w w:val="120"/>
        </w:rPr>
        <w:t>volgorde</w:t>
      </w:r>
      <w:r>
        <w:rPr>
          <w:color w:val="231F20"/>
          <w:spacing w:val="-6"/>
          <w:w w:val="120"/>
        </w:rPr>
        <w:t> </w:t>
      </w:r>
      <w:r>
        <w:rPr>
          <w:color w:val="231F20"/>
          <w:w w:val="120"/>
        </w:rPr>
        <w:t>van</w:t>
      </w:r>
      <w:r>
        <w:rPr>
          <w:color w:val="231F20"/>
          <w:spacing w:val="-6"/>
          <w:w w:val="120"/>
        </w:rPr>
        <w:t> </w:t>
      </w:r>
      <w:r>
        <w:rPr>
          <w:color w:val="231F20"/>
          <w:w w:val="120"/>
        </w:rPr>
        <w:t>het</w:t>
      </w:r>
      <w:r>
        <w:rPr>
          <w:color w:val="231F20"/>
          <w:spacing w:val="-6"/>
          <w:w w:val="120"/>
        </w:rPr>
        <w:t> </w:t>
      </w:r>
      <w:r>
        <w:rPr>
          <w:color w:val="231F20"/>
          <w:w w:val="120"/>
        </w:rPr>
        <w:t>proces</w:t>
      </w:r>
      <w:r>
        <w:rPr>
          <w:color w:val="231F20"/>
          <w:spacing w:val="-6"/>
          <w:w w:val="120"/>
        </w:rPr>
        <w:t> </w:t>
      </w:r>
      <w:r>
        <w:rPr>
          <w:color w:val="231F20"/>
          <w:w w:val="120"/>
        </w:rPr>
        <w:t>van</w:t>
      </w:r>
      <w:r>
        <w:rPr>
          <w:color w:val="231F20"/>
          <w:spacing w:val="-6"/>
          <w:w w:val="120"/>
        </w:rPr>
        <w:t> </w:t>
      </w:r>
      <w:r>
        <w:rPr>
          <w:color w:val="231F20"/>
          <w:w w:val="120"/>
        </w:rPr>
        <w:t>kennisproductie</w:t>
      </w:r>
      <w:r>
        <w:rPr>
          <w:color w:val="231F20"/>
          <w:spacing w:val="-6"/>
          <w:w w:val="120"/>
        </w:rPr>
        <w:t> </w:t>
      </w:r>
      <w:r>
        <w:rPr>
          <w:color w:val="231F20"/>
          <w:w w:val="120"/>
        </w:rPr>
        <w:t>en</w:t>
      </w:r>
      <w:r>
        <w:rPr>
          <w:color w:val="231F20"/>
          <w:spacing w:val="-6"/>
          <w:w w:val="120"/>
        </w:rPr>
        <w:t> </w:t>
      </w:r>
      <w:r>
        <w:rPr>
          <w:color w:val="231F20"/>
          <w:w w:val="120"/>
        </w:rPr>
        <w:t>het</w:t>
      </w:r>
      <w:r>
        <w:rPr>
          <w:color w:val="231F20"/>
          <w:spacing w:val="-6"/>
          <w:w w:val="120"/>
        </w:rPr>
        <w:t> </w:t>
      </w:r>
      <w:r>
        <w:rPr>
          <w:color w:val="231F20"/>
          <w:w w:val="120"/>
        </w:rPr>
        <w:t>aangaan</w:t>
      </w:r>
      <w:r>
        <w:rPr>
          <w:color w:val="231F20"/>
          <w:spacing w:val="-6"/>
          <w:w w:val="120"/>
        </w:rPr>
        <w:t> </w:t>
      </w:r>
      <w:r>
        <w:rPr>
          <w:color w:val="231F20"/>
          <w:w w:val="120"/>
        </w:rPr>
        <w:t>van</w:t>
      </w:r>
      <w:r>
        <w:rPr>
          <w:color w:val="231F20"/>
          <w:spacing w:val="-6"/>
          <w:w w:val="120"/>
        </w:rPr>
        <w:t> </w:t>
      </w:r>
      <w:r>
        <w:rPr>
          <w:color w:val="231F20"/>
          <w:w w:val="120"/>
        </w:rPr>
        <w:t>een</w:t>
      </w:r>
      <w:r>
        <w:rPr>
          <w:color w:val="231F20"/>
          <w:spacing w:val="-6"/>
          <w:w w:val="120"/>
        </w:rPr>
        <w:t> </w:t>
      </w:r>
      <w:r>
        <w:rPr>
          <w:color w:val="231F20"/>
          <w:w w:val="120"/>
        </w:rPr>
        <w:t>overeenkomst</w:t>
      </w:r>
    </w:p>
    <w:p>
      <w:pPr>
        <w:pStyle w:val="BodyText"/>
        <w:spacing w:line="345" w:lineRule="auto"/>
        <w:ind w:left="120" w:right="1547"/>
      </w:pPr>
      <w:r>
        <w:rPr>
          <w:color w:val="231F20"/>
          <w:w w:val="115"/>
        </w:rPr>
        <w:t>met een (commerciële) partner. Voor een deel maken deze principes al onderdeel uit van de standaardprocedures van de KTO’s van umc’s, zoals de eis dat de licentienemer daadwerkelijk actie onderneemt om met de gelicentieerde kennis producten of diensten te ontwikkelen (‘anti-shelving’).</w:t>
      </w:r>
      <w:r>
        <w:rPr>
          <w:color w:val="231F20"/>
          <w:spacing w:val="80"/>
          <w:w w:val="115"/>
        </w:rPr>
        <w:t> </w:t>
      </w:r>
      <w:r>
        <w:rPr>
          <w:color w:val="231F20"/>
          <w:w w:val="115"/>
        </w:rPr>
        <w:t>De umc’s moeten dus al bij de selectie van samenwerkingspartners verifiëren dat de beoogde licentienemer</w:t>
      </w:r>
      <w:r>
        <w:rPr>
          <w:color w:val="231F20"/>
          <w:spacing w:val="26"/>
          <w:w w:val="115"/>
        </w:rPr>
        <w:t> </w:t>
      </w:r>
      <w:r>
        <w:rPr>
          <w:color w:val="231F20"/>
          <w:w w:val="115"/>
        </w:rPr>
        <w:t>een</w:t>
      </w:r>
      <w:r>
        <w:rPr>
          <w:color w:val="231F20"/>
          <w:spacing w:val="26"/>
          <w:w w:val="115"/>
        </w:rPr>
        <w:t> </w:t>
      </w:r>
      <w:r>
        <w:rPr>
          <w:color w:val="231F20"/>
          <w:w w:val="115"/>
        </w:rPr>
        <w:t>maatschappelijk</w:t>
      </w:r>
      <w:r>
        <w:rPr>
          <w:color w:val="231F20"/>
          <w:spacing w:val="26"/>
          <w:w w:val="115"/>
        </w:rPr>
        <w:t> </w:t>
      </w:r>
      <w:r>
        <w:rPr>
          <w:color w:val="231F20"/>
          <w:w w:val="115"/>
        </w:rPr>
        <w:t>verantwoord</w:t>
      </w:r>
      <w:r>
        <w:rPr>
          <w:color w:val="231F20"/>
          <w:spacing w:val="26"/>
          <w:w w:val="115"/>
        </w:rPr>
        <w:t> </w:t>
      </w:r>
      <w:r>
        <w:rPr>
          <w:color w:val="231F20"/>
          <w:w w:val="115"/>
        </w:rPr>
        <w:t>ondernemer</w:t>
      </w:r>
      <w:r>
        <w:rPr>
          <w:color w:val="231F20"/>
          <w:spacing w:val="26"/>
          <w:w w:val="115"/>
        </w:rPr>
        <w:t> </w:t>
      </w:r>
      <w:r>
        <w:rPr>
          <w:color w:val="231F20"/>
          <w:w w:val="115"/>
        </w:rPr>
        <w:t>is,</w:t>
      </w:r>
      <w:r>
        <w:rPr>
          <w:color w:val="231F20"/>
          <w:spacing w:val="26"/>
          <w:w w:val="115"/>
        </w:rPr>
        <w:t> </w:t>
      </w:r>
      <w:r>
        <w:rPr>
          <w:color w:val="231F20"/>
          <w:w w:val="115"/>
        </w:rPr>
        <w:t>die</w:t>
      </w:r>
      <w:r>
        <w:rPr>
          <w:color w:val="231F20"/>
          <w:spacing w:val="26"/>
          <w:w w:val="115"/>
        </w:rPr>
        <w:t> </w:t>
      </w:r>
      <w:r>
        <w:rPr>
          <w:color w:val="231F20"/>
          <w:w w:val="115"/>
        </w:rPr>
        <w:t>de</w:t>
      </w:r>
      <w:r>
        <w:rPr>
          <w:color w:val="231F20"/>
          <w:spacing w:val="26"/>
          <w:w w:val="115"/>
        </w:rPr>
        <w:t> </w:t>
      </w:r>
      <w:r>
        <w:rPr>
          <w:color w:val="231F20"/>
          <w:w w:val="115"/>
        </w:rPr>
        <w:t>academische</w:t>
      </w:r>
      <w:r>
        <w:rPr>
          <w:color w:val="231F20"/>
          <w:spacing w:val="26"/>
          <w:w w:val="115"/>
        </w:rPr>
        <w:t> </w:t>
      </w:r>
      <w:r>
        <w:rPr>
          <w:color w:val="231F20"/>
          <w:w w:val="115"/>
        </w:rPr>
        <w:t>kennis</w:t>
      </w:r>
      <w:r>
        <w:rPr>
          <w:color w:val="231F20"/>
          <w:spacing w:val="26"/>
          <w:w w:val="115"/>
        </w:rPr>
        <w:t> </w:t>
      </w:r>
      <w:r>
        <w:rPr>
          <w:color w:val="231F20"/>
          <w:w w:val="115"/>
        </w:rPr>
        <w:t>verder zal ontwikkelen tot een product of dienst die anderen ten goede kan komen.</w:t>
      </w:r>
    </w:p>
    <w:p>
      <w:pPr>
        <w:pStyle w:val="BodyText"/>
        <w:spacing w:before="6"/>
        <w:rPr>
          <w:sz w:val="23"/>
        </w:rPr>
      </w:pPr>
    </w:p>
    <w:p>
      <w:pPr>
        <w:pStyle w:val="BodyText"/>
        <w:spacing w:line="345" w:lineRule="auto" w:before="1"/>
        <w:ind w:left="120" w:right="1430"/>
      </w:pPr>
      <w:r>
        <w:rPr>
          <w:color w:val="231F20"/>
          <w:w w:val="120"/>
        </w:rPr>
        <w:t>Nieuw in deze principes is dat expliciet benoemd wordt dat transparantie en de uiteindelijke prijsstelling</w:t>
      </w:r>
      <w:r>
        <w:rPr>
          <w:color w:val="231F20"/>
          <w:spacing w:val="-4"/>
          <w:w w:val="120"/>
        </w:rPr>
        <w:t> </w:t>
      </w:r>
      <w:r>
        <w:rPr>
          <w:color w:val="231F20"/>
          <w:w w:val="120"/>
        </w:rPr>
        <w:t>al</w:t>
      </w:r>
      <w:r>
        <w:rPr>
          <w:color w:val="231F20"/>
          <w:spacing w:val="-4"/>
          <w:w w:val="120"/>
        </w:rPr>
        <w:t> </w:t>
      </w:r>
      <w:r>
        <w:rPr>
          <w:color w:val="231F20"/>
          <w:w w:val="120"/>
        </w:rPr>
        <w:t>bij</w:t>
      </w:r>
      <w:r>
        <w:rPr>
          <w:color w:val="231F20"/>
          <w:spacing w:val="-4"/>
          <w:w w:val="120"/>
        </w:rPr>
        <w:t> </w:t>
      </w:r>
      <w:r>
        <w:rPr>
          <w:color w:val="231F20"/>
          <w:w w:val="120"/>
        </w:rPr>
        <w:t>het</w:t>
      </w:r>
      <w:r>
        <w:rPr>
          <w:color w:val="231F20"/>
          <w:spacing w:val="-4"/>
          <w:w w:val="120"/>
        </w:rPr>
        <w:t> </w:t>
      </w:r>
      <w:r>
        <w:rPr>
          <w:color w:val="231F20"/>
          <w:w w:val="120"/>
        </w:rPr>
        <w:t>aangaan</w:t>
      </w:r>
      <w:r>
        <w:rPr>
          <w:color w:val="231F20"/>
          <w:spacing w:val="-4"/>
          <w:w w:val="120"/>
        </w:rPr>
        <w:t> </w:t>
      </w:r>
      <w:r>
        <w:rPr>
          <w:color w:val="231F20"/>
          <w:w w:val="120"/>
        </w:rPr>
        <w:t>van</w:t>
      </w:r>
      <w:r>
        <w:rPr>
          <w:color w:val="231F20"/>
          <w:spacing w:val="-4"/>
          <w:w w:val="120"/>
        </w:rPr>
        <w:t> </w:t>
      </w:r>
      <w:r>
        <w:rPr>
          <w:color w:val="231F20"/>
          <w:w w:val="120"/>
        </w:rPr>
        <w:t>de</w:t>
      </w:r>
      <w:r>
        <w:rPr>
          <w:color w:val="231F20"/>
          <w:spacing w:val="-4"/>
          <w:w w:val="120"/>
        </w:rPr>
        <w:t> </w:t>
      </w:r>
      <w:r>
        <w:rPr>
          <w:color w:val="231F20"/>
          <w:w w:val="120"/>
        </w:rPr>
        <w:t>licentieovereenkomst</w:t>
      </w:r>
      <w:r>
        <w:rPr>
          <w:color w:val="231F20"/>
          <w:spacing w:val="-4"/>
          <w:w w:val="120"/>
        </w:rPr>
        <w:t> </w:t>
      </w:r>
      <w:r>
        <w:rPr>
          <w:color w:val="231F20"/>
          <w:w w:val="120"/>
        </w:rPr>
        <w:t>onderwerp</w:t>
      </w:r>
      <w:r>
        <w:rPr>
          <w:color w:val="231F20"/>
          <w:spacing w:val="-4"/>
          <w:w w:val="120"/>
        </w:rPr>
        <w:t> </w:t>
      </w:r>
      <w:r>
        <w:rPr>
          <w:color w:val="231F20"/>
          <w:w w:val="120"/>
        </w:rPr>
        <w:t>van</w:t>
      </w:r>
      <w:r>
        <w:rPr>
          <w:color w:val="231F20"/>
          <w:spacing w:val="-4"/>
          <w:w w:val="120"/>
        </w:rPr>
        <w:t> </w:t>
      </w:r>
      <w:r>
        <w:rPr>
          <w:color w:val="231F20"/>
          <w:w w:val="120"/>
        </w:rPr>
        <w:t>gesprek</w:t>
      </w:r>
      <w:r>
        <w:rPr>
          <w:color w:val="231F20"/>
          <w:spacing w:val="-4"/>
          <w:w w:val="120"/>
        </w:rPr>
        <w:t> </w:t>
      </w:r>
      <w:r>
        <w:rPr>
          <w:color w:val="231F20"/>
          <w:w w:val="120"/>
        </w:rPr>
        <w:t>moeten</w:t>
      </w:r>
      <w:r>
        <w:rPr>
          <w:color w:val="231F20"/>
          <w:spacing w:val="-4"/>
          <w:w w:val="120"/>
        </w:rPr>
        <w:t> </w:t>
      </w:r>
      <w:r>
        <w:rPr>
          <w:color w:val="231F20"/>
          <w:w w:val="120"/>
        </w:rPr>
        <w:t>zijn.</w:t>
      </w:r>
      <w:r>
        <w:rPr>
          <w:color w:val="231F20"/>
          <w:spacing w:val="-4"/>
          <w:w w:val="120"/>
        </w:rPr>
        <w:t> </w:t>
      </w:r>
      <w:r>
        <w:rPr>
          <w:color w:val="231F20"/>
          <w:w w:val="120"/>
        </w:rPr>
        <w:t>Dit </w:t>
      </w:r>
      <w:r>
        <w:rPr>
          <w:color w:val="231F20"/>
          <w:w w:val="115"/>
        </w:rPr>
        <w:t>is complexe materie. Voorkomen moet worden dat dit tot vertraging leidt bij het komen tot afspraken. </w:t>
      </w:r>
      <w:r>
        <w:rPr>
          <w:color w:val="231F20"/>
          <w:w w:val="71"/>
        </w:rPr>
        <w:t>J</w:t>
      </w:r>
      <w:r>
        <w:rPr>
          <w:color w:val="231F20"/>
          <w:spacing w:val="-1"/>
          <w:w w:val="124"/>
        </w:rPr>
        <w:t>u</w:t>
      </w:r>
      <w:r>
        <w:rPr>
          <w:color w:val="231F20"/>
          <w:w w:val="141"/>
        </w:rPr>
        <w:t>i</w:t>
      </w:r>
      <w:r>
        <w:rPr>
          <w:color w:val="231F20"/>
          <w:spacing w:val="2"/>
          <w:w w:val="115"/>
        </w:rPr>
        <w:t>s</w:t>
      </w:r>
      <w:r>
        <w:rPr>
          <w:color w:val="231F20"/>
          <w:spacing w:val="-1"/>
          <w:w w:val="146"/>
        </w:rPr>
        <w:t>t</w:t>
      </w:r>
      <w:r>
        <w:rPr>
          <w:color w:val="231F20"/>
          <w:spacing w:val="-5"/>
          <w:w w:val="119"/>
        </w:rPr>
        <w:t> </w:t>
      </w:r>
      <w:r>
        <w:rPr>
          <w:color w:val="231F20"/>
          <w:w w:val="120"/>
        </w:rPr>
        <w:t>vanwege</w:t>
      </w:r>
      <w:r>
        <w:rPr>
          <w:color w:val="231F20"/>
          <w:spacing w:val="-5"/>
          <w:w w:val="120"/>
        </w:rPr>
        <w:t> </w:t>
      </w:r>
      <w:r>
        <w:rPr>
          <w:color w:val="231F20"/>
          <w:w w:val="120"/>
        </w:rPr>
        <w:t>de</w:t>
      </w:r>
      <w:r>
        <w:rPr>
          <w:color w:val="231F20"/>
          <w:spacing w:val="-5"/>
          <w:w w:val="120"/>
        </w:rPr>
        <w:t> </w:t>
      </w:r>
      <w:r>
        <w:rPr>
          <w:color w:val="231F20"/>
          <w:w w:val="120"/>
        </w:rPr>
        <w:t>ambitie</w:t>
      </w:r>
      <w:r>
        <w:rPr>
          <w:color w:val="231F20"/>
          <w:spacing w:val="-5"/>
          <w:w w:val="120"/>
        </w:rPr>
        <w:t> </w:t>
      </w:r>
      <w:r>
        <w:rPr>
          <w:color w:val="231F20"/>
          <w:w w:val="120"/>
        </w:rPr>
        <w:t>en</w:t>
      </w:r>
      <w:r>
        <w:rPr>
          <w:color w:val="231F20"/>
          <w:spacing w:val="-5"/>
          <w:w w:val="120"/>
        </w:rPr>
        <w:t> </w:t>
      </w:r>
      <w:r>
        <w:rPr>
          <w:color w:val="231F20"/>
          <w:w w:val="120"/>
        </w:rPr>
        <w:t>taak</w:t>
      </w:r>
      <w:r>
        <w:rPr>
          <w:color w:val="231F20"/>
          <w:spacing w:val="-5"/>
          <w:w w:val="120"/>
        </w:rPr>
        <w:t> </w:t>
      </w:r>
      <w:r>
        <w:rPr>
          <w:color w:val="231F20"/>
          <w:w w:val="120"/>
        </w:rPr>
        <w:t>van</w:t>
      </w:r>
      <w:r>
        <w:rPr>
          <w:color w:val="231F20"/>
          <w:spacing w:val="-5"/>
          <w:w w:val="120"/>
        </w:rPr>
        <w:t> </w:t>
      </w:r>
      <w:r>
        <w:rPr>
          <w:color w:val="231F20"/>
          <w:w w:val="120"/>
        </w:rPr>
        <w:t>umc’s</w:t>
      </w:r>
      <w:r>
        <w:rPr>
          <w:color w:val="231F20"/>
          <w:spacing w:val="-5"/>
          <w:w w:val="120"/>
        </w:rPr>
        <w:t> </w:t>
      </w:r>
      <w:r>
        <w:rPr>
          <w:color w:val="231F20"/>
          <w:w w:val="120"/>
        </w:rPr>
        <w:t>en</w:t>
      </w:r>
      <w:r>
        <w:rPr>
          <w:color w:val="231F20"/>
          <w:spacing w:val="-5"/>
          <w:w w:val="120"/>
        </w:rPr>
        <w:t> </w:t>
      </w:r>
      <w:r>
        <w:rPr>
          <w:color w:val="231F20"/>
          <w:w w:val="120"/>
        </w:rPr>
        <w:t>andere</w:t>
      </w:r>
      <w:r>
        <w:rPr>
          <w:color w:val="231F20"/>
          <w:spacing w:val="-5"/>
          <w:w w:val="120"/>
        </w:rPr>
        <w:t> </w:t>
      </w:r>
      <w:r>
        <w:rPr>
          <w:color w:val="231F20"/>
          <w:w w:val="120"/>
        </w:rPr>
        <w:t>kennisinstellingen</w:t>
      </w:r>
      <w:r>
        <w:rPr>
          <w:color w:val="231F20"/>
          <w:spacing w:val="-5"/>
          <w:w w:val="120"/>
        </w:rPr>
        <w:t> </w:t>
      </w:r>
      <w:r>
        <w:rPr>
          <w:color w:val="231F20"/>
          <w:w w:val="120"/>
        </w:rPr>
        <w:t>om</w:t>
      </w:r>
      <w:r>
        <w:rPr>
          <w:color w:val="231F20"/>
          <w:spacing w:val="-5"/>
          <w:w w:val="120"/>
        </w:rPr>
        <w:t> </w:t>
      </w:r>
      <w:r>
        <w:rPr>
          <w:color w:val="231F20"/>
          <w:w w:val="120"/>
        </w:rPr>
        <w:t>de</w:t>
      </w:r>
      <w:r>
        <w:rPr>
          <w:color w:val="231F20"/>
          <w:spacing w:val="-5"/>
          <w:w w:val="120"/>
        </w:rPr>
        <w:t> </w:t>
      </w:r>
      <w:r>
        <w:rPr>
          <w:color w:val="231F20"/>
          <w:w w:val="120"/>
        </w:rPr>
        <w:t>maatschappelijke </w:t>
      </w:r>
      <w:r>
        <w:rPr>
          <w:color w:val="231F20"/>
          <w:w w:val="115"/>
        </w:rPr>
        <w:t>impact van onderzoek en innovatie te vergroten, is een snellere totstandkoming van overeenkomsten gewenst. Tegen diezelfde achtergrond is een gebalanceerde en genuanceerde visie nodig ten aanzien </w:t>
      </w:r>
      <w:r>
        <w:rPr>
          <w:color w:val="231F20"/>
          <w:w w:val="120"/>
        </w:rPr>
        <w:t>van de verschillende maatschappelijke verantwoordelijkheden van (internationale) bedrijven. Deze principes voor maatschappelijk verantwoord innoveren zijn effectief wanneer ze valorisatie en dus impact</w:t>
      </w:r>
      <w:r>
        <w:rPr>
          <w:color w:val="231F20"/>
          <w:spacing w:val="-3"/>
          <w:w w:val="120"/>
        </w:rPr>
        <w:t> </w:t>
      </w:r>
      <w:r>
        <w:rPr>
          <w:color w:val="231F20"/>
          <w:w w:val="120"/>
        </w:rPr>
        <w:t>van</w:t>
      </w:r>
      <w:r>
        <w:rPr>
          <w:color w:val="231F20"/>
          <w:spacing w:val="-3"/>
          <w:w w:val="120"/>
        </w:rPr>
        <w:t> </w:t>
      </w:r>
      <w:r>
        <w:rPr>
          <w:color w:val="231F20"/>
          <w:w w:val="120"/>
        </w:rPr>
        <w:t>onderzoek</w:t>
      </w:r>
      <w:r>
        <w:rPr>
          <w:color w:val="231F20"/>
          <w:spacing w:val="-3"/>
          <w:w w:val="120"/>
        </w:rPr>
        <w:t> </w:t>
      </w:r>
      <w:r>
        <w:rPr>
          <w:color w:val="231F20"/>
          <w:w w:val="120"/>
        </w:rPr>
        <w:t>bevorderen.</w:t>
      </w:r>
      <w:r>
        <w:rPr>
          <w:color w:val="231F20"/>
          <w:spacing w:val="-3"/>
          <w:w w:val="120"/>
        </w:rPr>
        <w:t> </w:t>
      </w:r>
      <w:r>
        <w:rPr>
          <w:color w:val="231F20"/>
          <w:w w:val="120"/>
        </w:rPr>
        <w:t>Het</w:t>
      </w:r>
      <w:r>
        <w:rPr>
          <w:color w:val="231F20"/>
          <w:spacing w:val="-3"/>
          <w:w w:val="120"/>
        </w:rPr>
        <w:t> </w:t>
      </w:r>
      <w:r>
        <w:rPr>
          <w:color w:val="231F20"/>
          <w:w w:val="120"/>
        </w:rPr>
        <w:t>is</w:t>
      </w:r>
      <w:r>
        <w:rPr>
          <w:color w:val="231F20"/>
          <w:spacing w:val="-3"/>
          <w:w w:val="120"/>
        </w:rPr>
        <w:t> </w:t>
      </w:r>
      <w:r>
        <w:rPr>
          <w:color w:val="231F20"/>
          <w:w w:val="120"/>
        </w:rPr>
        <w:t>niet</w:t>
      </w:r>
      <w:r>
        <w:rPr>
          <w:color w:val="231F20"/>
          <w:spacing w:val="-3"/>
          <w:w w:val="120"/>
        </w:rPr>
        <w:t> </w:t>
      </w:r>
      <w:r>
        <w:rPr>
          <w:color w:val="231F20"/>
          <w:w w:val="120"/>
        </w:rPr>
        <w:t>de</w:t>
      </w:r>
      <w:r>
        <w:rPr>
          <w:color w:val="231F20"/>
          <w:spacing w:val="-3"/>
          <w:w w:val="120"/>
        </w:rPr>
        <w:t> </w:t>
      </w:r>
      <w:r>
        <w:rPr>
          <w:color w:val="231F20"/>
          <w:w w:val="120"/>
        </w:rPr>
        <w:t>bedoeling</w:t>
      </w:r>
      <w:r>
        <w:rPr>
          <w:color w:val="231F20"/>
          <w:spacing w:val="-3"/>
          <w:w w:val="120"/>
        </w:rPr>
        <w:t> </w:t>
      </w:r>
      <w:r>
        <w:rPr>
          <w:color w:val="231F20"/>
          <w:w w:val="120"/>
        </w:rPr>
        <w:t>om</w:t>
      </w:r>
      <w:r>
        <w:rPr>
          <w:color w:val="231F20"/>
          <w:spacing w:val="-3"/>
          <w:w w:val="120"/>
        </w:rPr>
        <w:t> </w:t>
      </w:r>
      <w:r>
        <w:rPr>
          <w:color w:val="231F20"/>
          <w:w w:val="120"/>
        </w:rPr>
        <w:t>met</w:t>
      </w:r>
      <w:r>
        <w:rPr>
          <w:color w:val="231F20"/>
          <w:spacing w:val="-3"/>
          <w:w w:val="120"/>
        </w:rPr>
        <w:t> </w:t>
      </w:r>
      <w:r>
        <w:rPr>
          <w:color w:val="231F20"/>
          <w:w w:val="120"/>
        </w:rPr>
        <w:t>het</w:t>
      </w:r>
      <w:r>
        <w:rPr>
          <w:color w:val="231F20"/>
          <w:spacing w:val="-3"/>
          <w:w w:val="120"/>
        </w:rPr>
        <w:t> </w:t>
      </w:r>
      <w:r>
        <w:rPr>
          <w:color w:val="231F20"/>
          <w:w w:val="120"/>
        </w:rPr>
        <w:t>vaststellen</w:t>
      </w:r>
      <w:r>
        <w:rPr>
          <w:color w:val="231F20"/>
          <w:spacing w:val="-3"/>
          <w:w w:val="120"/>
        </w:rPr>
        <w:t> </w:t>
      </w:r>
      <w:r>
        <w:rPr>
          <w:color w:val="231F20"/>
          <w:w w:val="120"/>
        </w:rPr>
        <w:t>van</w:t>
      </w:r>
      <w:r>
        <w:rPr>
          <w:color w:val="231F20"/>
          <w:spacing w:val="-3"/>
          <w:w w:val="120"/>
        </w:rPr>
        <w:t> </w:t>
      </w:r>
      <w:r>
        <w:rPr>
          <w:color w:val="231F20"/>
          <w:w w:val="120"/>
        </w:rPr>
        <w:t>de</w:t>
      </w:r>
      <w:r>
        <w:rPr>
          <w:color w:val="231F20"/>
          <w:spacing w:val="-3"/>
          <w:w w:val="120"/>
        </w:rPr>
        <w:t> </w:t>
      </w:r>
      <w:r>
        <w:rPr>
          <w:color w:val="231F20"/>
          <w:w w:val="120"/>
        </w:rPr>
        <w:t>principes het</w:t>
      </w:r>
      <w:r>
        <w:rPr>
          <w:color w:val="231F20"/>
          <w:spacing w:val="-3"/>
          <w:w w:val="120"/>
        </w:rPr>
        <w:t> </w:t>
      </w:r>
      <w:r>
        <w:rPr>
          <w:color w:val="231F20"/>
          <w:w w:val="120"/>
        </w:rPr>
        <w:t>innovatieklimaat</w:t>
      </w:r>
      <w:r>
        <w:rPr>
          <w:color w:val="231F20"/>
          <w:spacing w:val="-3"/>
          <w:w w:val="120"/>
        </w:rPr>
        <w:t> </w:t>
      </w:r>
      <w:r>
        <w:rPr>
          <w:color w:val="231F20"/>
          <w:w w:val="120"/>
        </w:rPr>
        <w:t>in</w:t>
      </w:r>
      <w:r>
        <w:rPr>
          <w:color w:val="231F20"/>
          <w:spacing w:val="-3"/>
          <w:w w:val="120"/>
        </w:rPr>
        <w:t> </w:t>
      </w:r>
      <w:r>
        <w:rPr>
          <w:color w:val="231F20"/>
          <w:w w:val="120"/>
        </w:rPr>
        <w:t>Nederland</w:t>
      </w:r>
      <w:r>
        <w:rPr>
          <w:color w:val="231F20"/>
          <w:spacing w:val="-3"/>
          <w:w w:val="120"/>
        </w:rPr>
        <w:t> </w:t>
      </w:r>
      <w:r>
        <w:rPr>
          <w:color w:val="231F20"/>
          <w:w w:val="120"/>
        </w:rPr>
        <w:t>te</w:t>
      </w:r>
      <w:r>
        <w:rPr>
          <w:color w:val="231F20"/>
          <w:spacing w:val="-3"/>
          <w:w w:val="120"/>
        </w:rPr>
        <w:t> </w:t>
      </w:r>
      <w:r>
        <w:rPr>
          <w:color w:val="231F20"/>
          <w:w w:val="120"/>
        </w:rPr>
        <w:t>schaden,</w:t>
      </w:r>
      <w:r>
        <w:rPr>
          <w:color w:val="231F20"/>
          <w:spacing w:val="-3"/>
          <w:w w:val="120"/>
        </w:rPr>
        <w:t> </w:t>
      </w:r>
      <w:r>
        <w:rPr>
          <w:color w:val="231F20"/>
          <w:w w:val="120"/>
        </w:rPr>
        <w:t>of</w:t>
      </w:r>
      <w:r>
        <w:rPr>
          <w:color w:val="231F20"/>
          <w:spacing w:val="-3"/>
          <w:w w:val="120"/>
        </w:rPr>
        <w:t> </w:t>
      </w:r>
      <w:r>
        <w:rPr>
          <w:color w:val="231F20"/>
          <w:w w:val="120"/>
        </w:rPr>
        <w:t>de</w:t>
      </w:r>
      <w:r>
        <w:rPr>
          <w:color w:val="231F20"/>
          <w:spacing w:val="-3"/>
          <w:w w:val="120"/>
        </w:rPr>
        <w:t> </w:t>
      </w:r>
      <w:r>
        <w:rPr>
          <w:color w:val="231F20"/>
          <w:w w:val="120"/>
        </w:rPr>
        <w:t>vertaalslag</w:t>
      </w:r>
      <w:r>
        <w:rPr>
          <w:color w:val="231F20"/>
          <w:spacing w:val="-3"/>
          <w:w w:val="120"/>
        </w:rPr>
        <w:t> </w:t>
      </w:r>
      <w:r>
        <w:rPr>
          <w:color w:val="231F20"/>
          <w:w w:val="120"/>
        </w:rPr>
        <w:t>van</w:t>
      </w:r>
      <w:r>
        <w:rPr>
          <w:color w:val="231F20"/>
          <w:spacing w:val="-3"/>
          <w:w w:val="120"/>
        </w:rPr>
        <w:t> </w:t>
      </w:r>
      <w:r>
        <w:rPr>
          <w:color w:val="231F20"/>
          <w:w w:val="120"/>
        </w:rPr>
        <w:t>academische</w:t>
      </w:r>
      <w:r>
        <w:rPr>
          <w:color w:val="231F20"/>
          <w:spacing w:val="-3"/>
          <w:w w:val="120"/>
        </w:rPr>
        <w:t> </w:t>
      </w:r>
      <w:r>
        <w:rPr>
          <w:color w:val="231F20"/>
          <w:w w:val="120"/>
        </w:rPr>
        <w:t>kennis</w:t>
      </w:r>
      <w:r>
        <w:rPr>
          <w:color w:val="231F20"/>
          <w:spacing w:val="-3"/>
          <w:w w:val="120"/>
        </w:rPr>
        <w:t> </w:t>
      </w:r>
      <w:r>
        <w:rPr>
          <w:color w:val="231F20"/>
          <w:w w:val="120"/>
        </w:rPr>
        <w:t>naar toegankelijke toepassing in de Nederlandse zorg in de weg te staan.</w:t>
      </w:r>
    </w:p>
    <w:p>
      <w:pPr>
        <w:pStyle w:val="BodyText"/>
        <w:spacing w:before="5"/>
        <w:rPr>
          <w:sz w:val="23"/>
        </w:rPr>
      </w:pPr>
    </w:p>
    <w:p>
      <w:pPr>
        <w:pStyle w:val="BodyText"/>
        <w:spacing w:line="345" w:lineRule="auto" w:before="1"/>
        <w:ind w:left="120" w:right="1881"/>
      </w:pPr>
      <w:r>
        <w:rPr>
          <w:color w:val="231F20"/>
          <w:w w:val="120"/>
        </w:rPr>
        <w:t>Bij al deze afwegingen blijft de centrale doelstelling te voorkomen dat publiek gefinancierd onderzoek bijdraagt aan extreme zorgkosten en andere maatschappelijk ongewenste ontwikkelingen. De NFU wil daarom met deze principes voor maatschappelijk verantwoord licentiëren</w:t>
      </w:r>
      <w:r>
        <w:rPr>
          <w:color w:val="231F20"/>
          <w:spacing w:val="-4"/>
          <w:w w:val="120"/>
        </w:rPr>
        <w:t> </w:t>
      </w:r>
      <w:r>
        <w:rPr>
          <w:color w:val="231F20"/>
          <w:w w:val="120"/>
        </w:rPr>
        <w:t>een</w:t>
      </w:r>
      <w:r>
        <w:rPr>
          <w:color w:val="231F20"/>
          <w:spacing w:val="-4"/>
          <w:w w:val="120"/>
        </w:rPr>
        <w:t> </w:t>
      </w:r>
      <w:r>
        <w:rPr>
          <w:color w:val="231F20"/>
          <w:w w:val="120"/>
        </w:rPr>
        <w:t>proces</w:t>
      </w:r>
      <w:r>
        <w:rPr>
          <w:color w:val="231F20"/>
          <w:spacing w:val="-4"/>
          <w:w w:val="120"/>
        </w:rPr>
        <w:t> </w:t>
      </w:r>
      <w:r>
        <w:rPr>
          <w:color w:val="231F20"/>
          <w:w w:val="120"/>
        </w:rPr>
        <w:t>van</w:t>
      </w:r>
      <w:r>
        <w:rPr>
          <w:color w:val="231F20"/>
          <w:spacing w:val="-4"/>
          <w:w w:val="120"/>
        </w:rPr>
        <w:t> </w:t>
      </w:r>
      <w:r>
        <w:rPr>
          <w:color w:val="231F20"/>
          <w:w w:val="120"/>
        </w:rPr>
        <w:t>concrete</w:t>
      </w:r>
      <w:r>
        <w:rPr>
          <w:color w:val="231F20"/>
          <w:spacing w:val="-4"/>
          <w:w w:val="120"/>
        </w:rPr>
        <w:t> </w:t>
      </w:r>
      <w:r>
        <w:rPr>
          <w:color w:val="231F20"/>
          <w:w w:val="120"/>
        </w:rPr>
        <w:t>veranderingen</w:t>
      </w:r>
      <w:r>
        <w:rPr>
          <w:color w:val="231F20"/>
          <w:spacing w:val="-4"/>
          <w:w w:val="120"/>
        </w:rPr>
        <w:t> </w:t>
      </w:r>
      <w:r>
        <w:rPr>
          <w:color w:val="231F20"/>
          <w:w w:val="120"/>
        </w:rPr>
        <w:t>in</w:t>
      </w:r>
      <w:r>
        <w:rPr>
          <w:color w:val="231F20"/>
          <w:spacing w:val="-4"/>
          <w:w w:val="120"/>
        </w:rPr>
        <w:t> </w:t>
      </w:r>
      <w:r>
        <w:rPr>
          <w:color w:val="231F20"/>
          <w:w w:val="120"/>
        </w:rPr>
        <w:t>gang</w:t>
      </w:r>
      <w:r>
        <w:rPr>
          <w:color w:val="231F20"/>
          <w:spacing w:val="-4"/>
          <w:w w:val="120"/>
        </w:rPr>
        <w:t> </w:t>
      </w:r>
      <w:r>
        <w:rPr>
          <w:color w:val="231F20"/>
          <w:w w:val="120"/>
        </w:rPr>
        <w:t>zetten.</w:t>
      </w:r>
      <w:r>
        <w:rPr>
          <w:color w:val="231F20"/>
          <w:spacing w:val="-4"/>
          <w:w w:val="120"/>
        </w:rPr>
        <w:t> </w:t>
      </w:r>
      <w:r>
        <w:rPr>
          <w:color w:val="231F20"/>
          <w:w w:val="120"/>
        </w:rPr>
        <w:t>De</w:t>
      </w:r>
      <w:r>
        <w:rPr>
          <w:color w:val="231F20"/>
          <w:spacing w:val="-4"/>
          <w:w w:val="120"/>
        </w:rPr>
        <w:t> </w:t>
      </w:r>
      <w:r>
        <w:rPr>
          <w:color w:val="231F20"/>
          <w:w w:val="120"/>
        </w:rPr>
        <w:t>NFU</w:t>
      </w:r>
      <w:r>
        <w:rPr>
          <w:color w:val="231F20"/>
          <w:spacing w:val="-4"/>
          <w:w w:val="120"/>
        </w:rPr>
        <w:t> </w:t>
      </w:r>
      <w:r>
        <w:rPr>
          <w:color w:val="231F20"/>
          <w:w w:val="120"/>
        </w:rPr>
        <w:t>heeft</w:t>
      </w:r>
      <w:r>
        <w:rPr>
          <w:color w:val="231F20"/>
          <w:spacing w:val="-4"/>
          <w:w w:val="120"/>
        </w:rPr>
        <w:t> </w:t>
      </w:r>
      <w:r>
        <w:rPr>
          <w:color w:val="231F20"/>
          <w:w w:val="120"/>
        </w:rPr>
        <w:t>het</w:t>
      </w:r>
      <w:r>
        <w:rPr>
          <w:color w:val="231F20"/>
          <w:spacing w:val="-4"/>
          <w:w w:val="120"/>
        </w:rPr>
        <w:t> </w:t>
      </w:r>
      <w:r>
        <w:rPr>
          <w:color w:val="231F20"/>
          <w:w w:val="120"/>
        </w:rPr>
        <w:t>initiatief genomen tot een bredere coalitie, waarin alle belangrijke spelers uit kennisorganisaties, bedrijfsleven, patiëntenorganisaties en gezondheidsfondsen gedragen principes ontwikkelen. Dit vergt nog wel een vervolgstap, waarbij ook andere kennisinstellingen zich via hun koepels </w:t>
      </w:r>
      <w:r>
        <w:rPr>
          <w:color w:val="231F20"/>
          <w:w w:val="115"/>
        </w:rPr>
        <w:t>aansluiten bij deze beweging, zodat ook hier sprake is van bestuurlijke verankering. Aansluitend kan vervolg gegeven worden aan een eerder verzoek van de minister. ‘Dit traject moet leiden tot het operationaliseren en vervolgens toepassen van principes van maatschappelijk verantwoord</w:t>
      </w:r>
    </w:p>
    <w:p>
      <w:pPr>
        <w:pStyle w:val="BodyText"/>
        <w:spacing w:line="345" w:lineRule="auto"/>
        <w:ind w:left="120" w:right="1581"/>
      </w:pPr>
      <w:r>
        <w:rPr>
          <w:color w:val="231F20"/>
          <w:w w:val="120"/>
        </w:rPr>
        <w:t>licentiëren bij geneesmiddelenontwikkeling door Nederlandse kennisinstellingen die met publieke middelen</w:t>
      </w:r>
      <w:r>
        <w:rPr>
          <w:color w:val="231F20"/>
          <w:spacing w:val="-5"/>
          <w:w w:val="120"/>
        </w:rPr>
        <w:t> </w:t>
      </w:r>
      <w:r>
        <w:rPr>
          <w:color w:val="231F20"/>
          <w:w w:val="120"/>
        </w:rPr>
        <w:t>worden</w:t>
      </w:r>
      <w:r>
        <w:rPr>
          <w:color w:val="231F20"/>
          <w:spacing w:val="-5"/>
          <w:w w:val="120"/>
        </w:rPr>
        <w:t> </w:t>
      </w:r>
      <w:r>
        <w:rPr>
          <w:color w:val="231F20"/>
          <w:w w:val="120"/>
        </w:rPr>
        <w:t>betaald,’</w:t>
      </w:r>
      <w:r>
        <w:rPr>
          <w:color w:val="231F20"/>
          <w:spacing w:val="-5"/>
          <w:w w:val="120"/>
        </w:rPr>
        <w:t> </w:t>
      </w:r>
      <w:r>
        <w:rPr>
          <w:color w:val="231F20"/>
          <w:w w:val="120"/>
        </w:rPr>
        <w:t>aldus</w:t>
      </w:r>
      <w:r>
        <w:rPr>
          <w:color w:val="231F20"/>
          <w:spacing w:val="-5"/>
          <w:w w:val="120"/>
        </w:rPr>
        <w:t> </w:t>
      </w:r>
      <w:r>
        <w:rPr>
          <w:color w:val="231F20"/>
          <w:w w:val="120"/>
        </w:rPr>
        <w:t>de</w:t>
      </w:r>
      <w:r>
        <w:rPr>
          <w:color w:val="231F20"/>
          <w:spacing w:val="-5"/>
          <w:w w:val="120"/>
        </w:rPr>
        <w:t> </w:t>
      </w:r>
      <w:r>
        <w:rPr>
          <w:color w:val="231F20"/>
          <w:w w:val="120"/>
        </w:rPr>
        <w:t>vraag</w:t>
      </w:r>
      <w:r>
        <w:rPr>
          <w:color w:val="231F20"/>
          <w:spacing w:val="-5"/>
          <w:w w:val="120"/>
        </w:rPr>
        <w:t> </w:t>
      </w:r>
      <w:r>
        <w:rPr>
          <w:color w:val="231F20"/>
          <w:w w:val="120"/>
        </w:rPr>
        <w:t>van</w:t>
      </w:r>
      <w:r>
        <w:rPr>
          <w:color w:val="231F20"/>
          <w:spacing w:val="-5"/>
          <w:w w:val="120"/>
        </w:rPr>
        <w:t> </w:t>
      </w:r>
      <w:r>
        <w:rPr>
          <w:color w:val="231F20"/>
          <w:w w:val="120"/>
        </w:rPr>
        <w:t>minister</w:t>
      </w:r>
      <w:r>
        <w:rPr>
          <w:color w:val="231F20"/>
          <w:spacing w:val="-5"/>
          <w:w w:val="120"/>
        </w:rPr>
        <w:t> </w:t>
      </w:r>
      <w:r>
        <w:rPr>
          <w:color w:val="231F20"/>
          <w:w w:val="120"/>
        </w:rPr>
        <w:t>Bruins.</w:t>
      </w:r>
      <w:r>
        <w:rPr>
          <w:color w:val="231F20"/>
          <w:spacing w:val="-5"/>
          <w:w w:val="120"/>
        </w:rPr>
        <w:t> </w:t>
      </w:r>
      <w:r>
        <w:rPr>
          <w:color w:val="231F20"/>
          <w:w w:val="120"/>
        </w:rPr>
        <w:t>Dit</w:t>
      </w:r>
      <w:r>
        <w:rPr>
          <w:color w:val="231F20"/>
          <w:spacing w:val="-5"/>
          <w:w w:val="120"/>
        </w:rPr>
        <w:t> </w:t>
      </w:r>
      <w:r>
        <w:rPr>
          <w:color w:val="231F20"/>
          <w:w w:val="120"/>
        </w:rPr>
        <w:t>vraagt</w:t>
      </w:r>
      <w:r>
        <w:rPr>
          <w:color w:val="231F20"/>
          <w:spacing w:val="-5"/>
          <w:w w:val="120"/>
        </w:rPr>
        <w:t> </w:t>
      </w:r>
      <w:r>
        <w:rPr>
          <w:color w:val="231F20"/>
          <w:w w:val="120"/>
        </w:rPr>
        <w:t>om</w:t>
      </w:r>
      <w:r>
        <w:rPr>
          <w:color w:val="231F20"/>
          <w:spacing w:val="-5"/>
          <w:w w:val="120"/>
        </w:rPr>
        <w:t> </w:t>
      </w:r>
      <w:r>
        <w:rPr>
          <w:color w:val="231F20"/>
          <w:w w:val="120"/>
        </w:rPr>
        <w:t>acties</w:t>
      </w:r>
      <w:r>
        <w:rPr>
          <w:color w:val="231F20"/>
          <w:spacing w:val="-5"/>
          <w:w w:val="120"/>
        </w:rPr>
        <w:t> </w:t>
      </w:r>
      <w:r>
        <w:rPr>
          <w:color w:val="231F20"/>
          <w:w w:val="120"/>
        </w:rPr>
        <w:t>van</w:t>
      </w:r>
      <w:r>
        <w:rPr>
          <w:color w:val="231F20"/>
          <w:spacing w:val="-5"/>
          <w:w w:val="120"/>
        </w:rPr>
        <w:t> </w:t>
      </w:r>
      <w:r>
        <w:rPr>
          <w:color w:val="231F20"/>
          <w:w w:val="120"/>
        </w:rPr>
        <w:t>de</w:t>
      </w:r>
      <w:r>
        <w:rPr>
          <w:color w:val="231F20"/>
          <w:spacing w:val="-5"/>
          <w:w w:val="120"/>
        </w:rPr>
        <w:t> </w:t>
      </w:r>
      <w:r>
        <w:rPr>
          <w:color w:val="231F20"/>
          <w:w w:val="120"/>
        </w:rPr>
        <w:t>NFU samen met andere kennisinstellingen, innovatief bedrijfsleven, investeerders (venture capital </w:t>
      </w:r>
      <w:r>
        <w:rPr>
          <w:color w:val="231F20"/>
          <w:w w:val="115"/>
        </w:rPr>
        <w:t>fondsen) en andere betrokken partijen om modelovereenkomsten te ontwikkelen die gebaseerd zijn</w:t>
      </w:r>
      <w:r>
        <w:rPr>
          <w:color w:val="231F20"/>
          <w:spacing w:val="40"/>
          <w:w w:val="115"/>
        </w:rPr>
        <w:t> </w:t>
      </w:r>
      <w:r>
        <w:rPr>
          <w:color w:val="231F20"/>
          <w:w w:val="115"/>
        </w:rPr>
        <w:t>op de bijgaande principes. Gestreefd wordt naar een goed gevulde gereedschapskist met modellen </w:t>
      </w:r>
      <w:r>
        <w:rPr>
          <w:color w:val="231F20"/>
          <w:w w:val="120"/>
        </w:rPr>
        <w:t>die</w:t>
      </w:r>
      <w:r>
        <w:rPr>
          <w:color w:val="231F20"/>
          <w:spacing w:val="-1"/>
          <w:w w:val="120"/>
        </w:rPr>
        <w:t> </w:t>
      </w:r>
      <w:r>
        <w:rPr>
          <w:color w:val="231F20"/>
          <w:w w:val="120"/>
        </w:rPr>
        <w:t>in</w:t>
      </w:r>
      <w:r>
        <w:rPr>
          <w:color w:val="231F20"/>
          <w:spacing w:val="-1"/>
          <w:w w:val="120"/>
        </w:rPr>
        <w:t> </w:t>
      </w:r>
      <w:r>
        <w:rPr>
          <w:color w:val="231F20"/>
          <w:w w:val="120"/>
        </w:rPr>
        <w:t>verschillende</w:t>
      </w:r>
      <w:r>
        <w:rPr>
          <w:color w:val="231F20"/>
          <w:spacing w:val="-1"/>
          <w:w w:val="120"/>
        </w:rPr>
        <w:t> </w:t>
      </w:r>
      <w:r>
        <w:rPr>
          <w:color w:val="231F20"/>
          <w:w w:val="120"/>
        </w:rPr>
        <w:t>scenario’s,</w:t>
      </w:r>
      <w:r>
        <w:rPr>
          <w:color w:val="231F20"/>
          <w:spacing w:val="-1"/>
          <w:w w:val="120"/>
        </w:rPr>
        <w:t> </w:t>
      </w:r>
      <w:r>
        <w:rPr>
          <w:color w:val="231F20"/>
          <w:w w:val="120"/>
        </w:rPr>
        <w:t>sectoren</w:t>
      </w:r>
      <w:r>
        <w:rPr>
          <w:color w:val="231F20"/>
          <w:spacing w:val="-1"/>
          <w:w w:val="120"/>
        </w:rPr>
        <w:t> </w:t>
      </w:r>
      <w:r>
        <w:rPr>
          <w:color w:val="231F20"/>
          <w:w w:val="120"/>
        </w:rPr>
        <w:t>en</w:t>
      </w:r>
      <w:r>
        <w:rPr>
          <w:color w:val="231F20"/>
          <w:spacing w:val="-1"/>
          <w:w w:val="120"/>
        </w:rPr>
        <w:t> </w:t>
      </w:r>
      <w:r>
        <w:rPr>
          <w:color w:val="231F20"/>
          <w:w w:val="120"/>
        </w:rPr>
        <w:t>verhoudingen</w:t>
      </w:r>
      <w:r>
        <w:rPr>
          <w:color w:val="231F20"/>
          <w:spacing w:val="-1"/>
          <w:w w:val="120"/>
        </w:rPr>
        <w:t> </w:t>
      </w:r>
      <w:r>
        <w:rPr>
          <w:color w:val="231F20"/>
          <w:w w:val="120"/>
        </w:rPr>
        <w:t>kunnen</w:t>
      </w:r>
      <w:r>
        <w:rPr>
          <w:color w:val="231F20"/>
          <w:spacing w:val="-1"/>
          <w:w w:val="120"/>
        </w:rPr>
        <w:t> </w:t>
      </w:r>
      <w:r>
        <w:rPr>
          <w:color w:val="231F20"/>
          <w:w w:val="120"/>
        </w:rPr>
        <w:t>worden</w:t>
      </w:r>
      <w:r>
        <w:rPr>
          <w:color w:val="231F20"/>
          <w:spacing w:val="-1"/>
          <w:w w:val="120"/>
        </w:rPr>
        <w:t> </w:t>
      </w:r>
      <w:r>
        <w:rPr>
          <w:color w:val="231F20"/>
          <w:w w:val="120"/>
        </w:rPr>
        <w:t>gebruikt.</w:t>
      </w:r>
      <w:r>
        <w:rPr>
          <w:color w:val="231F20"/>
          <w:spacing w:val="-1"/>
          <w:w w:val="120"/>
        </w:rPr>
        <w:t> </w:t>
      </w:r>
      <w:r>
        <w:rPr>
          <w:color w:val="231F20"/>
          <w:w w:val="120"/>
        </w:rPr>
        <w:t>De</w:t>
      </w:r>
      <w:r>
        <w:rPr>
          <w:color w:val="231F20"/>
          <w:spacing w:val="-1"/>
          <w:w w:val="120"/>
        </w:rPr>
        <w:t> </w:t>
      </w:r>
      <w:r>
        <w:rPr>
          <w:color w:val="231F20"/>
          <w:w w:val="120"/>
        </w:rPr>
        <w:t>vruchtbare discussies</w:t>
      </w:r>
      <w:r>
        <w:rPr>
          <w:color w:val="231F20"/>
          <w:spacing w:val="-1"/>
          <w:w w:val="120"/>
        </w:rPr>
        <w:t> </w:t>
      </w:r>
      <w:r>
        <w:rPr>
          <w:color w:val="231F20"/>
          <w:w w:val="120"/>
        </w:rPr>
        <w:t>die</w:t>
      </w:r>
      <w:r>
        <w:rPr>
          <w:color w:val="231F20"/>
          <w:spacing w:val="-1"/>
          <w:w w:val="120"/>
        </w:rPr>
        <w:t> </w:t>
      </w:r>
      <w:r>
        <w:rPr>
          <w:color w:val="231F20"/>
          <w:w w:val="120"/>
        </w:rPr>
        <w:t>gevoerd</w:t>
      </w:r>
      <w:r>
        <w:rPr>
          <w:color w:val="231F20"/>
          <w:spacing w:val="-1"/>
          <w:w w:val="120"/>
        </w:rPr>
        <w:t> </w:t>
      </w:r>
      <w:r>
        <w:rPr>
          <w:color w:val="231F20"/>
          <w:w w:val="120"/>
        </w:rPr>
        <w:t>zijn</w:t>
      </w:r>
      <w:r>
        <w:rPr>
          <w:color w:val="231F20"/>
          <w:spacing w:val="-1"/>
          <w:w w:val="120"/>
        </w:rPr>
        <w:t> </w:t>
      </w:r>
      <w:r>
        <w:rPr>
          <w:color w:val="231F20"/>
          <w:w w:val="120"/>
        </w:rPr>
        <w:t>bij</w:t>
      </w:r>
      <w:r>
        <w:rPr>
          <w:color w:val="231F20"/>
          <w:spacing w:val="-1"/>
          <w:w w:val="120"/>
        </w:rPr>
        <w:t> </w:t>
      </w:r>
      <w:r>
        <w:rPr>
          <w:color w:val="231F20"/>
          <w:w w:val="120"/>
        </w:rPr>
        <w:t>het</w:t>
      </w:r>
      <w:r>
        <w:rPr>
          <w:color w:val="231F20"/>
          <w:spacing w:val="-1"/>
          <w:w w:val="120"/>
        </w:rPr>
        <w:t> </w:t>
      </w:r>
      <w:r>
        <w:rPr>
          <w:color w:val="231F20"/>
          <w:w w:val="120"/>
        </w:rPr>
        <w:t>opstellen</w:t>
      </w:r>
      <w:r>
        <w:rPr>
          <w:color w:val="231F20"/>
          <w:spacing w:val="-1"/>
          <w:w w:val="120"/>
        </w:rPr>
        <w:t> </w:t>
      </w:r>
      <w:r>
        <w:rPr>
          <w:color w:val="231F20"/>
          <w:w w:val="120"/>
        </w:rPr>
        <w:t>van</w:t>
      </w:r>
      <w:r>
        <w:rPr>
          <w:color w:val="231F20"/>
          <w:spacing w:val="-1"/>
          <w:w w:val="120"/>
        </w:rPr>
        <w:t> </w:t>
      </w:r>
      <w:r>
        <w:rPr>
          <w:color w:val="231F20"/>
          <w:w w:val="120"/>
        </w:rPr>
        <w:t>deze</w:t>
      </w:r>
      <w:r>
        <w:rPr>
          <w:color w:val="231F20"/>
          <w:spacing w:val="-1"/>
          <w:w w:val="120"/>
        </w:rPr>
        <w:t> </w:t>
      </w:r>
      <w:r>
        <w:rPr>
          <w:color w:val="231F20"/>
          <w:w w:val="120"/>
        </w:rPr>
        <w:t>principes,</w:t>
      </w:r>
      <w:r>
        <w:rPr>
          <w:color w:val="231F20"/>
          <w:spacing w:val="-1"/>
          <w:w w:val="120"/>
        </w:rPr>
        <w:t> </w:t>
      </w:r>
      <w:r>
        <w:rPr>
          <w:color w:val="231F20"/>
          <w:w w:val="120"/>
        </w:rPr>
        <w:t>kunnen</w:t>
      </w:r>
      <w:r>
        <w:rPr>
          <w:color w:val="231F20"/>
          <w:spacing w:val="-1"/>
          <w:w w:val="120"/>
        </w:rPr>
        <w:t> </w:t>
      </w:r>
      <w:r>
        <w:rPr>
          <w:color w:val="231F20"/>
          <w:w w:val="120"/>
        </w:rPr>
        <w:t>dan</w:t>
      </w:r>
      <w:r>
        <w:rPr>
          <w:color w:val="231F20"/>
          <w:spacing w:val="-1"/>
          <w:w w:val="120"/>
        </w:rPr>
        <w:t> </w:t>
      </w:r>
      <w:r>
        <w:rPr>
          <w:color w:val="231F20"/>
          <w:w w:val="120"/>
        </w:rPr>
        <w:t>worden</w:t>
      </w:r>
      <w:r>
        <w:rPr>
          <w:color w:val="231F20"/>
          <w:spacing w:val="-1"/>
          <w:w w:val="120"/>
        </w:rPr>
        <w:t> </w:t>
      </w:r>
      <w:r>
        <w:rPr>
          <w:color w:val="231F20"/>
          <w:w w:val="120"/>
        </w:rPr>
        <w:t>voortgezet, </w:t>
      </w:r>
      <w:r>
        <w:rPr>
          <w:color w:val="231F20"/>
          <w:w w:val="115"/>
        </w:rPr>
        <w:t>waarbij</w:t>
      </w:r>
      <w:r>
        <w:rPr>
          <w:color w:val="231F20"/>
          <w:spacing w:val="24"/>
          <w:w w:val="115"/>
        </w:rPr>
        <w:t> </w:t>
      </w:r>
      <w:r>
        <w:rPr>
          <w:color w:val="231F20"/>
          <w:w w:val="115"/>
        </w:rPr>
        <w:t>de</w:t>
      </w:r>
      <w:r>
        <w:rPr>
          <w:color w:val="231F20"/>
          <w:spacing w:val="24"/>
          <w:w w:val="115"/>
        </w:rPr>
        <w:t> </w:t>
      </w:r>
      <w:r>
        <w:rPr>
          <w:color w:val="231F20"/>
          <w:w w:val="115"/>
        </w:rPr>
        <w:t>belangen</w:t>
      </w:r>
      <w:r>
        <w:rPr>
          <w:color w:val="231F20"/>
          <w:spacing w:val="24"/>
          <w:w w:val="115"/>
        </w:rPr>
        <w:t> </w:t>
      </w:r>
      <w:r>
        <w:rPr>
          <w:color w:val="231F20"/>
          <w:w w:val="115"/>
        </w:rPr>
        <w:t>van</w:t>
      </w:r>
      <w:r>
        <w:rPr>
          <w:color w:val="231F20"/>
          <w:spacing w:val="24"/>
          <w:w w:val="115"/>
        </w:rPr>
        <w:t> </w:t>
      </w:r>
      <w:r>
        <w:rPr>
          <w:color w:val="231F20"/>
          <w:w w:val="115"/>
        </w:rPr>
        <w:t>de</w:t>
      </w:r>
      <w:r>
        <w:rPr>
          <w:color w:val="231F20"/>
          <w:spacing w:val="24"/>
          <w:w w:val="115"/>
        </w:rPr>
        <w:t> </w:t>
      </w:r>
      <w:r>
        <w:rPr>
          <w:color w:val="231F20"/>
          <w:w w:val="115"/>
        </w:rPr>
        <w:t>verschillende</w:t>
      </w:r>
      <w:r>
        <w:rPr>
          <w:color w:val="231F20"/>
          <w:spacing w:val="24"/>
          <w:w w:val="115"/>
        </w:rPr>
        <w:t> </w:t>
      </w:r>
      <w:r>
        <w:rPr>
          <w:color w:val="231F20"/>
          <w:w w:val="115"/>
        </w:rPr>
        <w:t>partners</w:t>
      </w:r>
      <w:r>
        <w:rPr>
          <w:color w:val="231F20"/>
          <w:spacing w:val="24"/>
          <w:w w:val="115"/>
        </w:rPr>
        <w:t> </w:t>
      </w:r>
      <w:r>
        <w:rPr>
          <w:color w:val="231F20"/>
          <w:w w:val="115"/>
        </w:rPr>
        <w:t>(kennisinstellingen,</w:t>
      </w:r>
      <w:r>
        <w:rPr>
          <w:color w:val="231F20"/>
          <w:spacing w:val="24"/>
          <w:w w:val="115"/>
        </w:rPr>
        <w:t> </w:t>
      </w:r>
      <w:r>
        <w:rPr>
          <w:color w:val="231F20"/>
          <w:w w:val="115"/>
        </w:rPr>
        <w:t>bedrijven,</w:t>
      </w:r>
      <w:r>
        <w:rPr>
          <w:color w:val="231F20"/>
          <w:spacing w:val="24"/>
          <w:w w:val="115"/>
        </w:rPr>
        <w:t> </w:t>
      </w:r>
      <w:r>
        <w:rPr>
          <w:color w:val="231F20"/>
          <w:w w:val="115"/>
        </w:rPr>
        <w:t>maatschappelijke</w:t>
      </w:r>
    </w:p>
    <w:p>
      <w:pPr>
        <w:spacing w:after="0" w:line="345" w:lineRule="auto"/>
        <w:sectPr>
          <w:footerReference w:type="default" r:id="rId13"/>
          <w:pgSz w:w="12250" w:h="17180"/>
          <w:pgMar w:footer="579" w:header="0" w:top="1240" w:bottom="760" w:left="1580" w:right="1720"/>
        </w:sectPr>
      </w:pPr>
    </w:p>
    <w:p>
      <w:pPr>
        <w:pStyle w:val="BodyText"/>
        <w:spacing w:line="345" w:lineRule="auto" w:before="78"/>
        <w:ind w:left="120" w:right="1656"/>
      </w:pPr>
      <w:r>
        <w:rPr/>
        <w:pict>
          <v:rect style="position:absolute;margin-left:0pt;margin-top:715.079041pt;width:120.518pt;height:85.039pt;mso-position-horizontal-relative:page;mso-position-vertical-relative:page;z-index:15734784" id="docshape51" filled="true" fillcolor="#d31145" stroked="false">
            <v:fill type="solid"/>
            <w10:wrap type="none"/>
          </v:rect>
        </w:pict>
      </w:r>
      <w:r>
        <w:rPr/>
        <w:pict>
          <v:group style="position:absolute;margin-left:299.740997pt;margin-top:715.079041pt;width:312.55pt;height:85.05pt;mso-position-horizontal-relative:page;mso-position-vertical-relative:page;z-index:15735296" id="docshapegroup52" coordorigin="5995,14302" coordsize="6251,1701">
            <v:rect style="position:absolute;left:5994;top:14301;width:1793;height:1701" id="docshape53" filled="true" fillcolor="#cedddc" stroked="false">
              <v:fill type="solid"/>
            </v:rect>
            <v:shape style="position:absolute;left:7787;top:14301;width:4459;height:1701" id="docshape54" coordorigin="7787,14302" coordsize="4459,1701" path="m12246,14302l9579,14302,7787,14302,7787,16002,9579,16002,12246,16002,12246,14302xe" filled="true" fillcolor="#d31145" stroked="false">
              <v:path arrowok="t"/>
              <v:fill type="solid"/>
            </v:shape>
            <w10:wrap type="none"/>
          </v:group>
        </w:pict>
      </w:r>
      <w:r>
        <w:rPr>
          <w:color w:val="231F20"/>
          <w:w w:val="115"/>
        </w:rPr>
        <w:t>organisaties</w:t>
      </w:r>
      <w:r>
        <w:rPr>
          <w:color w:val="231F20"/>
          <w:spacing w:val="25"/>
          <w:w w:val="115"/>
        </w:rPr>
        <w:t> </w:t>
      </w:r>
      <w:r>
        <w:rPr>
          <w:color w:val="231F20"/>
          <w:w w:val="115"/>
        </w:rPr>
        <w:t>zoals</w:t>
      </w:r>
      <w:r>
        <w:rPr>
          <w:color w:val="231F20"/>
          <w:spacing w:val="25"/>
          <w:w w:val="115"/>
        </w:rPr>
        <w:t> </w:t>
      </w:r>
      <w:r>
        <w:rPr>
          <w:color w:val="231F20"/>
          <w:w w:val="115"/>
        </w:rPr>
        <w:t>gezondheidsfondsen,</w:t>
      </w:r>
      <w:r>
        <w:rPr>
          <w:color w:val="231F20"/>
          <w:spacing w:val="25"/>
          <w:w w:val="115"/>
        </w:rPr>
        <w:t> </w:t>
      </w:r>
      <w:r>
        <w:rPr>
          <w:color w:val="231F20"/>
          <w:w w:val="115"/>
        </w:rPr>
        <w:t>patiëntenorganisaties</w:t>
      </w:r>
      <w:r>
        <w:rPr>
          <w:color w:val="231F20"/>
          <w:spacing w:val="25"/>
          <w:w w:val="115"/>
        </w:rPr>
        <w:t> </w:t>
      </w:r>
      <w:r>
        <w:rPr>
          <w:color w:val="231F20"/>
          <w:w w:val="115"/>
        </w:rPr>
        <w:t>en</w:t>
      </w:r>
      <w:r>
        <w:rPr>
          <w:color w:val="231F20"/>
          <w:spacing w:val="25"/>
          <w:w w:val="115"/>
        </w:rPr>
        <w:t> </w:t>
      </w:r>
      <w:r>
        <w:rPr>
          <w:color w:val="231F20"/>
          <w:w w:val="115"/>
        </w:rPr>
        <w:t>anderen)</w:t>
      </w:r>
      <w:r>
        <w:rPr>
          <w:color w:val="231F20"/>
          <w:spacing w:val="25"/>
          <w:w w:val="115"/>
        </w:rPr>
        <w:t> </w:t>
      </w:r>
      <w:r>
        <w:rPr>
          <w:color w:val="231F20"/>
          <w:w w:val="115"/>
        </w:rPr>
        <w:t>expliciet</w:t>
      </w:r>
      <w:r>
        <w:rPr>
          <w:color w:val="231F20"/>
          <w:spacing w:val="25"/>
          <w:w w:val="115"/>
        </w:rPr>
        <w:t> </w:t>
      </w:r>
      <w:r>
        <w:rPr>
          <w:color w:val="231F20"/>
          <w:w w:val="115"/>
        </w:rPr>
        <w:t>gemaakt worden in concrete formuleringen. Als deze modelovereenkomsten openbaar worden gemaakt, is</w:t>
      </w:r>
      <w:r>
        <w:rPr>
          <w:color w:val="231F20"/>
          <w:spacing w:val="40"/>
          <w:w w:val="115"/>
        </w:rPr>
        <w:t> </w:t>
      </w:r>
      <w:r>
        <w:rPr>
          <w:color w:val="231F20"/>
          <w:w w:val="115"/>
        </w:rPr>
        <w:t>voor iedereen die een licentieovereenkomst aangaat transparant wat deze overeenkomsten beogen</w:t>
      </w:r>
      <w:r>
        <w:rPr>
          <w:color w:val="231F20"/>
          <w:spacing w:val="40"/>
          <w:w w:val="115"/>
        </w:rPr>
        <w:t> </w:t>
      </w:r>
      <w:r>
        <w:rPr>
          <w:color w:val="231F20"/>
          <w:w w:val="115"/>
        </w:rPr>
        <w:t>te regelen. Het is van belang dat industrie en financiers hierbij betrokken zijn en wij hopen dan</w:t>
      </w:r>
    </w:p>
    <w:p>
      <w:pPr>
        <w:pStyle w:val="BodyText"/>
        <w:spacing w:line="345" w:lineRule="auto"/>
        <w:ind w:left="120" w:right="1611"/>
      </w:pPr>
      <w:r>
        <w:rPr>
          <w:color w:val="231F20"/>
          <w:w w:val="115"/>
        </w:rPr>
        <w:t>ook op hun positieve bijdrage. Ook hiermee kan Nederland een pioniersrol vervullen gezien het grensoverschrijdende</w:t>
      </w:r>
      <w:r>
        <w:rPr>
          <w:color w:val="231F20"/>
          <w:spacing w:val="22"/>
          <w:w w:val="115"/>
        </w:rPr>
        <w:t> </w:t>
      </w:r>
      <w:r>
        <w:rPr>
          <w:color w:val="231F20"/>
          <w:w w:val="115"/>
        </w:rPr>
        <w:t>karakter</w:t>
      </w:r>
      <w:r>
        <w:rPr>
          <w:color w:val="231F20"/>
          <w:spacing w:val="22"/>
          <w:w w:val="115"/>
        </w:rPr>
        <w:t> </w:t>
      </w:r>
      <w:r>
        <w:rPr>
          <w:color w:val="231F20"/>
          <w:w w:val="115"/>
        </w:rPr>
        <w:t>van</w:t>
      </w:r>
      <w:r>
        <w:rPr>
          <w:color w:val="231F20"/>
          <w:spacing w:val="22"/>
          <w:w w:val="115"/>
        </w:rPr>
        <w:t> </w:t>
      </w:r>
      <w:r>
        <w:rPr>
          <w:color w:val="231F20"/>
          <w:w w:val="115"/>
        </w:rPr>
        <w:t>kennis</w:t>
      </w:r>
      <w:r>
        <w:rPr>
          <w:color w:val="231F20"/>
          <w:spacing w:val="22"/>
          <w:w w:val="115"/>
        </w:rPr>
        <w:t> </w:t>
      </w:r>
      <w:r>
        <w:rPr>
          <w:color w:val="231F20"/>
          <w:w w:val="115"/>
        </w:rPr>
        <w:t>en</w:t>
      </w:r>
      <w:r>
        <w:rPr>
          <w:color w:val="231F20"/>
          <w:spacing w:val="22"/>
          <w:w w:val="115"/>
        </w:rPr>
        <w:t> </w:t>
      </w:r>
      <w:r>
        <w:rPr>
          <w:color w:val="231F20"/>
          <w:w w:val="115"/>
        </w:rPr>
        <w:t>innovatie.</w:t>
      </w:r>
      <w:r>
        <w:rPr>
          <w:color w:val="231F20"/>
          <w:spacing w:val="22"/>
          <w:w w:val="115"/>
        </w:rPr>
        <w:t> </w:t>
      </w:r>
      <w:r>
        <w:rPr>
          <w:color w:val="231F20"/>
          <w:w w:val="115"/>
        </w:rPr>
        <w:t>Uiteraard</w:t>
      </w:r>
      <w:r>
        <w:rPr>
          <w:color w:val="231F20"/>
          <w:spacing w:val="22"/>
          <w:w w:val="115"/>
        </w:rPr>
        <w:t> </w:t>
      </w:r>
      <w:r>
        <w:rPr>
          <w:color w:val="231F20"/>
          <w:w w:val="115"/>
        </w:rPr>
        <w:t>blijft</w:t>
      </w:r>
      <w:r>
        <w:rPr>
          <w:color w:val="231F20"/>
          <w:spacing w:val="22"/>
          <w:w w:val="115"/>
        </w:rPr>
        <w:t> </w:t>
      </w:r>
      <w:r>
        <w:rPr>
          <w:color w:val="231F20"/>
          <w:w w:val="115"/>
        </w:rPr>
        <w:t>licentiëren</w:t>
      </w:r>
      <w:r>
        <w:rPr>
          <w:color w:val="231F20"/>
          <w:spacing w:val="22"/>
          <w:w w:val="115"/>
        </w:rPr>
        <w:t> </w:t>
      </w:r>
      <w:r>
        <w:rPr>
          <w:color w:val="231F20"/>
          <w:w w:val="115"/>
        </w:rPr>
        <w:t>maatwerk,</w:t>
      </w:r>
      <w:r>
        <w:rPr>
          <w:color w:val="231F20"/>
          <w:spacing w:val="22"/>
          <w:w w:val="115"/>
        </w:rPr>
        <w:t> </w:t>
      </w:r>
      <w:r>
        <w:rPr>
          <w:color w:val="231F20"/>
          <w:w w:val="115"/>
        </w:rPr>
        <w:t>zodat er in individuele gevallen aanpassingen aan de modelovereenkomst nodig zullen zijn.</w:t>
      </w:r>
    </w:p>
    <w:p>
      <w:pPr>
        <w:pStyle w:val="BodyText"/>
        <w:spacing w:before="9"/>
        <w:rPr>
          <w:sz w:val="23"/>
        </w:rPr>
      </w:pPr>
    </w:p>
    <w:p>
      <w:pPr>
        <w:pStyle w:val="BodyText"/>
        <w:spacing w:line="345" w:lineRule="auto"/>
        <w:ind w:left="120" w:right="1563"/>
      </w:pPr>
      <w:r>
        <w:rPr>
          <w:color w:val="231F20"/>
          <w:w w:val="115"/>
        </w:rPr>
        <w:t>Ook</w:t>
      </w:r>
      <w:r>
        <w:rPr>
          <w:color w:val="231F20"/>
          <w:spacing w:val="22"/>
          <w:w w:val="115"/>
        </w:rPr>
        <w:t> </w:t>
      </w:r>
      <w:r>
        <w:rPr>
          <w:color w:val="231F20"/>
          <w:w w:val="115"/>
        </w:rPr>
        <w:t>kunnen</w:t>
      </w:r>
      <w:r>
        <w:rPr>
          <w:color w:val="231F20"/>
          <w:spacing w:val="22"/>
          <w:w w:val="115"/>
        </w:rPr>
        <w:t> </w:t>
      </w:r>
      <w:r>
        <w:rPr>
          <w:color w:val="231F20"/>
          <w:w w:val="115"/>
        </w:rPr>
        <w:t>de</w:t>
      </w:r>
      <w:r>
        <w:rPr>
          <w:color w:val="231F20"/>
          <w:spacing w:val="22"/>
          <w:w w:val="115"/>
        </w:rPr>
        <w:t> </w:t>
      </w:r>
      <w:r>
        <w:rPr>
          <w:color w:val="231F20"/>
          <w:w w:val="115"/>
        </w:rPr>
        <w:t>gezamenlijke</w:t>
      </w:r>
      <w:r>
        <w:rPr>
          <w:color w:val="231F20"/>
          <w:spacing w:val="22"/>
          <w:w w:val="115"/>
        </w:rPr>
        <w:t> </w:t>
      </w:r>
      <w:r>
        <w:rPr>
          <w:color w:val="231F20"/>
          <w:w w:val="115"/>
        </w:rPr>
        <w:t>kennisinstellingen</w:t>
      </w:r>
      <w:r>
        <w:rPr>
          <w:color w:val="231F20"/>
          <w:spacing w:val="22"/>
          <w:w w:val="115"/>
        </w:rPr>
        <w:t> </w:t>
      </w:r>
      <w:r>
        <w:rPr>
          <w:color w:val="231F20"/>
          <w:w w:val="115"/>
        </w:rPr>
        <w:t>dan</w:t>
      </w:r>
      <w:r>
        <w:rPr>
          <w:color w:val="231F20"/>
          <w:spacing w:val="22"/>
          <w:w w:val="115"/>
        </w:rPr>
        <w:t> </w:t>
      </w:r>
      <w:r>
        <w:rPr>
          <w:color w:val="231F20"/>
          <w:w w:val="115"/>
        </w:rPr>
        <w:t>bijvoorbeeld</w:t>
      </w:r>
      <w:r>
        <w:rPr>
          <w:color w:val="231F20"/>
          <w:spacing w:val="22"/>
          <w:w w:val="115"/>
        </w:rPr>
        <w:t> </w:t>
      </w:r>
      <w:r>
        <w:rPr>
          <w:color w:val="231F20"/>
          <w:w w:val="115"/>
        </w:rPr>
        <w:t>over</w:t>
      </w:r>
      <w:r>
        <w:rPr>
          <w:color w:val="231F20"/>
          <w:spacing w:val="22"/>
          <w:w w:val="115"/>
        </w:rPr>
        <w:t> </w:t>
      </w:r>
      <w:r>
        <w:rPr>
          <w:color w:val="231F20"/>
          <w:w w:val="115"/>
        </w:rPr>
        <w:t>de</w:t>
      </w:r>
      <w:r>
        <w:rPr>
          <w:color w:val="231F20"/>
          <w:spacing w:val="22"/>
          <w:w w:val="115"/>
        </w:rPr>
        <w:t> </w:t>
      </w:r>
      <w:r>
        <w:rPr>
          <w:color w:val="231F20"/>
          <w:w w:val="115"/>
        </w:rPr>
        <w:t>hier</w:t>
      </w:r>
      <w:r>
        <w:rPr>
          <w:color w:val="231F20"/>
          <w:spacing w:val="22"/>
          <w:w w:val="115"/>
        </w:rPr>
        <w:t> </w:t>
      </w:r>
      <w:r>
        <w:rPr>
          <w:color w:val="231F20"/>
          <w:w w:val="115"/>
        </w:rPr>
        <w:t>verwoorde</w:t>
      </w:r>
      <w:r>
        <w:rPr>
          <w:color w:val="231F20"/>
          <w:spacing w:val="22"/>
          <w:w w:val="115"/>
        </w:rPr>
        <w:t> </w:t>
      </w:r>
      <w:r>
        <w:rPr>
          <w:color w:val="231F20"/>
          <w:w w:val="115"/>
        </w:rPr>
        <w:t>principes en de modelovereenkomsten bepalen hoe het toezicht op de naleving ervan geregeld wordt. Daarbij zou moeten worden gestreefd naar optimale transparantie, rekening houdend met de belangen van </w:t>
      </w:r>
      <w:r>
        <w:rPr>
          <w:color w:val="231F20"/>
          <w:w w:val="120"/>
        </w:rPr>
        <w:t>licentienemers. Implementatie en effectief gebruik van de principes kan bijvoorbeeld plaatsvinden via</w:t>
      </w:r>
      <w:r>
        <w:rPr>
          <w:color w:val="231F20"/>
          <w:spacing w:val="-2"/>
          <w:w w:val="120"/>
        </w:rPr>
        <w:t> </w:t>
      </w:r>
      <w:r>
        <w:rPr>
          <w:color w:val="231F20"/>
          <w:w w:val="120"/>
        </w:rPr>
        <w:t>de</w:t>
      </w:r>
      <w:r>
        <w:rPr>
          <w:color w:val="231F20"/>
          <w:spacing w:val="-2"/>
          <w:w w:val="120"/>
        </w:rPr>
        <w:t> </w:t>
      </w:r>
      <w:r>
        <w:rPr>
          <w:color w:val="231F20"/>
          <w:w w:val="120"/>
        </w:rPr>
        <w:t>jaarverslagen</w:t>
      </w:r>
      <w:r>
        <w:rPr>
          <w:color w:val="231F20"/>
          <w:spacing w:val="-2"/>
          <w:w w:val="120"/>
        </w:rPr>
        <w:t> </w:t>
      </w:r>
      <w:r>
        <w:rPr>
          <w:color w:val="231F20"/>
          <w:w w:val="120"/>
        </w:rPr>
        <w:t>van</w:t>
      </w:r>
      <w:r>
        <w:rPr>
          <w:color w:val="231F20"/>
          <w:spacing w:val="-2"/>
          <w:w w:val="120"/>
        </w:rPr>
        <w:t> </w:t>
      </w:r>
      <w:r>
        <w:rPr>
          <w:color w:val="231F20"/>
          <w:w w:val="120"/>
        </w:rPr>
        <w:t>de</w:t>
      </w:r>
      <w:r>
        <w:rPr>
          <w:color w:val="231F20"/>
          <w:spacing w:val="-2"/>
          <w:w w:val="120"/>
        </w:rPr>
        <w:t> </w:t>
      </w:r>
      <w:r>
        <w:rPr>
          <w:color w:val="231F20"/>
          <w:w w:val="120"/>
        </w:rPr>
        <w:t>kennisinstellingen,</w:t>
      </w:r>
      <w:r>
        <w:rPr>
          <w:color w:val="231F20"/>
          <w:spacing w:val="-2"/>
          <w:w w:val="120"/>
        </w:rPr>
        <w:t> </w:t>
      </w:r>
      <w:r>
        <w:rPr>
          <w:color w:val="231F20"/>
          <w:w w:val="120"/>
        </w:rPr>
        <w:t>waarin</w:t>
      </w:r>
      <w:r>
        <w:rPr>
          <w:color w:val="231F20"/>
          <w:spacing w:val="-2"/>
          <w:w w:val="120"/>
        </w:rPr>
        <w:t> </w:t>
      </w:r>
      <w:r>
        <w:rPr>
          <w:color w:val="231F20"/>
          <w:w w:val="120"/>
        </w:rPr>
        <w:t>te</w:t>
      </w:r>
      <w:r>
        <w:rPr>
          <w:color w:val="231F20"/>
          <w:spacing w:val="-2"/>
          <w:w w:val="120"/>
        </w:rPr>
        <w:t> </w:t>
      </w:r>
      <w:r>
        <w:rPr>
          <w:color w:val="231F20"/>
          <w:w w:val="120"/>
        </w:rPr>
        <w:t>vinden</w:t>
      </w:r>
      <w:r>
        <w:rPr>
          <w:color w:val="231F20"/>
          <w:spacing w:val="-2"/>
          <w:w w:val="120"/>
        </w:rPr>
        <w:t> </w:t>
      </w:r>
      <w:r>
        <w:rPr>
          <w:color w:val="231F20"/>
          <w:w w:val="120"/>
        </w:rPr>
        <w:t>zal</w:t>
      </w:r>
      <w:r>
        <w:rPr>
          <w:color w:val="231F20"/>
          <w:spacing w:val="-2"/>
          <w:w w:val="120"/>
        </w:rPr>
        <w:t> </w:t>
      </w:r>
      <w:r>
        <w:rPr>
          <w:color w:val="231F20"/>
          <w:w w:val="120"/>
        </w:rPr>
        <w:t>zijn</w:t>
      </w:r>
      <w:r>
        <w:rPr>
          <w:color w:val="231F20"/>
          <w:spacing w:val="-2"/>
          <w:w w:val="120"/>
        </w:rPr>
        <w:t> </w:t>
      </w:r>
      <w:r>
        <w:rPr>
          <w:color w:val="231F20"/>
          <w:w w:val="120"/>
        </w:rPr>
        <w:t>hoe</w:t>
      </w:r>
      <w:r>
        <w:rPr>
          <w:color w:val="231F20"/>
          <w:spacing w:val="-2"/>
          <w:w w:val="120"/>
        </w:rPr>
        <w:t> </w:t>
      </w:r>
      <w:r>
        <w:rPr>
          <w:color w:val="231F20"/>
          <w:w w:val="120"/>
        </w:rPr>
        <w:t>de</w:t>
      </w:r>
      <w:r>
        <w:rPr>
          <w:color w:val="231F20"/>
          <w:spacing w:val="-2"/>
          <w:w w:val="120"/>
        </w:rPr>
        <w:t> </w:t>
      </w:r>
      <w:r>
        <w:rPr>
          <w:color w:val="231F20"/>
          <w:w w:val="120"/>
        </w:rPr>
        <w:t>principes</w:t>
      </w:r>
    </w:p>
    <w:p>
      <w:pPr>
        <w:pStyle w:val="BodyText"/>
        <w:spacing w:line="345" w:lineRule="auto"/>
        <w:ind w:left="120" w:right="1563"/>
      </w:pPr>
      <w:r>
        <w:rPr>
          <w:color w:val="231F20"/>
          <w:w w:val="120"/>
        </w:rPr>
        <w:t>toegepast</w:t>
      </w:r>
      <w:r>
        <w:rPr>
          <w:color w:val="231F20"/>
          <w:spacing w:val="-2"/>
          <w:w w:val="120"/>
        </w:rPr>
        <w:t> </w:t>
      </w:r>
      <w:r>
        <w:rPr>
          <w:color w:val="231F20"/>
          <w:w w:val="120"/>
        </w:rPr>
        <w:t>zijn</w:t>
      </w:r>
      <w:r>
        <w:rPr>
          <w:color w:val="231F20"/>
          <w:spacing w:val="-2"/>
          <w:w w:val="120"/>
        </w:rPr>
        <w:t> </w:t>
      </w:r>
      <w:r>
        <w:rPr>
          <w:color w:val="231F20"/>
          <w:w w:val="120"/>
        </w:rPr>
        <w:t>bij</w:t>
      </w:r>
      <w:r>
        <w:rPr>
          <w:color w:val="231F20"/>
          <w:spacing w:val="-2"/>
          <w:w w:val="120"/>
        </w:rPr>
        <w:t> </w:t>
      </w:r>
      <w:r>
        <w:rPr>
          <w:color w:val="231F20"/>
          <w:w w:val="120"/>
        </w:rPr>
        <w:t>het</w:t>
      </w:r>
      <w:r>
        <w:rPr>
          <w:color w:val="231F20"/>
          <w:spacing w:val="-2"/>
          <w:w w:val="120"/>
        </w:rPr>
        <w:t> </w:t>
      </w:r>
      <w:r>
        <w:rPr>
          <w:color w:val="231F20"/>
          <w:w w:val="120"/>
        </w:rPr>
        <w:t>aangaan</w:t>
      </w:r>
      <w:r>
        <w:rPr>
          <w:color w:val="231F20"/>
          <w:spacing w:val="-2"/>
          <w:w w:val="120"/>
        </w:rPr>
        <w:t> </w:t>
      </w:r>
      <w:r>
        <w:rPr>
          <w:color w:val="231F20"/>
          <w:w w:val="120"/>
        </w:rPr>
        <w:t>van</w:t>
      </w:r>
      <w:r>
        <w:rPr>
          <w:color w:val="231F20"/>
          <w:spacing w:val="-2"/>
          <w:w w:val="120"/>
        </w:rPr>
        <w:t> </w:t>
      </w:r>
      <w:r>
        <w:rPr>
          <w:color w:val="231F20"/>
          <w:w w:val="120"/>
        </w:rPr>
        <w:t>licentieovereenkomsten.</w:t>
      </w:r>
      <w:r>
        <w:rPr>
          <w:color w:val="231F20"/>
          <w:spacing w:val="-2"/>
          <w:w w:val="120"/>
        </w:rPr>
        <w:t> </w:t>
      </w:r>
      <w:r>
        <w:rPr>
          <w:color w:val="231F20"/>
          <w:w w:val="120"/>
        </w:rPr>
        <w:t>De</w:t>
      </w:r>
      <w:r>
        <w:rPr>
          <w:color w:val="231F20"/>
          <w:spacing w:val="-2"/>
          <w:w w:val="120"/>
        </w:rPr>
        <w:t> </w:t>
      </w:r>
      <w:r>
        <w:rPr>
          <w:color w:val="231F20"/>
          <w:w w:val="120"/>
        </w:rPr>
        <w:t>werkgroep</w:t>
      </w:r>
      <w:r>
        <w:rPr>
          <w:color w:val="231F20"/>
          <w:spacing w:val="-2"/>
          <w:w w:val="120"/>
        </w:rPr>
        <w:t> </w:t>
      </w:r>
      <w:r>
        <w:rPr>
          <w:color w:val="231F20"/>
          <w:w w:val="120"/>
        </w:rPr>
        <w:t>of</w:t>
      </w:r>
      <w:r>
        <w:rPr>
          <w:color w:val="231F20"/>
          <w:spacing w:val="-2"/>
          <w:w w:val="120"/>
        </w:rPr>
        <w:t> </w:t>
      </w:r>
      <w:r>
        <w:rPr>
          <w:color w:val="231F20"/>
          <w:w w:val="120"/>
        </w:rPr>
        <w:t>een</w:t>
      </w:r>
      <w:r>
        <w:rPr>
          <w:color w:val="231F20"/>
          <w:spacing w:val="-2"/>
          <w:w w:val="120"/>
        </w:rPr>
        <w:t> </w:t>
      </w:r>
      <w:r>
        <w:rPr>
          <w:color w:val="231F20"/>
          <w:w w:val="120"/>
        </w:rPr>
        <w:t>ander</w:t>
      </w:r>
      <w:r>
        <w:rPr>
          <w:color w:val="231F20"/>
          <w:spacing w:val="-2"/>
          <w:w w:val="120"/>
        </w:rPr>
        <w:t> </w:t>
      </w:r>
      <w:r>
        <w:rPr>
          <w:color w:val="231F20"/>
          <w:w w:val="120"/>
        </w:rPr>
        <w:t>daartoe </w:t>
      </w:r>
      <w:r>
        <w:rPr>
          <w:color w:val="231F20"/>
          <w:w w:val="115"/>
        </w:rPr>
        <w:t>aangewezen instantie zou dit kunnen bewaken en zorgdragen voor een centrale rapportage. Ook zou maatschappelijk verantwoord licentiëren onderdeel kunnen worden van interne opleidingen, zoals bij</w:t>
      </w:r>
      <w:r>
        <w:rPr>
          <w:color w:val="231F20"/>
          <w:spacing w:val="80"/>
          <w:w w:val="120"/>
        </w:rPr>
        <w:t> </w:t>
      </w:r>
      <w:r>
        <w:rPr>
          <w:color w:val="231F20"/>
          <w:w w:val="120"/>
        </w:rPr>
        <w:t>de</w:t>
      </w:r>
      <w:r>
        <w:rPr>
          <w:color w:val="231F20"/>
          <w:spacing w:val="-5"/>
          <w:w w:val="120"/>
        </w:rPr>
        <w:t> </w:t>
      </w:r>
      <w:r>
        <w:rPr>
          <w:color w:val="231F20"/>
          <w:w w:val="120"/>
        </w:rPr>
        <w:t>scholing</w:t>
      </w:r>
      <w:r>
        <w:rPr>
          <w:color w:val="231F20"/>
          <w:spacing w:val="-5"/>
          <w:w w:val="120"/>
        </w:rPr>
        <w:t> </w:t>
      </w:r>
      <w:r>
        <w:rPr>
          <w:color w:val="231F20"/>
          <w:w w:val="120"/>
        </w:rPr>
        <w:t>van</w:t>
      </w:r>
      <w:r>
        <w:rPr>
          <w:color w:val="231F20"/>
          <w:spacing w:val="-5"/>
          <w:w w:val="120"/>
        </w:rPr>
        <w:t> </w:t>
      </w:r>
      <w:r>
        <w:rPr>
          <w:color w:val="231F20"/>
          <w:w w:val="120"/>
        </w:rPr>
        <w:t>nieuwe</w:t>
      </w:r>
      <w:r>
        <w:rPr>
          <w:color w:val="231F20"/>
          <w:spacing w:val="-5"/>
          <w:w w:val="120"/>
        </w:rPr>
        <w:t> </w:t>
      </w:r>
      <w:r>
        <w:rPr>
          <w:color w:val="231F20"/>
          <w:w w:val="120"/>
        </w:rPr>
        <w:t>medewerkers</w:t>
      </w:r>
      <w:r>
        <w:rPr>
          <w:color w:val="231F20"/>
          <w:spacing w:val="-5"/>
          <w:w w:val="120"/>
        </w:rPr>
        <w:t> </w:t>
      </w:r>
      <w:r>
        <w:rPr>
          <w:color w:val="231F20"/>
          <w:w w:val="120"/>
        </w:rPr>
        <w:t>en</w:t>
      </w:r>
      <w:r>
        <w:rPr>
          <w:color w:val="231F20"/>
          <w:spacing w:val="-5"/>
          <w:w w:val="120"/>
        </w:rPr>
        <w:t> </w:t>
      </w:r>
      <w:r>
        <w:rPr>
          <w:color w:val="231F20"/>
          <w:w w:val="120"/>
        </w:rPr>
        <w:t>jonge</w:t>
      </w:r>
      <w:r>
        <w:rPr>
          <w:color w:val="231F20"/>
          <w:spacing w:val="-5"/>
          <w:w w:val="120"/>
        </w:rPr>
        <w:t> </w:t>
      </w:r>
      <w:r>
        <w:rPr>
          <w:color w:val="231F20"/>
          <w:w w:val="120"/>
        </w:rPr>
        <w:t>onderzoekers</w:t>
      </w:r>
      <w:r>
        <w:rPr>
          <w:color w:val="231F20"/>
          <w:spacing w:val="-5"/>
          <w:w w:val="120"/>
        </w:rPr>
        <w:t> </w:t>
      </w:r>
      <w:r>
        <w:rPr>
          <w:color w:val="231F20"/>
          <w:w w:val="120"/>
        </w:rPr>
        <w:t>op</w:t>
      </w:r>
      <w:r>
        <w:rPr>
          <w:color w:val="231F20"/>
          <w:spacing w:val="-5"/>
          <w:w w:val="120"/>
        </w:rPr>
        <w:t> </w:t>
      </w:r>
      <w:r>
        <w:rPr>
          <w:color w:val="231F20"/>
          <w:w w:val="120"/>
        </w:rPr>
        <w:t>het</w:t>
      </w:r>
      <w:r>
        <w:rPr>
          <w:color w:val="231F20"/>
          <w:spacing w:val="-5"/>
          <w:w w:val="120"/>
        </w:rPr>
        <w:t> </w:t>
      </w:r>
      <w:r>
        <w:rPr>
          <w:color w:val="231F20"/>
          <w:w w:val="120"/>
        </w:rPr>
        <w:t>gebied</w:t>
      </w:r>
      <w:r>
        <w:rPr>
          <w:color w:val="231F20"/>
          <w:spacing w:val="-5"/>
          <w:w w:val="120"/>
        </w:rPr>
        <w:t> </w:t>
      </w:r>
      <w:r>
        <w:rPr>
          <w:color w:val="231F20"/>
          <w:w w:val="120"/>
        </w:rPr>
        <w:t>van</w:t>
      </w:r>
      <w:r>
        <w:rPr>
          <w:color w:val="231F20"/>
          <w:spacing w:val="-5"/>
          <w:w w:val="120"/>
        </w:rPr>
        <w:t> </w:t>
      </w:r>
      <w:r>
        <w:rPr>
          <w:color w:val="231F20"/>
          <w:w w:val="120"/>
        </w:rPr>
        <w:t>kennistransfer.</w:t>
      </w:r>
    </w:p>
    <w:p>
      <w:pPr>
        <w:pStyle w:val="BodyText"/>
        <w:spacing w:before="8"/>
        <w:rPr>
          <w:sz w:val="23"/>
        </w:rPr>
      </w:pPr>
    </w:p>
    <w:p>
      <w:pPr>
        <w:pStyle w:val="BodyText"/>
        <w:spacing w:line="345" w:lineRule="auto"/>
        <w:ind w:left="120" w:right="1881"/>
      </w:pPr>
      <w:r>
        <w:rPr>
          <w:color w:val="231F20"/>
          <w:w w:val="120"/>
        </w:rPr>
        <w:t>Kortom,</w:t>
      </w:r>
      <w:r>
        <w:rPr>
          <w:color w:val="231F20"/>
          <w:spacing w:val="-7"/>
          <w:w w:val="120"/>
        </w:rPr>
        <w:t> </w:t>
      </w:r>
      <w:r>
        <w:rPr>
          <w:color w:val="231F20"/>
          <w:w w:val="120"/>
        </w:rPr>
        <w:t>de</w:t>
      </w:r>
      <w:r>
        <w:rPr>
          <w:color w:val="231F20"/>
          <w:spacing w:val="-7"/>
          <w:w w:val="120"/>
        </w:rPr>
        <w:t> </w:t>
      </w:r>
      <w:r>
        <w:rPr>
          <w:color w:val="231F20"/>
          <w:w w:val="120"/>
        </w:rPr>
        <w:t>NFU</w:t>
      </w:r>
      <w:r>
        <w:rPr>
          <w:color w:val="231F20"/>
          <w:spacing w:val="-7"/>
          <w:w w:val="120"/>
        </w:rPr>
        <w:t> </w:t>
      </w:r>
      <w:r>
        <w:rPr>
          <w:color w:val="231F20"/>
          <w:w w:val="120"/>
        </w:rPr>
        <w:t>ziet</w:t>
      </w:r>
      <w:r>
        <w:rPr>
          <w:color w:val="231F20"/>
          <w:spacing w:val="-7"/>
          <w:w w:val="120"/>
        </w:rPr>
        <w:t> </w:t>
      </w:r>
      <w:r>
        <w:rPr>
          <w:color w:val="231F20"/>
          <w:w w:val="120"/>
        </w:rPr>
        <w:t>bijgaande</w:t>
      </w:r>
      <w:r>
        <w:rPr>
          <w:color w:val="231F20"/>
          <w:spacing w:val="-7"/>
          <w:w w:val="120"/>
        </w:rPr>
        <w:t> </w:t>
      </w:r>
      <w:r>
        <w:rPr>
          <w:color w:val="231F20"/>
          <w:w w:val="120"/>
        </w:rPr>
        <w:t>principes</w:t>
      </w:r>
      <w:r>
        <w:rPr>
          <w:color w:val="231F20"/>
          <w:spacing w:val="-7"/>
          <w:w w:val="120"/>
        </w:rPr>
        <w:t> </w:t>
      </w:r>
      <w:r>
        <w:rPr>
          <w:color w:val="231F20"/>
          <w:w w:val="120"/>
        </w:rPr>
        <w:t>als</w:t>
      </w:r>
      <w:r>
        <w:rPr>
          <w:color w:val="231F20"/>
          <w:spacing w:val="-7"/>
          <w:w w:val="120"/>
        </w:rPr>
        <w:t> </w:t>
      </w:r>
      <w:r>
        <w:rPr>
          <w:color w:val="231F20"/>
          <w:w w:val="120"/>
        </w:rPr>
        <w:t>een</w:t>
      </w:r>
      <w:r>
        <w:rPr>
          <w:color w:val="231F20"/>
          <w:spacing w:val="-7"/>
          <w:w w:val="120"/>
        </w:rPr>
        <w:t> </w:t>
      </w:r>
      <w:r>
        <w:rPr>
          <w:color w:val="231F20"/>
          <w:w w:val="120"/>
        </w:rPr>
        <w:t>opmaat</w:t>
      </w:r>
      <w:r>
        <w:rPr>
          <w:color w:val="231F20"/>
          <w:spacing w:val="-7"/>
          <w:w w:val="120"/>
        </w:rPr>
        <w:t> </w:t>
      </w:r>
      <w:r>
        <w:rPr>
          <w:color w:val="231F20"/>
          <w:w w:val="120"/>
        </w:rPr>
        <w:t>voor</w:t>
      </w:r>
      <w:r>
        <w:rPr>
          <w:color w:val="231F20"/>
          <w:spacing w:val="-7"/>
          <w:w w:val="120"/>
        </w:rPr>
        <w:t> </w:t>
      </w:r>
      <w:r>
        <w:rPr>
          <w:color w:val="231F20"/>
          <w:w w:val="120"/>
        </w:rPr>
        <w:t>een</w:t>
      </w:r>
      <w:r>
        <w:rPr>
          <w:color w:val="231F20"/>
          <w:spacing w:val="-7"/>
          <w:w w:val="120"/>
        </w:rPr>
        <w:t> </w:t>
      </w:r>
      <w:r>
        <w:rPr>
          <w:color w:val="231F20"/>
          <w:w w:val="120"/>
        </w:rPr>
        <w:t>verdere</w:t>
      </w:r>
      <w:r>
        <w:rPr>
          <w:color w:val="231F20"/>
          <w:spacing w:val="-7"/>
          <w:w w:val="120"/>
        </w:rPr>
        <w:t> </w:t>
      </w:r>
      <w:r>
        <w:rPr>
          <w:color w:val="231F20"/>
          <w:w w:val="120"/>
        </w:rPr>
        <w:t>discussie</w:t>
      </w:r>
      <w:r>
        <w:rPr>
          <w:color w:val="231F20"/>
          <w:spacing w:val="-7"/>
          <w:w w:val="120"/>
        </w:rPr>
        <w:t> </w:t>
      </w:r>
      <w:r>
        <w:rPr>
          <w:color w:val="231F20"/>
          <w:w w:val="120"/>
        </w:rPr>
        <w:t>met </w:t>
      </w:r>
      <w:r>
        <w:rPr>
          <w:color w:val="231F20"/>
          <w:w w:val="115"/>
        </w:rPr>
        <w:t>andere kennisinstellingen en stakeholders. Zo willen de umc’s graag invulling geven aan hun</w:t>
      </w:r>
    </w:p>
    <w:p>
      <w:pPr>
        <w:pStyle w:val="BodyText"/>
        <w:spacing w:line="345" w:lineRule="auto"/>
        <w:ind w:left="120" w:right="1833"/>
      </w:pPr>
      <w:r>
        <w:rPr>
          <w:color w:val="231F20"/>
          <w:w w:val="120"/>
        </w:rPr>
        <w:t>maatschappelijke verantwoordelijkheid en hun partners in het bedrijfsleven uitnodigen om hun eigen</w:t>
      </w:r>
      <w:r>
        <w:rPr>
          <w:color w:val="231F20"/>
          <w:spacing w:val="-1"/>
          <w:w w:val="120"/>
        </w:rPr>
        <w:t> </w:t>
      </w:r>
      <w:r>
        <w:rPr>
          <w:color w:val="231F20"/>
          <w:w w:val="120"/>
        </w:rPr>
        <w:t>maatschappelijke</w:t>
      </w:r>
      <w:r>
        <w:rPr>
          <w:color w:val="231F20"/>
          <w:spacing w:val="-1"/>
          <w:w w:val="120"/>
        </w:rPr>
        <w:t> </w:t>
      </w:r>
      <w:r>
        <w:rPr>
          <w:color w:val="231F20"/>
          <w:w w:val="120"/>
        </w:rPr>
        <w:t>verantwoordelijkheid</w:t>
      </w:r>
      <w:r>
        <w:rPr>
          <w:color w:val="231F20"/>
          <w:spacing w:val="-1"/>
          <w:w w:val="120"/>
        </w:rPr>
        <w:t> </w:t>
      </w:r>
      <w:r>
        <w:rPr>
          <w:color w:val="231F20"/>
          <w:w w:val="120"/>
        </w:rPr>
        <w:t>te</w:t>
      </w:r>
      <w:r>
        <w:rPr>
          <w:color w:val="231F20"/>
          <w:spacing w:val="-1"/>
          <w:w w:val="120"/>
        </w:rPr>
        <w:t> </w:t>
      </w:r>
      <w:r>
        <w:rPr>
          <w:color w:val="231F20"/>
          <w:w w:val="120"/>
        </w:rPr>
        <w:t>nemen.</w:t>
      </w:r>
      <w:r>
        <w:rPr>
          <w:color w:val="231F20"/>
          <w:spacing w:val="-1"/>
          <w:w w:val="120"/>
        </w:rPr>
        <w:t> </w:t>
      </w:r>
      <w:r>
        <w:rPr>
          <w:color w:val="231F20"/>
          <w:w w:val="120"/>
        </w:rPr>
        <w:t>De</w:t>
      </w:r>
      <w:r>
        <w:rPr>
          <w:color w:val="231F20"/>
          <w:spacing w:val="-1"/>
          <w:w w:val="120"/>
        </w:rPr>
        <w:t> </w:t>
      </w:r>
      <w:r>
        <w:rPr>
          <w:color w:val="231F20"/>
          <w:w w:val="120"/>
        </w:rPr>
        <w:t>Nederlandse</w:t>
      </w:r>
      <w:r>
        <w:rPr>
          <w:color w:val="231F20"/>
          <w:spacing w:val="-1"/>
          <w:w w:val="120"/>
        </w:rPr>
        <w:t> </w:t>
      </w:r>
      <w:r>
        <w:rPr>
          <w:color w:val="231F20"/>
          <w:w w:val="120"/>
        </w:rPr>
        <w:t>overheid</w:t>
      </w:r>
      <w:r>
        <w:rPr>
          <w:color w:val="231F20"/>
          <w:spacing w:val="-1"/>
          <w:w w:val="120"/>
        </w:rPr>
        <w:t> </w:t>
      </w:r>
      <w:r>
        <w:rPr>
          <w:color w:val="231F20"/>
          <w:w w:val="120"/>
        </w:rPr>
        <w:t>kan</w:t>
      </w:r>
      <w:r>
        <w:rPr>
          <w:color w:val="231F20"/>
          <w:spacing w:val="-1"/>
          <w:w w:val="120"/>
        </w:rPr>
        <w:t> </w:t>
      </w:r>
      <w:r>
        <w:rPr>
          <w:color w:val="231F20"/>
          <w:w w:val="120"/>
        </w:rPr>
        <w:t>deze </w:t>
      </w:r>
      <w:r>
        <w:rPr>
          <w:color w:val="231F20"/>
          <w:w w:val="115"/>
        </w:rPr>
        <w:t>ontwikkeling stimuleren door deze praktijk uit te dragen en internationale partners te zoeken om</w:t>
      </w:r>
      <w:r>
        <w:rPr>
          <w:color w:val="231F20"/>
          <w:spacing w:val="40"/>
          <w:w w:val="115"/>
        </w:rPr>
        <w:t> </w:t>
      </w:r>
      <w:r>
        <w:rPr>
          <w:color w:val="231F20"/>
          <w:w w:val="115"/>
        </w:rPr>
        <w:t>het thema te agenderen in de internationale arena. De umc’s vragen alle stakeholders om aan te sluiten bij deze principes, deze bestuurlijk te laten accorderen en daarmee bij te dragen aan een</w:t>
      </w:r>
    </w:p>
    <w:p>
      <w:pPr>
        <w:pStyle w:val="BodyText"/>
        <w:spacing w:line="345" w:lineRule="auto"/>
        <w:ind w:left="120" w:right="1430"/>
      </w:pPr>
      <w:r>
        <w:rPr>
          <w:color w:val="231F20"/>
          <w:w w:val="115"/>
        </w:rPr>
        <w:t>bewustwordingsproces waardoor maatschappelijk verantwoord licentiëren een vanzelfsprekendheid</w:t>
      </w:r>
      <w:r>
        <w:rPr>
          <w:color w:val="231F20"/>
          <w:spacing w:val="40"/>
          <w:w w:val="120"/>
        </w:rPr>
        <w:t> </w:t>
      </w:r>
      <w:r>
        <w:rPr>
          <w:color w:val="231F20"/>
          <w:spacing w:val="-2"/>
          <w:w w:val="120"/>
        </w:rPr>
        <w:t>wordt.</w:t>
      </w:r>
    </w:p>
    <w:p>
      <w:pPr>
        <w:pStyle w:val="BodyText"/>
        <w:spacing w:before="8"/>
        <w:rPr>
          <w:sz w:val="23"/>
        </w:rPr>
      </w:pPr>
    </w:p>
    <w:p>
      <w:pPr>
        <w:pStyle w:val="BodyText"/>
        <w:spacing w:line="345" w:lineRule="auto"/>
        <w:ind w:left="120" w:right="1563"/>
      </w:pPr>
      <w:r>
        <w:rPr>
          <w:color w:val="231F20"/>
          <w:w w:val="115"/>
        </w:rPr>
        <w:t>De Vereniging van Universiteiten (VSNU), Topsector Life Sciences &amp; Health (Health~Holland), Vereniging Samenwerkende Gezondheidsfondsen (SGF), Oncode Institute en ZonMw erkennen het belang van deze principes en steunen de maatschappelijke beweging die de NFU, na consultatie met de relevante partijen in het veld, heeft ingezet. De VSNU, Health~Holland, SGF, Oncode Institute en ZonMw willen betrokken blijven bij de verdere ontwikkeling en toepassing van de principes in de </w:t>
      </w:r>
      <w:r>
        <w:rPr>
          <w:color w:val="231F20"/>
          <w:spacing w:val="-2"/>
          <w:w w:val="115"/>
        </w:rPr>
        <w:t>praktijk.</w:t>
      </w:r>
    </w:p>
    <w:p>
      <w:pPr>
        <w:spacing w:after="0" w:line="345" w:lineRule="auto"/>
        <w:sectPr>
          <w:pgSz w:w="12250" w:h="17180"/>
          <w:pgMar w:header="0" w:footer="579" w:top="1240" w:bottom="760" w:left="1580" w:right="1720"/>
        </w:sectPr>
      </w:pPr>
    </w:p>
    <w:p>
      <w:pPr>
        <w:pStyle w:val="Heading1"/>
        <w:numPr>
          <w:ilvl w:val="0"/>
          <w:numId w:val="2"/>
        </w:numPr>
        <w:tabs>
          <w:tab w:pos="451" w:val="left" w:leader="none"/>
        </w:tabs>
        <w:spacing w:line="240" w:lineRule="auto" w:before="58" w:after="0"/>
        <w:ind w:left="450" w:right="0" w:hanging="331"/>
        <w:jc w:val="left"/>
        <w:rPr>
          <w:b w:val="0"/>
        </w:rPr>
      </w:pPr>
      <w:r>
        <w:rPr/>
        <w:pict>
          <v:group style="position:absolute;margin-left:0pt;margin-top:715.040039pt;width:612.3pt;height:85.1pt;mso-position-horizontal-relative:page;mso-position-vertical-relative:page;z-index:15735808" id="docshapegroup55" coordorigin="0,14301" coordsize="12246,1702">
            <v:rect style="position:absolute;left:0;top:14301;width:2411;height:1701" id="docshape56" filled="true" fillcolor="#d31145" stroked="false">
              <v:fill type="solid"/>
            </v:rect>
            <v:rect style="position:absolute;left:5994;top:14301;width:1793;height:1701" id="docshape57" filled="true" fillcolor="#cedddc" stroked="false">
              <v:fill type="solid"/>
            </v:rect>
            <v:shape style="position:absolute;left:7787;top:14301;width:4459;height:1701" id="docshape58" coordorigin="7787,14302" coordsize="4459,1701" path="m12246,14302l9579,14302,7787,14302,7787,16002,9579,16002,12246,16002,12246,14302xe" filled="true" fillcolor="#d31145" stroked="false">
              <v:path arrowok="t"/>
              <v:fill type="solid"/>
            </v:shape>
            <v:shape style="position:absolute;left:2410;top:14300;width:3583;height:1701" type="#_x0000_t75" id="docshape59" stroked="false">
              <v:imagedata r:id="rId15" o:title=""/>
            </v:shape>
            <w10:wrap type="none"/>
          </v:group>
        </w:pict>
      </w:r>
      <w:bookmarkStart w:name="_TOC_250003" w:id="3"/>
      <w:r>
        <w:rPr>
          <w:b w:val="0"/>
          <w:color w:val="231F20"/>
          <w:w w:val="85"/>
        </w:rPr>
        <w:t>Maatschappelijk</w:t>
      </w:r>
      <w:r>
        <w:rPr>
          <w:b w:val="0"/>
          <w:color w:val="231F20"/>
          <w:spacing w:val="63"/>
        </w:rPr>
        <w:t> </w:t>
      </w:r>
      <w:r>
        <w:rPr>
          <w:b w:val="0"/>
          <w:color w:val="231F20"/>
          <w:w w:val="85"/>
        </w:rPr>
        <w:t>Verantwoord</w:t>
      </w:r>
      <w:r>
        <w:rPr>
          <w:b w:val="0"/>
          <w:color w:val="231F20"/>
          <w:spacing w:val="63"/>
        </w:rPr>
        <w:t> </w:t>
      </w:r>
      <w:bookmarkEnd w:id="3"/>
      <w:r>
        <w:rPr>
          <w:b w:val="0"/>
          <w:color w:val="231F20"/>
          <w:spacing w:val="-2"/>
          <w:w w:val="85"/>
        </w:rPr>
        <w:t>Licentiëren</w:t>
      </w:r>
    </w:p>
    <w:p>
      <w:pPr>
        <w:pStyle w:val="BodyText"/>
        <w:spacing w:before="10"/>
        <w:rPr>
          <w:rFonts w:ascii="Bookman Old Style"/>
          <w:b w:val="0"/>
          <w:sz w:val="27"/>
        </w:rPr>
      </w:pPr>
    </w:p>
    <w:p>
      <w:pPr>
        <w:pStyle w:val="BodyText"/>
        <w:spacing w:line="345" w:lineRule="auto"/>
        <w:ind w:left="120" w:right="1583"/>
      </w:pPr>
      <w:r>
        <w:rPr>
          <w:color w:val="231F20"/>
          <w:w w:val="115"/>
        </w:rPr>
        <w:t>Deze notitie gaat over de maatschappelijke verantwoordelijkheden van publiek gefinancierde umc’s</w:t>
      </w:r>
      <w:r>
        <w:rPr>
          <w:color w:val="231F20"/>
          <w:spacing w:val="40"/>
          <w:w w:val="120"/>
        </w:rPr>
        <w:t> </w:t>
      </w:r>
      <w:r>
        <w:rPr>
          <w:color w:val="231F20"/>
          <w:w w:val="120"/>
        </w:rPr>
        <w:t>en</w:t>
      </w:r>
      <w:r>
        <w:rPr>
          <w:color w:val="231F20"/>
          <w:spacing w:val="-4"/>
          <w:w w:val="120"/>
        </w:rPr>
        <w:t> </w:t>
      </w:r>
      <w:r>
        <w:rPr>
          <w:color w:val="231F20"/>
          <w:w w:val="120"/>
        </w:rPr>
        <w:t>commerciële</w:t>
      </w:r>
      <w:r>
        <w:rPr>
          <w:color w:val="231F20"/>
          <w:spacing w:val="-4"/>
          <w:w w:val="120"/>
        </w:rPr>
        <w:t> </w:t>
      </w:r>
      <w:r>
        <w:rPr>
          <w:color w:val="231F20"/>
          <w:w w:val="120"/>
        </w:rPr>
        <w:t>bedrijven</w:t>
      </w:r>
      <w:r>
        <w:rPr>
          <w:color w:val="231F20"/>
          <w:spacing w:val="-4"/>
          <w:w w:val="120"/>
        </w:rPr>
        <w:t> </w:t>
      </w:r>
      <w:r>
        <w:rPr>
          <w:color w:val="231F20"/>
          <w:w w:val="120"/>
        </w:rPr>
        <w:t>bij</w:t>
      </w:r>
      <w:r>
        <w:rPr>
          <w:color w:val="231F20"/>
          <w:spacing w:val="-4"/>
          <w:w w:val="120"/>
        </w:rPr>
        <w:t> </w:t>
      </w:r>
      <w:r>
        <w:rPr>
          <w:color w:val="231F20"/>
          <w:w w:val="120"/>
        </w:rPr>
        <w:t>de</w:t>
      </w:r>
      <w:r>
        <w:rPr>
          <w:color w:val="231F20"/>
          <w:spacing w:val="-4"/>
          <w:w w:val="120"/>
        </w:rPr>
        <w:t> </w:t>
      </w:r>
      <w:r>
        <w:rPr>
          <w:color w:val="231F20"/>
          <w:w w:val="120"/>
        </w:rPr>
        <w:t>ontwikkeling</w:t>
      </w:r>
      <w:r>
        <w:rPr>
          <w:color w:val="231F20"/>
          <w:spacing w:val="-4"/>
          <w:w w:val="120"/>
        </w:rPr>
        <w:t> </w:t>
      </w:r>
      <w:r>
        <w:rPr>
          <w:color w:val="231F20"/>
          <w:w w:val="120"/>
        </w:rPr>
        <w:t>van</w:t>
      </w:r>
      <w:r>
        <w:rPr>
          <w:color w:val="231F20"/>
          <w:spacing w:val="-4"/>
          <w:w w:val="120"/>
        </w:rPr>
        <w:t> </w:t>
      </w:r>
      <w:r>
        <w:rPr>
          <w:color w:val="231F20"/>
          <w:w w:val="120"/>
        </w:rPr>
        <w:t>producten</w:t>
      </w:r>
      <w:r>
        <w:rPr>
          <w:color w:val="231F20"/>
          <w:spacing w:val="-4"/>
          <w:w w:val="120"/>
        </w:rPr>
        <w:t> </w:t>
      </w:r>
      <w:r>
        <w:rPr>
          <w:color w:val="231F20"/>
          <w:w w:val="120"/>
        </w:rPr>
        <w:t>of</w:t>
      </w:r>
      <w:r>
        <w:rPr>
          <w:color w:val="231F20"/>
          <w:spacing w:val="-4"/>
          <w:w w:val="120"/>
        </w:rPr>
        <w:t> </w:t>
      </w:r>
      <w:r>
        <w:rPr>
          <w:color w:val="231F20"/>
          <w:w w:val="120"/>
        </w:rPr>
        <w:t>diensten</w:t>
      </w:r>
      <w:r>
        <w:rPr>
          <w:color w:val="231F20"/>
          <w:spacing w:val="-4"/>
          <w:w w:val="120"/>
        </w:rPr>
        <w:t> </w:t>
      </w:r>
      <w:r>
        <w:rPr>
          <w:color w:val="231F20"/>
          <w:w w:val="120"/>
        </w:rPr>
        <w:t>op</w:t>
      </w:r>
      <w:r>
        <w:rPr>
          <w:color w:val="231F20"/>
          <w:spacing w:val="-4"/>
          <w:w w:val="120"/>
        </w:rPr>
        <w:t> </w:t>
      </w:r>
      <w:r>
        <w:rPr>
          <w:color w:val="231F20"/>
          <w:w w:val="120"/>
        </w:rPr>
        <w:t>grond</w:t>
      </w:r>
      <w:r>
        <w:rPr>
          <w:color w:val="231F20"/>
          <w:spacing w:val="-4"/>
          <w:w w:val="120"/>
        </w:rPr>
        <w:t> </w:t>
      </w:r>
      <w:r>
        <w:rPr>
          <w:color w:val="231F20"/>
          <w:w w:val="120"/>
        </w:rPr>
        <w:t>van</w:t>
      </w:r>
      <w:r>
        <w:rPr>
          <w:color w:val="231F20"/>
          <w:spacing w:val="-4"/>
          <w:w w:val="120"/>
        </w:rPr>
        <w:t> </w:t>
      </w:r>
      <w:r>
        <w:rPr>
          <w:color w:val="231F20"/>
          <w:w w:val="120"/>
        </w:rPr>
        <w:t>beschermde wetenschappelijke kennis. Uit wetenschappelijk onderzoek binnen umc’s komt kennis voort die toegepast</w:t>
      </w:r>
      <w:r>
        <w:rPr>
          <w:color w:val="231F20"/>
          <w:spacing w:val="-5"/>
          <w:w w:val="120"/>
        </w:rPr>
        <w:t> </w:t>
      </w:r>
      <w:r>
        <w:rPr>
          <w:color w:val="231F20"/>
          <w:w w:val="120"/>
        </w:rPr>
        <w:t>kan</w:t>
      </w:r>
      <w:r>
        <w:rPr>
          <w:color w:val="231F20"/>
          <w:spacing w:val="-5"/>
          <w:w w:val="120"/>
        </w:rPr>
        <w:t> </w:t>
      </w:r>
      <w:r>
        <w:rPr>
          <w:color w:val="231F20"/>
          <w:w w:val="120"/>
        </w:rPr>
        <w:t>worden</w:t>
      </w:r>
      <w:r>
        <w:rPr>
          <w:color w:val="231F20"/>
          <w:spacing w:val="-5"/>
          <w:w w:val="120"/>
        </w:rPr>
        <w:t> </w:t>
      </w:r>
      <w:r>
        <w:rPr>
          <w:color w:val="231F20"/>
          <w:w w:val="120"/>
        </w:rPr>
        <w:t>in</w:t>
      </w:r>
      <w:r>
        <w:rPr>
          <w:color w:val="231F20"/>
          <w:spacing w:val="-5"/>
          <w:w w:val="120"/>
        </w:rPr>
        <w:t> </w:t>
      </w:r>
      <w:r>
        <w:rPr>
          <w:color w:val="231F20"/>
          <w:w w:val="120"/>
        </w:rPr>
        <w:t>nieuwe</w:t>
      </w:r>
      <w:r>
        <w:rPr>
          <w:color w:val="231F20"/>
          <w:spacing w:val="-5"/>
          <w:w w:val="120"/>
        </w:rPr>
        <w:t> </w:t>
      </w:r>
      <w:r>
        <w:rPr>
          <w:color w:val="231F20"/>
          <w:w w:val="120"/>
        </w:rPr>
        <w:t>geneesmiddelen</w:t>
      </w:r>
      <w:r>
        <w:rPr>
          <w:color w:val="231F20"/>
          <w:spacing w:val="-5"/>
          <w:w w:val="120"/>
        </w:rPr>
        <w:t> </w:t>
      </w:r>
      <w:r>
        <w:rPr>
          <w:color w:val="231F20"/>
          <w:w w:val="120"/>
        </w:rPr>
        <w:t>of</w:t>
      </w:r>
      <w:r>
        <w:rPr>
          <w:color w:val="231F20"/>
          <w:spacing w:val="-5"/>
          <w:w w:val="120"/>
        </w:rPr>
        <w:t> </w:t>
      </w:r>
      <w:r>
        <w:rPr>
          <w:color w:val="231F20"/>
          <w:w w:val="120"/>
        </w:rPr>
        <w:t>andere</w:t>
      </w:r>
      <w:r>
        <w:rPr>
          <w:color w:val="231F20"/>
          <w:spacing w:val="-5"/>
          <w:w w:val="120"/>
        </w:rPr>
        <w:t> </w:t>
      </w:r>
      <w:r>
        <w:rPr>
          <w:color w:val="231F20"/>
          <w:w w:val="120"/>
        </w:rPr>
        <w:t>behandelingen.</w:t>
      </w:r>
      <w:r>
        <w:rPr>
          <w:color w:val="231F20"/>
          <w:spacing w:val="-5"/>
          <w:w w:val="120"/>
        </w:rPr>
        <w:t> </w:t>
      </w:r>
      <w:r>
        <w:rPr>
          <w:color w:val="231F20"/>
          <w:w w:val="120"/>
        </w:rPr>
        <w:t>Vaak</w:t>
      </w:r>
      <w:r>
        <w:rPr>
          <w:color w:val="231F20"/>
          <w:spacing w:val="-5"/>
          <w:w w:val="120"/>
        </w:rPr>
        <w:t> </w:t>
      </w:r>
      <w:r>
        <w:rPr>
          <w:color w:val="231F20"/>
          <w:w w:val="120"/>
        </w:rPr>
        <w:t>is</w:t>
      </w:r>
      <w:r>
        <w:rPr>
          <w:color w:val="231F20"/>
          <w:spacing w:val="-5"/>
          <w:w w:val="120"/>
        </w:rPr>
        <w:t> </w:t>
      </w:r>
      <w:r>
        <w:rPr>
          <w:color w:val="231F20"/>
          <w:w w:val="120"/>
        </w:rPr>
        <w:t>daarvoor</w:t>
      </w:r>
      <w:r>
        <w:rPr>
          <w:color w:val="231F20"/>
          <w:spacing w:val="-5"/>
          <w:w w:val="120"/>
        </w:rPr>
        <w:t> </w:t>
      </w:r>
      <w:r>
        <w:rPr>
          <w:color w:val="231F20"/>
          <w:w w:val="120"/>
        </w:rPr>
        <w:t>nog een intensief en kostbaar ontwikkelingstraject nodig, waarbij soms opnieuw wetenschappelijke vragen</w:t>
      </w:r>
      <w:r>
        <w:rPr>
          <w:color w:val="231F20"/>
          <w:spacing w:val="-12"/>
          <w:w w:val="120"/>
        </w:rPr>
        <w:t> </w:t>
      </w:r>
      <w:r>
        <w:rPr>
          <w:color w:val="231F20"/>
          <w:w w:val="120"/>
        </w:rPr>
        <w:t>opkomen.</w:t>
      </w:r>
    </w:p>
    <w:p>
      <w:pPr>
        <w:pStyle w:val="BodyText"/>
        <w:spacing w:before="10"/>
        <w:rPr>
          <w:sz w:val="23"/>
        </w:rPr>
      </w:pPr>
    </w:p>
    <w:p>
      <w:pPr>
        <w:pStyle w:val="BodyText"/>
        <w:spacing w:line="345" w:lineRule="auto"/>
        <w:ind w:left="120" w:right="1482"/>
      </w:pPr>
      <w:r>
        <w:rPr>
          <w:color w:val="231F20"/>
          <w:w w:val="120"/>
        </w:rPr>
        <w:t>Het gaat hier dus om complexe publiek-private samenwerking met mogelijk grote maatschappelijke en economische belangen, zoals bijvoorbeeld de ontwikkeling van effectieve en veilige </w:t>
      </w:r>
      <w:r>
        <w:rPr>
          <w:color w:val="231F20"/>
          <w:w w:val="115"/>
        </w:rPr>
        <w:t>behandelingen van aandoeningen waarvoor nu nog geen behandeling met geneesmiddelen mogelijk</w:t>
      </w:r>
      <w:r>
        <w:rPr>
          <w:color w:val="231F20"/>
          <w:spacing w:val="80"/>
          <w:w w:val="120"/>
        </w:rPr>
        <w:t> </w:t>
      </w:r>
      <w:r>
        <w:rPr>
          <w:color w:val="231F20"/>
          <w:w w:val="120"/>
        </w:rPr>
        <w:t>is.</w:t>
      </w:r>
      <w:r>
        <w:rPr>
          <w:color w:val="231F20"/>
          <w:spacing w:val="-3"/>
          <w:w w:val="120"/>
        </w:rPr>
        <w:t> </w:t>
      </w:r>
      <w:r>
        <w:rPr>
          <w:color w:val="231F20"/>
          <w:w w:val="120"/>
        </w:rPr>
        <w:t>De</w:t>
      </w:r>
      <w:r>
        <w:rPr>
          <w:color w:val="231F20"/>
          <w:spacing w:val="-3"/>
          <w:w w:val="120"/>
        </w:rPr>
        <w:t> </w:t>
      </w:r>
      <w:r>
        <w:rPr>
          <w:color w:val="231F20"/>
          <w:w w:val="120"/>
        </w:rPr>
        <w:t>belangen</w:t>
      </w:r>
      <w:r>
        <w:rPr>
          <w:color w:val="231F20"/>
          <w:spacing w:val="-3"/>
          <w:w w:val="120"/>
        </w:rPr>
        <w:t> </w:t>
      </w:r>
      <w:r>
        <w:rPr>
          <w:color w:val="231F20"/>
          <w:w w:val="120"/>
        </w:rPr>
        <w:t>van</w:t>
      </w:r>
      <w:r>
        <w:rPr>
          <w:color w:val="231F20"/>
          <w:spacing w:val="-3"/>
          <w:w w:val="120"/>
        </w:rPr>
        <w:t> </w:t>
      </w:r>
      <w:r>
        <w:rPr>
          <w:color w:val="231F20"/>
          <w:w w:val="120"/>
        </w:rPr>
        <w:t>umc’s</w:t>
      </w:r>
      <w:r>
        <w:rPr>
          <w:color w:val="231F20"/>
          <w:spacing w:val="-3"/>
          <w:w w:val="120"/>
        </w:rPr>
        <w:t> </w:t>
      </w:r>
      <w:r>
        <w:rPr>
          <w:color w:val="231F20"/>
          <w:w w:val="120"/>
        </w:rPr>
        <w:t>en</w:t>
      </w:r>
      <w:r>
        <w:rPr>
          <w:color w:val="231F20"/>
          <w:spacing w:val="-3"/>
          <w:w w:val="120"/>
        </w:rPr>
        <w:t> </w:t>
      </w:r>
      <w:r>
        <w:rPr>
          <w:color w:val="231F20"/>
          <w:w w:val="120"/>
        </w:rPr>
        <w:t>bedrijven</w:t>
      </w:r>
      <w:r>
        <w:rPr>
          <w:color w:val="231F20"/>
          <w:spacing w:val="-3"/>
          <w:w w:val="120"/>
        </w:rPr>
        <w:t> </w:t>
      </w:r>
      <w:r>
        <w:rPr>
          <w:color w:val="231F20"/>
          <w:w w:val="120"/>
        </w:rPr>
        <w:t>lopen</w:t>
      </w:r>
      <w:r>
        <w:rPr>
          <w:color w:val="231F20"/>
          <w:spacing w:val="-3"/>
          <w:w w:val="120"/>
        </w:rPr>
        <w:t> </w:t>
      </w:r>
      <w:r>
        <w:rPr>
          <w:color w:val="231F20"/>
          <w:w w:val="120"/>
        </w:rPr>
        <w:t>hierin</w:t>
      </w:r>
      <w:r>
        <w:rPr>
          <w:color w:val="231F20"/>
          <w:spacing w:val="-3"/>
          <w:w w:val="120"/>
        </w:rPr>
        <w:t> </w:t>
      </w:r>
      <w:r>
        <w:rPr>
          <w:color w:val="231F20"/>
          <w:w w:val="120"/>
        </w:rPr>
        <w:t>ten</w:t>
      </w:r>
      <w:r>
        <w:rPr>
          <w:color w:val="231F20"/>
          <w:spacing w:val="-3"/>
          <w:w w:val="120"/>
        </w:rPr>
        <w:t> </w:t>
      </w:r>
      <w:r>
        <w:rPr>
          <w:color w:val="231F20"/>
          <w:w w:val="120"/>
        </w:rPr>
        <w:t>dele</w:t>
      </w:r>
      <w:r>
        <w:rPr>
          <w:color w:val="231F20"/>
          <w:spacing w:val="-3"/>
          <w:w w:val="120"/>
        </w:rPr>
        <w:t> </w:t>
      </w:r>
      <w:r>
        <w:rPr>
          <w:color w:val="231F20"/>
          <w:w w:val="120"/>
        </w:rPr>
        <w:t>parallel,</w:t>
      </w:r>
      <w:r>
        <w:rPr>
          <w:color w:val="231F20"/>
          <w:spacing w:val="-3"/>
          <w:w w:val="120"/>
        </w:rPr>
        <w:t> </w:t>
      </w:r>
      <w:r>
        <w:rPr>
          <w:color w:val="231F20"/>
          <w:w w:val="120"/>
        </w:rPr>
        <w:t>maar</w:t>
      </w:r>
      <w:r>
        <w:rPr>
          <w:color w:val="231F20"/>
          <w:spacing w:val="-3"/>
          <w:w w:val="120"/>
        </w:rPr>
        <w:t> </w:t>
      </w:r>
      <w:r>
        <w:rPr>
          <w:color w:val="231F20"/>
          <w:w w:val="120"/>
        </w:rPr>
        <w:t>elk</w:t>
      </w:r>
      <w:r>
        <w:rPr>
          <w:color w:val="231F20"/>
          <w:spacing w:val="-3"/>
          <w:w w:val="120"/>
        </w:rPr>
        <w:t> </w:t>
      </w:r>
      <w:r>
        <w:rPr>
          <w:color w:val="231F20"/>
          <w:w w:val="120"/>
        </w:rPr>
        <w:t>heeft</w:t>
      </w:r>
      <w:r>
        <w:rPr>
          <w:color w:val="231F20"/>
          <w:spacing w:val="-3"/>
          <w:w w:val="120"/>
        </w:rPr>
        <w:t> </w:t>
      </w:r>
      <w:r>
        <w:rPr>
          <w:color w:val="231F20"/>
          <w:w w:val="120"/>
        </w:rPr>
        <w:t>ook</w:t>
      </w:r>
      <w:r>
        <w:rPr>
          <w:color w:val="231F20"/>
          <w:spacing w:val="-3"/>
          <w:w w:val="120"/>
        </w:rPr>
        <w:t> </w:t>
      </w:r>
      <w:r>
        <w:rPr>
          <w:color w:val="231F20"/>
          <w:w w:val="120"/>
        </w:rPr>
        <w:t>zijn</w:t>
      </w:r>
      <w:r>
        <w:rPr>
          <w:color w:val="231F20"/>
          <w:spacing w:val="-3"/>
          <w:w w:val="120"/>
        </w:rPr>
        <w:t> </w:t>
      </w:r>
      <w:r>
        <w:rPr>
          <w:color w:val="231F20"/>
          <w:w w:val="120"/>
        </w:rPr>
        <w:t>eigen opdracht en verantwoordelijkheden. De vraag is hoe partijen het beste kunnen omgaan met het </w:t>
      </w:r>
      <w:r>
        <w:rPr>
          <w:color w:val="231F20"/>
          <w:w w:val="115"/>
        </w:rPr>
        <w:t>spanningsveld tussen wetenschap, commercie en maatschappij en hoe een klimaat van transparantie </w:t>
      </w:r>
      <w:r>
        <w:rPr>
          <w:color w:val="231F20"/>
          <w:w w:val="120"/>
        </w:rPr>
        <w:t>kan worden bevorderd. Maatschappelijk verantwoord licentiëren betekent dat rekening gehouden wordt met de effectieve beschikbaarheid van de producten of diensten die ontwikkeld worden op grond van de gelicentieerde kennis.</w:t>
      </w:r>
    </w:p>
    <w:p>
      <w:pPr>
        <w:pStyle w:val="BodyText"/>
        <w:spacing w:before="6"/>
        <w:rPr>
          <w:sz w:val="19"/>
        </w:rPr>
      </w:pPr>
    </w:p>
    <w:p>
      <w:pPr>
        <w:spacing w:before="0"/>
        <w:ind w:left="120" w:right="0" w:firstLine="0"/>
        <w:jc w:val="left"/>
        <w:rPr>
          <w:rFonts w:ascii="Bookman Old Style"/>
          <w:b w:val="0"/>
          <w:sz w:val="22"/>
        </w:rPr>
      </w:pPr>
      <w:r>
        <w:rPr>
          <w:rFonts w:ascii="Bookman Old Style"/>
          <w:b w:val="0"/>
          <w:color w:val="231F20"/>
          <w:spacing w:val="-2"/>
          <w:w w:val="95"/>
          <w:sz w:val="22"/>
        </w:rPr>
        <w:t>Totstandkoming</w:t>
      </w:r>
    </w:p>
    <w:p>
      <w:pPr>
        <w:pStyle w:val="BodyText"/>
        <w:spacing w:line="345" w:lineRule="auto" w:before="70"/>
        <w:ind w:left="120" w:right="1563"/>
      </w:pPr>
      <w:r>
        <w:rPr>
          <w:color w:val="231F20"/>
          <w:w w:val="115"/>
        </w:rPr>
        <w:t>Op verzoek van minister Bruins voor Medische Zorg en Sport heeft de NFU samen met ZonMw een </w:t>
      </w:r>
      <w:r>
        <w:rPr>
          <w:color w:val="231F20"/>
          <w:w w:val="120"/>
        </w:rPr>
        <w:t>verkenning</w:t>
      </w:r>
      <w:r>
        <w:rPr>
          <w:color w:val="231F20"/>
          <w:spacing w:val="-3"/>
          <w:w w:val="120"/>
        </w:rPr>
        <w:t> </w:t>
      </w:r>
      <w:r>
        <w:rPr>
          <w:color w:val="231F20"/>
          <w:w w:val="120"/>
        </w:rPr>
        <w:t>uitgevoerd</w:t>
      </w:r>
      <w:r>
        <w:rPr>
          <w:color w:val="231F20"/>
          <w:spacing w:val="-3"/>
          <w:w w:val="120"/>
        </w:rPr>
        <w:t> </w:t>
      </w:r>
      <w:r>
        <w:rPr>
          <w:color w:val="231F20"/>
          <w:w w:val="120"/>
        </w:rPr>
        <w:t>naar</w:t>
      </w:r>
      <w:r>
        <w:rPr>
          <w:color w:val="231F20"/>
          <w:spacing w:val="-3"/>
          <w:w w:val="120"/>
        </w:rPr>
        <w:t> </w:t>
      </w:r>
      <w:r>
        <w:rPr>
          <w:color w:val="231F20"/>
          <w:w w:val="120"/>
        </w:rPr>
        <w:t>de</w:t>
      </w:r>
      <w:r>
        <w:rPr>
          <w:color w:val="231F20"/>
          <w:spacing w:val="-3"/>
          <w:w w:val="120"/>
        </w:rPr>
        <w:t> </w:t>
      </w:r>
      <w:r>
        <w:rPr>
          <w:color w:val="231F20"/>
          <w:w w:val="120"/>
        </w:rPr>
        <w:t>beste</w:t>
      </w:r>
      <w:r>
        <w:rPr>
          <w:color w:val="231F20"/>
          <w:spacing w:val="-3"/>
          <w:w w:val="120"/>
        </w:rPr>
        <w:t> </w:t>
      </w:r>
      <w:r>
        <w:rPr>
          <w:color w:val="231F20"/>
          <w:w w:val="120"/>
        </w:rPr>
        <w:t>manier</w:t>
      </w:r>
      <w:r>
        <w:rPr>
          <w:color w:val="231F20"/>
          <w:spacing w:val="-3"/>
          <w:w w:val="120"/>
        </w:rPr>
        <w:t> </w:t>
      </w:r>
      <w:r>
        <w:rPr>
          <w:color w:val="231F20"/>
          <w:w w:val="120"/>
        </w:rPr>
        <w:t>om</w:t>
      </w:r>
      <w:r>
        <w:rPr>
          <w:color w:val="231F20"/>
          <w:spacing w:val="-3"/>
          <w:w w:val="120"/>
        </w:rPr>
        <w:t> </w:t>
      </w:r>
      <w:r>
        <w:rPr>
          <w:color w:val="231F20"/>
          <w:w w:val="120"/>
        </w:rPr>
        <w:t>rekening</w:t>
      </w:r>
      <w:r>
        <w:rPr>
          <w:color w:val="231F20"/>
          <w:spacing w:val="-3"/>
          <w:w w:val="120"/>
        </w:rPr>
        <w:t> </w:t>
      </w:r>
      <w:r>
        <w:rPr>
          <w:color w:val="231F20"/>
          <w:w w:val="120"/>
        </w:rPr>
        <w:t>te</w:t>
      </w:r>
      <w:r>
        <w:rPr>
          <w:color w:val="231F20"/>
          <w:spacing w:val="-3"/>
          <w:w w:val="120"/>
        </w:rPr>
        <w:t> </w:t>
      </w:r>
      <w:r>
        <w:rPr>
          <w:color w:val="231F20"/>
          <w:w w:val="120"/>
        </w:rPr>
        <w:t>houden</w:t>
      </w:r>
      <w:r>
        <w:rPr>
          <w:color w:val="231F20"/>
          <w:spacing w:val="-3"/>
          <w:w w:val="120"/>
        </w:rPr>
        <w:t> </w:t>
      </w:r>
      <w:r>
        <w:rPr>
          <w:color w:val="231F20"/>
          <w:w w:val="120"/>
        </w:rPr>
        <w:t>met</w:t>
      </w:r>
      <w:r>
        <w:rPr>
          <w:color w:val="231F20"/>
          <w:spacing w:val="-3"/>
          <w:w w:val="120"/>
        </w:rPr>
        <w:t> </w:t>
      </w:r>
      <w:r>
        <w:rPr>
          <w:color w:val="231F20"/>
          <w:w w:val="120"/>
        </w:rPr>
        <w:t>de</w:t>
      </w:r>
      <w:r>
        <w:rPr>
          <w:color w:val="231F20"/>
          <w:spacing w:val="-3"/>
          <w:w w:val="120"/>
        </w:rPr>
        <w:t> </w:t>
      </w:r>
      <w:r>
        <w:rPr>
          <w:color w:val="231F20"/>
          <w:w w:val="120"/>
        </w:rPr>
        <w:t>maatschappelijke verantwoordelijkheden van bedrijven en umc’s als deze partijen overeenkomsten sluiten over de </w:t>
      </w:r>
      <w:r>
        <w:rPr>
          <w:color w:val="231F20"/>
          <w:w w:val="115"/>
        </w:rPr>
        <w:t>toepassing van geoctrooieerde kennis. De NFU heeft een werkgroep opgericht en is na diens advies </w:t>
      </w:r>
      <w:r>
        <w:rPr>
          <w:color w:val="231F20"/>
          <w:w w:val="120"/>
        </w:rPr>
        <w:t>gekomen</w:t>
      </w:r>
      <w:r>
        <w:rPr>
          <w:color w:val="231F20"/>
          <w:spacing w:val="-1"/>
          <w:w w:val="120"/>
        </w:rPr>
        <w:t> </w:t>
      </w:r>
      <w:r>
        <w:rPr>
          <w:color w:val="231F20"/>
          <w:w w:val="120"/>
        </w:rPr>
        <w:t>tot</w:t>
      </w:r>
      <w:r>
        <w:rPr>
          <w:color w:val="231F20"/>
          <w:spacing w:val="-1"/>
          <w:w w:val="120"/>
        </w:rPr>
        <w:t> </w:t>
      </w:r>
      <w:r>
        <w:rPr>
          <w:color w:val="231F20"/>
          <w:w w:val="120"/>
        </w:rPr>
        <w:t>een</w:t>
      </w:r>
      <w:r>
        <w:rPr>
          <w:color w:val="231F20"/>
          <w:spacing w:val="-1"/>
          <w:w w:val="120"/>
        </w:rPr>
        <w:t> </w:t>
      </w:r>
      <w:r>
        <w:rPr>
          <w:color w:val="231F20"/>
          <w:w w:val="120"/>
        </w:rPr>
        <w:t>tiental</w:t>
      </w:r>
      <w:r>
        <w:rPr>
          <w:color w:val="231F20"/>
          <w:spacing w:val="-1"/>
          <w:w w:val="120"/>
        </w:rPr>
        <w:t> </w:t>
      </w:r>
      <w:r>
        <w:rPr>
          <w:color w:val="231F20"/>
          <w:w w:val="120"/>
        </w:rPr>
        <w:t>principes.</w:t>
      </w:r>
      <w:r>
        <w:rPr>
          <w:color w:val="231F20"/>
          <w:spacing w:val="-1"/>
          <w:w w:val="120"/>
        </w:rPr>
        <w:t> </w:t>
      </w:r>
      <w:r>
        <w:rPr>
          <w:color w:val="231F20"/>
          <w:w w:val="120"/>
        </w:rPr>
        <w:t>Het</w:t>
      </w:r>
      <w:r>
        <w:rPr>
          <w:color w:val="231F20"/>
          <w:spacing w:val="-1"/>
          <w:w w:val="120"/>
        </w:rPr>
        <w:t> </w:t>
      </w:r>
      <w:r>
        <w:rPr>
          <w:color w:val="231F20"/>
          <w:w w:val="120"/>
        </w:rPr>
        <w:t>resultaat</w:t>
      </w:r>
      <w:r>
        <w:rPr>
          <w:color w:val="231F20"/>
          <w:spacing w:val="-1"/>
          <w:w w:val="120"/>
        </w:rPr>
        <w:t> </w:t>
      </w:r>
      <w:r>
        <w:rPr>
          <w:color w:val="231F20"/>
          <w:w w:val="120"/>
        </w:rPr>
        <w:t>is</w:t>
      </w:r>
      <w:r>
        <w:rPr>
          <w:color w:val="231F20"/>
          <w:spacing w:val="-1"/>
          <w:w w:val="120"/>
        </w:rPr>
        <w:t> </w:t>
      </w:r>
      <w:r>
        <w:rPr>
          <w:color w:val="231F20"/>
          <w:w w:val="120"/>
        </w:rPr>
        <w:t>deze</w:t>
      </w:r>
      <w:r>
        <w:rPr>
          <w:color w:val="231F20"/>
          <w:spacing w:val="-1"/>
          <w:w w:val="120"/>
        </w:rPr>
        <w:t> </w:t>
      </w:r>
      <w:r>
        <w:rPr>
          <w:color w:val="231F20"/>
          <w:w w:val="120"/>
        </w:rPr>
        <w:t>notitie,</w:t>
      </w:r>
      <w:r>
        <w:rPr>
          <w:color w:val="231F20"/>
          <w:spacing w:val="-1"/>
          <w:w w:val="120"/>
        </w:rPr>
        <w:t> </w:t>
      </w:r>
      <w:r>
        <w:rPr>
          <w:color w:val="231F20"/>
          <w:w w:val="120"/>
        </w:rPr>
        <w:t>waarin</w:t>
      </w:r>
      <w:r>
        <w:rPr>
          <w:color w:val="231F20"/>
          <w:spacing w:val="-1"/>
          <w:w w:val="120"/>
        </w:rPr>
        <w:t> </w:t>
      </w:r>
      <w:r>
        <w:rPr>
          <w:color w:val="231F20"/>
          <w:w w:val="120"/>
        </w:rPr>
        <w:t>principes</w:t>
      </w:r>
      <w:r>
        <w:rPr>
          <w:color w:val="231F20"/>
          <w:spacing w:val="-1"/>
          <w:w w:val="120"/>
        </w:rPr>
        <w:t> </w:t>
      </w:r>
      <w:r>
        <w:rPr>
          <w:color w:val="231F20"/>
          <w:w w:val="120"/>
        </w:rPr>
        <w:t>worden</w:t>
      </w:r>
      <w:r>
        <w:rPr>
          <w:color w:val="231F20"/>
          <w:spacing w:val="-1"/>
          <w:w w:val="120"/>
        </w:rPr>
        <w:t> </w:t>
      </w:r>
      <w:r>
        <w:rPr>
          <w:color w:val="231F20"/>
          <w:w w:val="120"/>
        </w:rPr>
        <w:t>verwoord die</w:t>
      </w:r>
      <w:r>
        <w:rPr>
          <w:color w:val="231F20"/>
          <w:spacing w:val="-4"/>
          <w:w w:val="120"/>
        </w:rPr>
        <w:t> </w:t>
      </w:r>
      <w:r>
        <w:rPr>
          <w:color w:val="231F20"/>
          <w:w w:val="120"/>
        </w:rPr>
        <w:t>een</w:t>
      </w:r>
      <w:r>
        <w:rPr>
          <w:color w:val="231F20"/>
          <w:spacing w:val="-4"/>
          <w:w w:val="120"/>
        </w:rPr>
        <w:t> </w:t>
      </w:r>
      <w:r>
        <w:rPr>
          <w:color w:val="231F20"/>
          <w:w w:val="120"/>
        </w:rPr>
        <w:t>handreiking</w:t>
      </w:r>
      <w:r>
        <w:rPr>
          <w:color w:val="231F20"/>
          <w:spacing w:val="-4"/>
          <w:w w:val="120"/>
        </w:rPr>
        <w:t> </w:t>
      </w:r>
      <w:r>
        <w:rPr>
          <w:color w:val="231F20"/>
          <w:w w:val="120"/>
        </w:rPr>
        <w:t>kunnen</w:t>
      </w:r>
      <w:r>
        <w:rPr>
          <w:color w:val="231F20"/>
          <w:spacing w:val="-4"/>
          <w:w w:val="120"/>
        </w:rPr>
        <w:t> </w:t>
      </w:r>
      <w:r>
        <w:rPr>
          <w:color w:val="231F20"/>
          <w:w w:val="120"/>
        </w:rPr>
        <w:t>zijn</w:t>
      </w:r>
      <w:r>
        <w:rPr>
          <w:color w:val="231F20"/>
          <w:spacing w:val="-4"/>
          <w:w w:val="120"/>
        </w:rPr>
        <w:t> </w:t>
      </w:r>
      <w:r>
        <w:rPr>
          <w:color w:val="231F20"/>
          <w:w w:val="120"/>
        </w:rPr>
        <w:t>bij</w:t>
      </w:r>
      <w:r>
        <w:rPr>
          <w:color w:val="231F20"/>
          <w:spacing w:val="-4"/>
          <w:w w:val="120"/>
        </w:rPr>
        <w:t> </w:t>
      </w:r>
      <w:r>
        <w:rPr>
          <w:color w:val="231F20"/>
          <w:w w:val="120"/>
        </w:rPr>
        <w:t>het</w:t>
      </w:r>
      <w:r>
        <w:rPr>
          <w:color w:val="231F20"/>
          <w:spacing w:val="-4"/>
          <w:w w:val="120"/>
        </w:rPr>
        <w:t> </w:t>
      </w:r>
      <w:r>
        <w:rPr>
          <w:color w:val="231F20"/>
          <w:w w:val="120"/>
        </w:rPr>
        <w:t>aangaan</w:t>
      </w:r>
      <w:r>
        <w:rPr>
          <w:color w:val="231F20"/>
          <w:spacing w:val="-4"/>
          <w:w w:val="120"/>
        </w:rPr>
        <w:t> </w:t>
      </w:r>
      <w:r>
        <w:rPr>
          <w:color w:val="231F20"/>
          <w:w w:val="120"/>
        </w:rPr>
        <w:t>van</w:t>
      </w:r>
      <w:r>
        <w:rPr>
          <w:color w:val="231F20"/>
          <w:spacing w:val="-4"/>
          <w:w w:val="120"/>
        </w:rPr>
        <w:t> </w:t>
      </w:r>
      <w:r>
        <w:rPr>
          <w:color w:val="231F20"/>
          <w:w w:val="120"/>
        </w:rPr>
        <w:t>overeenkomsten.</w:t>
      </w:r>
      <w:r>
        <w:rPr>
          <w:color w:val="231F20"/>
          <w:spacing w:val="-4"/>
          <w:w w:val="120"/>
        </w:rPr>
        <w:t> </w:t>
      </w:r>
      <w:r>
        <w:rPr>
          <w:color w:val="231F20"/>
          <w:w w:val="120"/>
        </w:rPr>
        <w:t>De</w:t>
      </w:r>
      <w:r>
        <w:rPr>
          <w:color w:val="231F20"/>
          <w:spacing w:val="-4"/>
          <w:w w:val="120"/>
        </w:rPr>
        <w:t> </w:t>
      </w:r>
      <w:r>
        <w:rPr>
          <w:color w:val="231F20"/>
          <w:w w:val="120"/>
        </w:rPr>
        <w:t>werkgroep</w:t>
      </w:r>
      <w:r>
        <w:rPr>
          <w:color w:val="231F20"/>
          <w:spacing w:val="-4"/>
          <w:w w:val="120"/>
        </w:rPr>
        <w:t> </w:t>
      </w:r>
      <w:r>
        <w:rPr>
          <w:color w:val="231F20"/>
          <w:w w:val="120"/>
        </w:rPr>
        <w:t>(voor</w:t>
      </w:r>
      <w:r>
        <w:rPr>
          <w:color w:val="231F20"/>
          <w:spacing w:val="-4"/>
          <w:w w:val="120"/>
        </w:rPr>
        <w:t> </w:t>
      </w:r>
      <w:r>
        <w:rPr>
          <w:color w:val="231F20"/>
          <w:w w:val="120"/>
        </w:rPr>
        <w:t>de samenstelling</w:t>
      </w:r>
      <w:r>
        <w:rPr>
          <w:color w:val="231F20"/>
          <w:spacing w:val="-1"/>
          <w:w w:val="120"/>
        </w:rPr>
        <w:t> </w:t>
      </w:r>
      <w:r>
        <w:rPr>
          <w:color w:val="231F20"/>
          <w:w w:val="120"/>
        </w:rPr>
        <w:t>zie</w:t>
      </w:r>
      <w:r>
        <w:rPr>
          <w:color w:val="231F20"/>
          <w:spacing w:val="-1"/>
          <w:w w:val="120"/>
        </w:rPr>
        <w:t> </w:t>
      </w:r>
      <w:r>
        <w:rPr>
          <w:color w:val="231F20"/>
          <w:w w:val="120"/>
        </w:rPr>
        <w:t>pagina</w:t>
      </w:r>
      <w:r>
        <w:rPr>
          <w:color w:val="231F20"/>
          <w:spacing w:val="-1"/>
          <w:w w:val="120"/>
        </w:rPr>
        <w:t> </w:t>
      </w:r>
      <w:r>
        <w:rPr>
          <w:color w:val="231F20"/>
          <w:w w:val="120"/>
        </w:rPr>
        <w:t>15)</w:t>
      </w:r>
      <w:r>
        <w:rPr>
          <w:color w:val="231F20"/>
          <w:spacing w:val="-1"/>
          <w:w w:val="120"/>
        </w:rPr>
        <w:t> </w:t>
      </w:r>
      <w:r>
        <w:rPr>
          <w:color w:val="231F20"/>
          <w:w w:val="120"/>
        </w:rPr>
        <w:t>heeft</w:t>
      </w:r>
      <w:r>
        <w:rPr>
          <w:color w:val="231F20"/>
          <w:spacing w:val="-1"/>
          <w:w w:val="120"/>
        </w:rPr>
        <w:t> </w:t>
      </w:r>
      <w:r>
        <w:rPr>
          <w:color w:val="231F20"/>
          <w:w w:val="120"/>
        </w:rPr>
        <w:t>deze</w:t>
      </w:r>
      <w:r>
        <w:rPr>
          <w:color w:val="231F20"/>
          <w:spacing w:val="-1"/>
          <w:w w:val="120"/>
        </w:rPr>
        <w:t> </w:t>
      </w:r>
      <w:r>
        <w:rPr>
          <w:color w:val="231F20"/>
          <w:w w:val="120"/>
        </w:rPr>
        <w:t>principes</w:t>
      </w:r>
      <w:r>
        <w:rPr>
          <w:color w:val="231F20"/>
          <w:spacing w:val="-1"/>
          <w:w w:val="120"/>
        </w:rPr>
        <w:t> </w:t>
      </w:r>
      <w:r>
        <w:rPr>
          <w:color w:val="231F20"/>
          <w:w w:val="120"/>
        </w:rPr>
        <w:t>opgesteld</w:t>
      </w:r>
      <w:r>
        <w:rPr>
          <w:color w:val="231F20"/>
          <w:spacing w:val="-1"/>
          <w:w w:val="120"/>
        </w:rPr>
        <w:t> </w:t>
      </w:r>
      <w:r>
        <w:rPr>
          <w:color w:val="231F20"/>
          <w:w w:val="120"/>
        </w:rPr>
        <w:t>in</w:t>
      </w:r>
      <w:r>
        <w:rPr>
          <w:color w:val="231F20"/>
          <w:spacing w:val="-1"/>
          <w:w w:val="120"/>
        </w:rPr>
        <w:t> </w:t>
      </w:r>
      <w:r>
        <w:rPr>
          <w:color w:val="231F20"/>
          <w:w w:val="120"/>
        </w:rPr>
        <w:t>overleg</w:t>
      </w:r>
      <w:r>
        <w:rPr>
          <w:color w:val="231F20"/>
          <w:spacing w:val="-1"/>
          <w:w w:val="120"/>
        </w:rPr>
        <w:t> </w:t>
      </w:r>
      <w:r>
        <w:rPr>
          <w:color w:val="231F20"/>
          <w:w w:val="120"/>
        </w:rPr>
        <w:t>met</w:t>
      </w:r>
      <w:r>
        <w:rPr>
          <w:color w:val="231F20"/>
          <w:spacing w:val="-1"/>
          <w:w w:val="120"/>
        </w:rPr>
        <w:t> </w:t>
      </w:r>
      <w:r>
        <w:rPr>
          <w:color w:val="231F20"/>
          <w:w w:val="120"/>
        </w:rPr>
        <w:t>diverse</w:t>
      </w:r>
      <w:r>
        <w:rPr>
          <w:color w:val="231F20"/>
          <w:spacing w:val="-1"/>
          <w:w w:val="120"/>
        </w:rPr>
        <w:t> </w:t>
      </w:r>
      <w:r>
        <w:rPr>
          <w:color w:val="231F20"/>
          <w:w w:val="120"/>
        </w:rPr>
        <w:t>veldpartijen</w:t>
      </w:r>
    </w:p>
    <w:p>
      <w:pPr>
        <w:pStyle w:val="BodyText"/>
        <w:spacing w:line="345" w:lineRule="auto"/>
        <w:ind w:left="120" w:right="1611"/>
      </w:pPr>
      <w:r>
        <w:rPr>
          <w:color w:val="231F20"/>
          <w:w w:val="115"/>
        </w:rPr>
        <w:t>(zie pagina 15). Deze zijn vervolgens in een internetconsultatie voorgelegd aan een breed veld van </w:t>
      </w:r>
      <w:r>
        <w:rPr>
          <w:color w:val="231F20"/>
          <w:w w:val="120"/>
        </w:rPr>
        <w:t>betrokkenen. Hoewel er bij een onderwerp als dit altijd accentverschillen zullen blijven, heeft de werkgroep</w:t>
      </w:r>
      <w:r>
        <w:rPr>
          <w:color w:val="231F20"/>
          <w:spacing w:val="-1"/>
          <w:w w:val="120"/>
        </w:rPr>
        <w:t> </w:t>
      </w:r>
      <w:r>
        <w:rPr>
          <w:color w:val="231F20"/>
          <w:w w:val="120"/>
        </w:rPr>
        <w:t>het</w:t>
      </w:r>
      <w:r>
        <w:rPr>
          <w:color w:val="231F20"/>
          <w:spacing w:val="-1"/>
          <w:w w:val="120"/>
        </w:rPr>
        <w:t> </w:t>
      </w:r>
      <w:r>
        <w:rPr>
          <w:color w:val="231F20"/>
          <w:w w:val="120"/>
        </w:rPr>
        <w:t>volle</w:t>
      </w:r>
      <w:r>
        <w:rPr>
          <w:color w:val="231F20"/>
          <w:spacing w:val="-1"/>
          <w:w w:val="120"/>
        </w:rPr>
        <w:t> </w:t>
      </w:r>
      <w:r>
        <w:rPr>
          <w:color w:val="231F20"/>
          <w:w w:val="120"/>
        </w:rPr>
        <w:t>vertrouwen</w:t>
      </w:r>
      <w:r>
        <w:rPr>
          <w:color w:val="231F20"/>
          <w:spacing w:val="-1"/>
          <w:w w:val="120"/>
        </w:rPr>
        <w:t> </w:t>
      </w:r>
      <w:r>
        <w:rPr>
          <w:color w:val="231F20"/>
          <w:w w:val="120"/>
        </w:rPr>
        <w:t>dat</w:t>
      </w:r>
      <w:r>
        <w:rPr>
          <w:color w:val="231F20"/>
          <w:spacing w:val="-1"/>
          <w:w w:val="120"/>
        </w:rPr>
        <w:t> </w:t>
      </w:r>
      <w:r>
        <w:rPr>
          <w:color w:val="231F20"/>
          <w:w w:val="120"/>
        </w:rPr>
        <w:t>deze</w:t>
      </w:r>
      <w:r>
        <w:rPr>
          <w:color w:val="231F20"/>
          <w:spacing w:val="-1"/>
          <w:w w:val="120"/>
        </w:rPr>
        <w:t> </w:t>
      </w:r>
      <w:r>
        <w:rPr>
          <w:color w:val="231F20"/>
          <w:w w:val="120"/>
        </w:rPr>
        <w:t>principes</w:t>
      </w:r>
      <w:r>
        <w:rPr>
          <w:color w:val="231F20"/>
          <w:spacing w:val="-1"/>
          <w:w w:val="120"/>
        </w:rPr>
        <w:t> </w:t>
      </w:r>
      <w:r>
        <w:rPr>
          <w:color w:val="231F20"/>
          <w:w w:val="120"/>
        </w:rPr>
        <w:t>breed</w:t>
      </w:r>
      <w:r>
        <w:rPr>
          <w:color w:val="231F20"/>
          <w:spacing w:val="-1"/>
          <w:w w:val="120"/>
        </w:rPr>
        <w:t> </w:t>
      </w:r>
      <w:r>
        <w:rPr>
          <w:color w:val="231F20"/>
          <w:w w:val="120"/>
        </w:rPr>
        <w:t>gedragen</w:t>
      </w:r>
      <w:r>
        <w:rPr>
          <w:color w:val="231F20"/>
          <w:spacing w:val="-1"/>
          <w:w w:val="120"/>
        </w:rPr>
        <w:t> </w:t>
      </w:r>
      <w:r>
        <w:rPr>
          <w:color w:val="231F20"/>
          <w:w w:val="120"/>
        </w:rPr>
        <w:t>worden</w:t>
      </w:r>
      <w:r>
        <w:rPr>
          <w:color w:val="231F20"/>
          <w:spacing w:val="-1"/>
          <w:w w:val="120"/>
        </w:rPr>
        <w:t> </w:t>
      </w:r>
      <w:r>
        <w:rPr>
          <w:color w:val="231F20"/>
          <w:w w:val="120"/>
        </w:rPr>
        <w:t>binnen</w:t>
      </w:r>
      <w:r>
        <w:rPr>
          <w:color w:val="231F20"/>
          <w:spacing w:val="-1"/>
          <w:w w:val="120"/>
        </w:rPr>
        <w:t> </w:t>
      </w:r>
      <w:r>
        <w:rPr>
          <w:color w:val="231F20"/>
          <w:w w:val="120"/>
        </w:rPr>
        <w:t>de</w:t>
      </w:r>
      <w:r>
        <w:rPr>
          <w:color w:val="231F20"/>
          <w:spacing w:val="-1"/>
          <w:w w:val="120"/>
        </w:rPr>
        <w:t> </w:t>
      </w:r>
      <w:r>
        <w:rPr>
          <w:color w:val="231F20"/>
          <w:w w:val="120"/>
        </w:rPr>
        <w:t>wereld</w:t>
      </w:r>
      <w:r>
        <w:rPr>
          <w:color w:val="231F20"/>
          <w:spacing w:val="-1"/>
          <w:w w:val="120"/>
        </w:rPr>
        <w:t> </w:t>
      </w:r>
      <w:r>
        <w:rPr>
          <w:color w:val="231F20"/>
          <w:w w:val="120"/>
        </w:rPr>
        <w:t>van het</w:t>
      </w:r>
      <w:r>
        <w:rPr>
          <w:color w:val="231F20"/>
          <w:spacing w:val="-3"/>
          <w:w w:val="120"/>
        </w:rPr>
        <w:t> </w:t>
      </w:r>
      <w:r>
        <w:rPr>
          <w:color w:val="231F20"/>
          <w:w w:val="120"/>
        </w:rPr>
        <w:t>onderzoek</w:t>
      </w:r>
      <w:r>
        <w:rPr>
          <w:color w:val="231F20"/>
          <w:spacing w:val="-3"/>
          <w:w w:val="120"/>
        </w:rPr>
        <w:t> </w:t>
      </w:r>
      <w:r>
        <w:rPr>
          <w:color w:val="231F20"/>
          <w:w w:val="120"/>
        </w:rPr>
        <w:t>en</w:t>
      </w:r>
      <w:r>
        <w:rPr>
          <w:color w:val="231F20"/>
          <w:spacing w:val="-3"/>
          <w:w w:val="120"/>
        </w:rPr>
        <w:t> </w:t>
      </w:r>
      <w:r>
        <w:rPr>
          <w:color w:val="231F20"/>
          <w:w w:val="120"/>
        </w:rPr>
        <w:t>binnen</w:t>
      </w:r>
      <w:r>
        <w:rPr>
          <w:color w:val="231F20"/>
          <w:spacing w:val="-3"/>
          <w:w w:val="120"/>
        </w:rPr>
        <w:t> </w:t>
      </w:r>
      <w:r>
        <w:rPr>
          <w:color w:val="231F20"/>
          <w:w w:val="120"/>
        </w:rPr>
        <w:t>het</w:t>
      </w:r>
      <w:r>
        <w:rPr>
          <w:color w:val="231F20"/>
          <w:spacing w:val="-3"/>
          <w:w w:val="120"/>
        </w:rPr>
        <w:t> </w:t>
      </w:r>
      <w:r>
        <w:rPr>
          <w:color w:val="231F20"/>
          <w:w w:val="120"/>
        </w:rPr>
        <w:t>innovatieve</w:t>
      </w:r>
      <w:r>
        <w:rPr>
          <w:color w:val="231F20"/>
          <w:spacing w:val="-3"/>
          <w:w w:val="120"/>
        </w:rPr>
        <w:t> </w:t>
      </w:r>
      <w:r>
        <w:rPr>
          <w:color w:val="231F20"/>
          <w:w w:val="120"/>
        </w:rPr>
        <w:t>Nederlandse</w:t>
      </w:r>
      <w:r>
        <w:rPr>
          <w:color w:val="231F20"/>
          <w:spacing w:val="-3"/>
          <w:w w:val="120"/>
        </w:rPr>
        <w:t> </w:t>
      </w:r>
      <w:r>
        <w:rPr>
          <w:color w:val="231F20"/>
          <w:w w:val="120"/>
        </w:rPr>
        <w:t>bedrijfsleven.</w:t>
      </w:r>
      <w:r>
        <w:rPr>
          <w:color w:val="231F20"/>
          <w:spacing w:val="-3"/>
          <w:w w:val="120"/>
        </w:rPr>
        <w:t> </w:t>
      </w:r>
      <w:r>
        <w:rPr>
          <w:color w:val="231F20"/>
          <w:w w:val="120"/>
        </w:rPr>
        <w:t>Aangezien</w:t>
      </w:r>
      <w:r>
        <w:rPr>
          <w:color w:val="231F20"/>
          <w:spacing w:val="-3"/>
          <w:w w:val="120"/>
        </w:rPr>
        <w:t> </w:t>
      </w:r>
      <w:r>
        <w:rPr>
          <w:color w:val="231F20"/>
          <w:w w:val="120"/>
        </w:rPr>
        <w:t>deze</w:t>
      </w:r>
      <w:r>
        <w:rPr>
          <w:color w:val="231F20"/>
          <w:spacing w:val="-3"/>
          <w:w w:val="120"/>
        </w:rPr>
        <w:t> </w:t>
      </w:r>
      <w:r>
        <w:rPr>
          <w:color w:val="231F20"/>
          <w:w w:val="120"/>
        </w:rPr>
        <w:t>principes </w:t>
      </w:r>
      <w:r>
        <w:rPr>
          <w:color w:val="231F20"/>
          <w:w w:val="115"/>
        </w:rPr>
        <w:t>breder toepasbaar zijn dan in de context van geneesmiddelontwikkeling, bijvoorbeeld in verbeterde </w:t>
      </w:r>
      <w:r>
        <w:rPr>
          <w:color w:val="231F20"/>
          <w:w w:val="120"/>
        </w:rPr>
        <w:t>landbouwmethoden of algoritmen voor betere elektronische dienstverlening, zal deze notitie</w:t>
      </w:r>
    </w:p>
    <w:p>
      <w:pPr>
        <w:pStyle w:val="BodyText"/>
        <w:spacing w:line="345" w:lineRule="auto"/>
        <w:ind w:left="120" w:right="1430"/>
      </w:pPr>
      <w:r>
        <w:rPr>
          <w:color w:val="231F20"/>
          <w:w w:val="115"/>
        </w:rPr>
        <w:t>ook worden aangeboden aan de ministeries van Onderwijs, Cultuur en Wetenschappen (OCW) en Economische Zaken en Klimaat (EZK).</w:t>
      </w:r>
    </w:p>
    <w:p>
      <w:pPr>
        <w:pStyle w:val="BodyText"/>
        <w:rPr>
          <w:sz w:val="19"/>
        </w:rPr>
      </w:pPr>
    </w:p>
    <w:p>
      <w:pPr>
        <w:spacing w:before="1"/>
        <w:ind w:left="120" w:right="0" w:firstLine="0"/>
        <w:jc w:val="left"/>
        <w:rPr>
          <w:rFonts w:ascii="Bookman Old Style"/>
          <w:b w:val="0"/>
          <w:sz w:val="22"/>
        </w:rPr>
      </w:pPr>
      <w:r>
        <w:rPr>
          <w:rFonts w:ascii="Bookman Old Style"/>
          <w:b w:val="0"/>
          <w:color w:val="231F20"/>
          <w:w w:val="85"/>
          <w:sz w:val="22"/>
        </w:rPr>
        <w:t>Van</w:t>
      </w:r>
      <w:r>
        <w:rPr>
          <w:rFonts w:ascii="Bookman Old Style"/>
          <w:b w:val="0"/>
          <w:color w:val="231F20"/>
          <w:spacing w:val="-3"/>
          <w:w w:val="85"/>
          <w:sz w:val="22"/>
        </w:rPr>
        <w:t> </w:t>
      </w:r>
      <w:r>
        <w:rPr>
          <w:rFonts w:ascii="Bookman Old Style"/>
          <w:b w:val="0"/>
          <w:color w:val="231F20"/>
          <w:w w:val="85"/>
          <w:sz w:val="22"/>
        </w:rPr>
        <w:t>kennis</w:t>
      </w:r>
      <w:r>
        <w:rPr>
          <w:rFonts w:ascii="Bookman Old Style"/>
          <w:b w:val="0"/>
          <w:color w:val="231F20"/>
          <w:spacing w:val="-3"/>
          <w:w w:val="85"/>
          <w:sz w:val="22"/>
        </w:rPr>
        <w:t> </w:t>
      </w:r>
      <w:r>
        <w:rPr>
          <w:rFonts w:ascii="Bookman Old Style"/>
          <w:b w:val="0"/>
          <w:color w:val="231F20"/>
          <w:w w:val="85"/>
          <w:sz w:val="22"/>
        </w:rPr>
        <w:t>tot</w:t>
      </w:r>
      <w:r>
        <w:rPr>
          <w:rFonts w:ascii="Bookman Old Style"/>
          <w:b w:val="0"/>
          <w:color w:val="231F20"/>
          <w:spacing w:val="-3"/>
          <w:w w:val="85"/>
          <w:sz w:val="22"/>
        </w:rPr>
        <w:t> </w:t>
      </w:r>
      <w:r>
        <w:rPr>
          <w:rFonts w:ascii="Bookman Old Style"/>
          <w:b w:val="0"/>
          <w:color w:val="231F20"/>
          <w:spacing w:val="-2"/>
          <w:w w:val="85"/>
          <w:sz w:val="22"/>
        </w:rPr>
        <w:t>innovatie</w:t>
      </w:r>
    </w:p>
    <w:p>
      <w:pPr>
        <w:pStyle w:val="BodyText"/>
        <w:spacing w:line="345" w:lineRule="auto" w:before="69"/>
        <w:ind w:left="120" w:right="1430"/>
      </w:pPr>
      <w:r>
        <w:rPr>
          <w:color w:val="231F20"/>
          <w:w w:val="115"/>
        </w:rPr>
        <w:t>Voor umc’s is het ontwikkelen en delen van kennis een kerntaak. Zij dienen zo het algemeen belang, </w:t>
      </w:r>
      <w:r>
        <w:rPr>
          <w:color w:val="231F20"/>
          <w:w w:val="120"/>
        </w:rPr>
        <w:t>zowel binnen Nederland en Europa als wereldwijd.</w:t>
      </w:r>
    </w:p>
    <w:p>
      <w:pPr>
        <w:pStyle w:val="BodyText"/>
        <w:spacing w:line="345" w:lineRule="auto"/>
        <w:ind w:left="120" w:right="1430"/>
      </w:pPr>
      <w:r>
        <w:rPr>
          <w:color w:val="231F20"/>
          <w:w w:val="115"/>
        </w:rPr>
        <w:t>Soms leidt een ontdekking rechtstreeks tot innovaties, bijvoorbeeld op het gebied van nieuwe </w:t>
      </w:r>
      <w:r>
        <w:rPr>
          <w:color w:val="231F20"/>
          <w:w w:val="120"/>
        </w:rPr>
        <w:t>preventiemaatregelen, chirurgische behandelingen of methoden van natuurbescherming.</w:t>
      </w:r>
    </w:p>
    <w:p>
      <w:pPr>
        <w:pStyle w:val="BodyText"/>
        <w:spacing w:line="345" w:lineRule="auto"/>
        <w:ind w:left="120" w:right="1656"/>
      </w:pPr>
      <w:r>
        <w:rPr>
          <w:color w:val="231F20"/>
          <w:w w:val="120"/>
        </w:rPr>
        <w:t>Het ontwikkelingstraject dat nodig is om de wetenschappelijke ontdekking om te zetten in </w:t>
      </w:r>
      <w:r>
        <w:rPr>
          <w:color w:val="231F20"/>
          <w:w w:val="115"/>
        </w:rPr>
        <w:t>praktische toepassing vindt dan vaak plaats binnen een professionele context (door bijvoorbeeld</w:t>
      </w:r>
    </w:p>
    <w:p>
      <w:pPr>
        <w:spacing w:after="0" w:line="345" w:lineRule="auto"/>
        <w:sectPr>
          <w:pgSz w:w="12250" w:h="17180"/>
          <w:pgMar w:header="0" w:footer="579" w:top="1200" w:bottom="760" w:left="1580" w:right="1720"/>
        </w:sectPr>
      </w:pPr>
    </w:p>
    <w:p>
      <w:pPr>
        <w:pStyle w:val="BodyText"/>
        <w:spacing w:line="345" w:lineRule="auto" w:before="78"/>
        <w:ind w:left="120" w:right="1563"/>
      </w:pPr>
      <w:r>
        <w:rPr/>
        <w:pict>
          <v:rect style="position:absolute;margin-left:0pt;margin-top:715.079041pt;width:120.518pt;height:85.039pt;mso-position-horizontal-relative:page;mso-position-vertical-relative:page;z-index:15736320" id="docshape60" filled="true" fillcolor="#d31145" stroked="false">
            <v:fill type="solid"/>
            <w10:wrap type="none"/>
          </v:rect>
        </w:pict>
      </w:r>
      <w:r>
        <w:rPr/>
        <w:pict>
          <v:group style="position:absolute;margin-left:299.740997pt;margin-top:715.079041pt;width:312.55pt;height:85.05pt;mso-position-horizontal-relative:page;mso-position-vertical-relative:page;z-index:15736832" id="docshapegroup61" coordorigin="5995,14302" coordsize="6251,1701">
            <v:rect style="position:absolute;left:5994;top:14301;width:1793;height:1701" id="docshape62" filled="true" fillcolor="#cedddc" stroked="false">
              <v:fill type="solid"/>
            </v:rect>
            <v:shape style="position:absolute;left:7787;top:14301;width:4459;height:1701" id="docshape63" coordorigin="7787,14302" coordsize="4459,1701" path="m12246,14302l9579,14302,7787,14302,7787,16002,9579,16002,12246,16002,12246,14302xe" filled="true" fillcolor="#d31145" stroked="false">
              <v:path arrowok="t"/>
              <v:fill type="solid"/>
            </v:shape>
            <w10:wrap type="none"/>
          </v:group>
        </w:pict>
      </w:r>
      <w:r>
        <w:rPr>
          <w:color w:val="231F20"/>
          <w:w w:val="115"/>
        </w:rPr>
        <w:t>preventiewerkers, chirurgen, natuurbeschermers). De umc’s dragen actief bij aan het verspreiden van</w:t>
      </w:r>
      <w:r>
        <w:rPr>
          <w:color w:val="231F20"/>
          <w:spacing w:val="40"/>
          <w:w w:val="115"/>
        </w:rPr>
        <w:t> </w:t>
      </w:r>
      <w:r>
        <w:rPr>
          <w:color w:val="231F20"/>
          <w:w w:val="115"/>
        </w:rPr>
        <w:t>dit soort kennis, onder meer door wetenschappelijke publicaties, door richtlijnontwikkeling en door</w:t>
      </w:r>
      <w:r>
        <w:rPr>
          <w:color w:val="231F20"/>
          <w:spacing w:val="80"/>
          <w:w w:val="115"/>
        </w:rPr>
        <w:t> </w:t>
      </w:r>
      <w:r>
        <w:rPr>
          <w:color w:val="231F20"/>
          <w:w w:val="115"/>
        </w:rPr>
        <w:t>onderwijs aan (toekomstige) professionals.</w:t>
      </w:r>
    </w:p>
    <w:p>
      <w:pPr>
        <w:pStyle w:val="BodyText"/>
        <w:spacing w:line="345" w:lineRule="auto"/>
        <w:ind w:left="120" w:right="1611"/>
      </w:pPr>
      <w:r>
        <w:rPr/>
        <w:pict>
          <v:rect style="position:absolute;margin-left:85.039001pt;margin-top:55.611099pt;width:368.504pt;height:490.839pt;mso-position-horizontal-relative:page;mso-position-vertical-relative:paragraph;z-index:-16030720" id="docshape64" filled="false" stroked="true" strokeweight=".5pt" strokecolor="#005596">
            <v:stroke dashstyle="solid"/>
            <w10:wrap type="none"/>
          </v:rect>
        </w:pict>
      </w:r>
      <w:r>
        <w:rPr>
          <w:color w:val="231F20"/>
          <w:w w:val="120"/>
        </w:rPr>
        <w:t>Bij</w:t>
      </w:r>
      <w:r>
        <w:rPr>
          <w:color w:val="231F20"/>
          <w:spacing w:val="-6"/>
          <w:w w:val="120"/>
        </w:rPr>
        <w:t> </w:t>
      </w:r>
      <w:r>
        <w:rPr>
          <w:color w:val="231F20"/>
          <w:w w:val="120"/>
        </w:rPr>
        <w:t>andere</w:t>
      </w:r>
      <w:r>
        <w:rPr>
          <w:color w:val="231F20"/>
          <w:spacing w:val="-6"/>
          <w:w w:val="120"/>
        </w:rPr>
        <w:t> </w:t>
      </w:r>
      <w:r>
        <w:rPr>
          <w:color w:val="231F20"/>
          <w:w w:val="120"/>
        </w:rPr>
        <w:t>vindingen</w:t>
      </w:r>
      <w:r>
        <w:rPr>
          <w:color w:val="231F20"/>
          <w:spacing w:val="-6"/>
          <w:w w:val="120"/>
        </w:rPr>
        <w:t> </w:t>
      </w:r>
      <w:r>
        <w:rPr>
          <w:color w:val="231F20"/>
          <w:w w:val="120"/>
        </w:rPr>
        <w:t>kunnen</w:t>
      </w:r>
      <w:r>
        <w:rPr>
          <w:color w:val="231F20"/>
          <w:spacing w:val="-6"/>
          <w:w w:val="120"/>
        </w:rPr>
        <w:t> </w:t>
      </w:r>
      <w:r>
        <w:rPr>
          <w:color w:val="231F20"/>
          <w:w w:val="120"/>
        </w:rPr>
        <w:t>er</w:t>
      </w:r>
      <w:r>
        <w:rPr>
          <w:color w:val="231F20"/>
          <w:spacing w:val="-6"/>
          <w:w w:val="120"/>
        </w:rPr>
        <w:t> </w:t>
      </w:r>
      <w:r>
        <w:rPr>
          <w:color w:val="231F20"/>
          <w:w w:val="120"/>
        </w:rPr>
        <w:t>goede</w:t>
      </w:r>
      <w:r>
        <w:rPr>
          <w:color w:val="231F20"/>
          <w:spacing w:val="-6"/>
          <w:w w:val="120"/>
        </w:rPr>
        <w:t> </w:t>
      </w:r>
      <w:r>
        <w:rPr>
          <w:color w:val="231F20"/>
          <w:w w:val="120"/>
        </w:rPr>
        <w:t>redenen</w:t>
      </w:r>
      <w:r>
        <w:rPr>
          <w:color w:val="231F20"/>
          <w:spacing w:val="-6"/>
          <w:w w:val="120"/>
        </w:rPr>
        <w:t> </w:t>
      </w:r>
      <w:r>
        <w:rPr>
          <w:color w:val="231F20"/>
          <w:w w:val="120"/>
        </w:rPr>
        <w:t>zijn</w:t>
      </w:r>
      <w:r>
        <w:rPr>
          <w:color w:val="231F20"/>
          <w:spacing w:val="-6"/>
          <w:w w:val="120"/>
        </w:rPr>
        <w:t> </w:t>
      </w:r>
      <w:r>
        <w:rPr>
          <w:color w:val="231F20"/>
          <w:w w:val="120"/>
        </w:rPr>
        <w:t>om</w:t>
      </w:r>
      <w:r>
        <w:rPr>
          <w:color w:val="231F20"/>
          <w:spacing w:val="-6"/>
          <w:w w:val="120"/>
        </w:rPr>
        <w:t> </w:t>
      </w:r>
      <w:r>
        <w:rPr>
          <w:color w:val="231F20"/>
          <w:w w:val="120"/>
        </w:rPr>
        <w:t>kennis</w:t>
      </w:r>
      <w:r>
        <w:rPr>
          <w:color w:val="231F20"/>
          <w:spacing w:val="-6"/>
          <w:w w:val="120"/>
        </w:rPr>
        <w:t> </w:t>
      </w:r>
      <w:r>
        <w:rPr>
          <w:color w:val="231F20"/>
          <w:w w:val="120"/>
        </w:rPr>
        <w:t>te</w:t>
      </w:r>
      <w:r>
        <w:rPr>
          <w:color w:val="231F20"/>
          <w:spacing w:val="-6"/>
          <w:w w:val="120"/>
        </w:rPr>
        <w:t> </w:t>
      </w:r>
      <w:r>
        <w:rPr>
          <w:color w:val="231F20"/>
          <w:w w:val="120"/>
        </w:rPr>
        <w:t>beschermen</w:t>
      </w:r>
      <w:r>
        <w:rPr>
          <w:color w:val="231F20"/>
          <w:spacing w:val="-6"/>
          <w:w w:val="120"/>
        </w:rPr>
        <w:t> </w:t>
      </w:r>
      <w:r>
        <w:rPr>
          <w:color w:val="231F20"/>
          <w:w w:val="120"/>
        </w:rPr>
        <w:t>met</w:t>
      </w:r>
      <w:r>
        <w:rPr>
          <w:color w:val="231F20"/>
          <w:spacing w:val="-6"/>
          <w:w w:val="120"/>
        </w:rPr>
        <w:t> </w:t>
      </w:r>
      <w:r>
        <w:rPr>
          <w:color w:val="231F20"/>
          <w:w w:val="120"/>
        </w:rPr>
        <w:t>een</w:t>
      </w:r>
      <w:r>
        <w:rPr>
          <w:color w:val="231F20"/>
          <w:spacing w:val="-6"/>
          <w:w w:val="120"/>
        </w:rPr>
        <w:t> </w:t>
      </w:r>
      <w:r>
        <w:rPr>
          <w:color w:val="231F20"/>
          <w:w w:val="120"/>
        </w:rPr>
        <w:t>octrooi.</w:t>
      </w:r>
      <w:r>
        <w:rPr>
          <w:color w:val="231F20"/>
          <w:spacing w:val="-6"/>
          <w:w w:val="120"/>
        </w:rPr>
        <w:t> </w:t>
      </w:r>
      <w:r>
        <w:rPr>
          <w:color w:val="231F20"/>
          <w:w w:val="120"/>
        </w:rPr>
        <w:t>De </w:t>
      </w:r>
      <w:r>
        <w:rPr>
          <w:color w:val="231F20"/>
          <w:w w:val="115"/>
        </w:rPr>
        <w:t>exclusiviteit die zo’n octrooi biedt, is vaak een voorwaarde voor een financier of commerciële partner </w:t>
      </w:r>
      <w:r>
        <w:rPr>
          <w:color w:val="231F20"/>
          <w:w w:val="120"/>
        </w:rPr>
        <w:t>om verder te investeren in de ontwikkeling van het betreffende idee (zie kader).</w:t>
      </w:r>
    </w:p>
    <w:p>
      <w:pPr>
        <w:pStyle w:val="BodyText"/>
        <w:rPr>
          <w:sz w:val="18"/>
        </w:rPr>
      </w:pPr>
    </w:p>
    <w:p>
      <w:pPr>
        <w:pStyle w:val="BodyText"/>
        <w:rPr>
          <w:sz w:val="18"/>
        </w:rPr>
      </w:pPr>
    </w:p>
    <w:p>
      <w:pPr>
        <w:spacing w:before="157"/>
        <w:ind w:left="409" w:right="0" w:firstLine="0"/>
        <w:jc w:val="left"/>
        <w:rPr>
          <w:rFonts w:ascii="Trebuchet MS"/>
          <w:b/>
          <w:sz w:val="16"/>
        </w:rPr>
      </w:pPr>
      <w:r>
        <w:rPr>
          <w:rFonts w:ascii="Trebuchet MS"/>
          <w:b/>
          <w:color w:val="005596"/>
          <w:sz w:val="16"/>
        </w:rPr>
        <w:t>Octrooien</w:t>
      </w:r>
      <w:r>
        <w:rPr>
          <w:rFonts w:ascii="Trebuchet MS"/>
          <w:b/>
          <w:color w:val="005596"/>
          <w:spacing w:val="24"/>
          <w:sz w:val="16"/>
        </w:rPr>
        <w:t> </w:t>
      </w:r>
      <w:r>
        <w:rPr>
          <w:rFonts w:ascii="Trebuchet MS"/>
          <w:b/>
          <w:color w:val="005596"/>
          <w:sz w:val="16"/>
        </w:rPr>
        <w:t>en</w:t>
      </w:r>
      <w:r>
        <w:rPr>
          <w:rFonts w:ascii="Trebuchet MS"/>
          <w:b/>
          <w:color w:val="005596"/>
          <w:spacing w:val="25"/>
          <w:sz w:val="16"/>
        </w:rPr>
        <w:t> </w:t>
      </w:r>
      <w:r>
        <w:rPr>
          <w:rFonts w:ascii="Trebuchet MS"/>
          <w:b/>
          <w:color w:val="005596"/>
          <w:spacing w:val="-2"/>
          <w:sz w:val="16"/>
        </w:rPr>
        <w:t>innovatie</w:t>
      </w:r>
    </w:p>
    <w:p>
      <w:pPr>
        <w:spacing w:line="357" w:lineRule="auto" w:before="94"/>
        <w:ind w:left="409" w:right="1430" w:firstLine="0"/>
        <w:jc w:val="left"/>
        <w:rPr>
          <w:rFonts w:ascii="Bookman Old Style"/>
          <w:b w:val="0"/>
          <w:sz w:val="16"/>
        </w:rPr>
      </w:pPr>
      <w:r>
        <w:rPr>
          <w:rFonts w:ascii="Bookman Old Style"/>
          <w:b w:val="0"/>
          <w:color w:val="005596"/>
          <w:w w:val="95"/>
          <w:sz w:val="16"/>
        </w:rPr>
        <w:t>Een octrooi biedt de houder ervan gedurende beperkte tijd het exclusieve recht om </w:t>
      </w:r>
      <w:r>
        <w:rPr>
          <w:rFonts w:ascii="Bookman Old Style"/>
          <w:b w:val="0"/>
          <w:color w:val="005596"/>
          <w:sz w:val="16"/>
        </w:rPr>
        <w:t>concurrenten te verbieden de in het octrooi beschreven uitvinding te gebruiken.</w:t>
      </w:r>
    </w:p>
    <w:p>
      <w:pPr>
        <w:spacing w:line="357" w:lineRule="auto" w:before="0"/>
        <w:ind w:left="409" w:right="2018" w:firstLine="0"/>
        <w:jc w:val="left"/>
        <w:rPr>
          <w:rFonts w:ascii="Bookman Old Style" w:hAnsi="Bookman Old Style"/>
          <w:b w:val="0"/>
          <w:sz w:val="16"/>
        </w:rPr>
      </w:pPr>
      <w:r>
        <w:rPr>
          <w:rFonts w:ascii="Bookman Old Style" w:hAnsi="Bookman Old Style"/>
          <w:b w:val="0"/>
          <w:color w:val="005596"/>
          <w:sz w:val="16"/>
        </w:rPr>
        <w:t>Dit</w:t>
      </w:r>
      <w:r>
        <w:rPr>
          <w:rFonts w:ascii="Bookman Old Style" w:hAnsi="Bookman Old Style"/>
          <w:b w:val="0"/>
          <w:color w:val="005596"/>
          <w:spacing w:val="-1"/>
          <w:sz w:val="16"/>
        </w:rPr>
        <w:t> </w:t>
      </w:r>
      <w:r>
        <w:rPr>
          <w:rFonts w:ascii="Bookman Old Style" w:hAnsi="Bookman Old Style"/>
          <w:b w:val="0"/>
          <w:color w:val="005596"/>
          <w:sz w:val="16"/>
        </w:rPr>
        <w:t>recht</w:t>
      </w:r>
      <w:r>
        <w:rPr>
          <w:rFonts w:ascii="Bookman Old Style" w:hAnsi="Bookman Old Style"/>
          <w:b w:val="0"/>
          <w:color w:val="005596"/>
          <w:spacing w:val="-1"/>
          <w:sz w:val="16"/>
        </w:rPr>
        <w:t> </w:t>
      </w:r>
      <w:r>
        <w:rPr>
          <w:rFonts w:ascii="Bookman Old Style" w:hAnsi="Bookman Old Style"/>
          <w:b w:val="0"/>
          <w:color w:val="005596"/>
          <w:sz w:val="16"/>
        </w:rPr>
        <w:t>is</w:t>
      </w:r>
      <w:r>
        <w:rPr>
          <w:rFonts w:ascii="Bookman Old Style" w:hAnsi="Bookman Old Style"/>
          <w:b w:val="0"/>
          <w:color w:val="005596"/>
          <w:spacing w:val="-1"/>
          <w:sz w:val="16"/>
        </w:rPr>
        <w:t> </w:t>
      </w:r>
      <w:r>
        <w:rPr>
          <w:rFonts w:ascii="Bookman Old Style" w:hAnsi="Bookman Old Style"/>
          <w:b w:val="0"/>
          <w:color w:val="005596"/>
          <w:sz w:val="16"/>
        </w:rPr>
        <w:t>vooral</w:t>
      </w:r>
      <w:r>
        <w:rPr>
          <w:rFonts w:ascii="Bookman Old Style" w:hAnsi="Bookman Old Style"/>
          <w:b w:val="0"/>
          <w:color w:val="005596"/>
          <w:spacing w:val="-1"/>
          <w:sz w:val="16"/>
        </w:rPr>
        <w:t> </w:t>
      </w:r>
      <w:r>
        <w:rPr>
          <w:rFonts w:ascii="Bookman Old Style" w:hAnsi="Bookman Old Style"/>
          <w:b w:val="0"/>
          <w:color w:val="005596"/>
          <w:sz w:val="16"/>
        </w:rPr>
        <w:t>nodig</w:t>
      </w:r>
      <w:r>
        <w:rPr>
          <w:rFonts w:ascii="Bookman Old Style" w:hAnsi="Bookman Old Style"/>
          <w:b w:val="0"/>
          <w:color w:val="005596"/>
          <w:spacing w:val="-1"/>
          <w:sz w:val="16"/>
        </w:rPr>
        <w:t> </w:t>
      </w:r>
      <w:r>
        <w:rPr>
          <w:rFonts w:ascii="Bookman Old Style" w:hAnsi="Bookman Old Style"/>
          <w:b w:val="0"/>
          <w:color w:val="005596"/>
          <w:sz w:val="16"/>
        </w:rPr>
        <w:t>in</w:t>
      </w:r>
      <w:r>
        <w:rPr>
          <w:rFonts w:ascii="Bookman Old Style" w:hAnsi="Bookman Old Style"/>
          <w:b w:val="0"/>
          <w:color w:val="005596"/>
          <w:spacing w:val="-1"/>
          <w:sz w:val="16"/>
        </w:rPr>
        <w:t> </w:t>
      </w:r>
      <w:r>
        <w:rPr>
          <w:rFonts w:ascii="Bookman Old Style" w:hAnsi="Bookman Old Style"/>
          <w:b w:val="0"/>
          <w:color w:val="005596"/>
          <w:sz w:val="16"/>
        </w:rPr>
        <w:t>de</w:t>
      </w:r>
      <w:r>
        <w:rPr>
          <w:rFonts w:ascii="Bookman Old Style" w:hAnsi="Bookman Old Style"/>
          <w:b w:val="0"/>
          <w:color w:val="005596"/>
          <w:spacing w:val="-1"/>
          <w:sz w:val="16"/>
        </w:rPr>
        <w:t> </w:t>
      </w:r>
      <w:r>
        <w:rPr>
          <w:rFonts w:ascii="Bookman Old Style" w:hAnsi="Bookman Old Style"/>
          <w:b w:val="0"/>
          <w:color w:val="005596"/>
          <w:sz w:val="16"/>
        </w:rPr>
        <w:t>gevallen</w:t>
      </w:r>
      <w:r>
        <w:rPr>
          <w:rFonts w:ascii="Bookman Old Style" w:hAnsi="Bookman Old Style"/>
          <w:b w:val="0"/>
          <w:color w:val="005596"/>
          <w:spacing w:val="-1"/>
          <w:sz w:val="16"/>
        </w:rPr>
        <w:t> </w:t>
      </w:r>
      <w:r>
        <w:rPr>
          <w:rFonts w:ascii="Bookman Old Style" w:hAnsi="Bookman Old Style"/>
          <w:b w:val="0"/>
          <w:color w:val="005596"/>
          <w:sz w:val="16"/>
        </w:rPr>
        <w:t>waarin</w:t>
      </w:r>
      <w:r>
        <w:rPr>
          <w:rFonts w:ascii="Bookman Old Style" w:hAnsi="Bookman Old Style"/>
          <w:b w:val="0"/>
          <w:color w:val="005596"/>
          <w:spacing w:val="-1"/>
          <w:sz w:val="16"/>
        </w:rPr>
        <w:t> </w:t>
      </w:r>
      <w:r>
        <w:rPr>
          <w:rFonts w:ascii="Bookman Old Style" w:hAnsi="Bookman Old Style"/>
          <w:b w:val="0"/>
          <w:color w:val="005596"/>
          <w:sz w:val="16"/>
        </w:rPr>
        <w:t>er</w:t>
      </w:r>
      <w:r>
        <w:rPr>
          <w:rFonts w:ascii="Bookman Old Style" w:hAnsi="Bookman Old Style"/>
          <w:b w:val="0"/>
          <w:color w:val="005596"/>
          <w:spacing w:val="-1"/>
          <w:sz w:val="16"/>
        </w:rPr>
        <w:t> </w:t>
      </w:r>
      <w:r>
        <w:rPr>
          <w:rFonts w:ascii="Bookman Old Style" w:hAnsi="Bookman Old Style"/>
          <w:b w:val="0"/>
          <w:color w:val="005596"/>
          <w:sz w:val="16"/>
        </w:rPr>
        <w:t>nog</w:t>
      </w:r>
      <w:r>
        <w:rPr>
          <w:rFonts w:ascii="Bookman Old Style" w:hAnsi="Bookman Old Style"/>
          <w:b w:val="0"/>
          <w:color w:val="005596"/>
          <w:spacing w:val="-1"/>
          <w:sz w:val="16"/>
        </w:rPr>
        <w:t> </w:t>
      </w:r>
      <w:r>
        <w:rPr>
          <w:rFonts w:ascii="Bookman Old Style" w:hAnsi="Bookman Old Style"/>
          <w:b w:val="0"/>
          <w:color w:val="005596"/>
          <w:sz w:val="16"/>
        </w:rPr>
        <w:t>geïnvesteerd</w:t>
      </w:r>
      <w:r>
        <w:rPr>
          <w:rFonts w:ascii="Bookman Old Style" w:hAnsi="Bookman Old Style"/>
          <w:b w:val="0"/>
          <w:color w:val="005596"/>
          <w:spacing w:val="-1"/>
          <w:sz w:val="16"/>
        </w:rPr>
        <w:t> </w:t>
      </w:r>
      <w:r>
        <w:rPr>
          <w:rFonts w:ascii="Bookman Old Style" w:hAnsi="Bookman Old Style"/>
          <w:b w:val="0"/>
          <w:color w:val="005596"/>
          <w:sz w:val="16"/>
        </w:rPr>
        <w:t>moet</w:t>
      </w:r>
      <w:r>
        <w:rPr>
          <w:rFonts w:ascii="Bookman Old Style" w:hAnsi="Bookman Old Style"/>
          <w:b w:val="0"/>
          <w:color w:val="005596"/>
          <w:spacing w:val="-1"/>
          <w:sz w:val="16"/>
        </w:rPr>
        <w:t> </w:t>
      </w:r>
      <w:r>
        <w:rPr>
          <w:rFonts w:ascii="Bookman Old Style" w:hAnsi="Bookman Old Style"/>
          <w:b w:val="0"/>
          <w:color w:val="005596"/>
          <w:sz w:val="16"/>
        </w:rPr>
        <w:t>worden</w:t>
      </w:r>
      <w:r>
        <w:rPr>
          <w:rFonts w:ascii="Bookman Old Style" w:hAnsi="Bookman Old Style"/>
          <w:b w:val="0"/>
          <w:color w:val="005596"/>
          <w:spacing w:val="-1"/>
          <w:sz w:val="16"/>
        </w:rPr>
        <w:t> </w:t>
      </w:r>
      <w:r>
        <w:rPr>
          <w:rFonts w:ascii="Bookman Old Style" w:hAnsi="Bookman Old Style"/>
          <w:b w:val="0"/>
          <w:color w:val="005596"/>
          <w:sz w:val="16"/>
        </w:rPr>
        <w:t>in de verdere ontwikkeling van de uitvinding. Veel uitvindingen, bijvoorbeeld nieuwe </w:t>
      </w:r>
      <w:r>
        <w:rPr>
          <w:rFonts w:ascii="Bookman Old Style" w:hAnsi="Bookman Old Style"/>
          <w:b w:val="0"/>
          <w:color w:val="005596"/>
          <w:w w:val="95"/>
          <w:sz w:val="16"/>
        </w:rPr>
        <w:t>geneesmiddelen of nieuwe methoden om gewassen tegen schimmels te beschermen,</w:t>
      </w:r>
      <w:r>
        <w:rPr>
          <w:rFonts w:ascii="Bookman Old Style" w:hAnsi="Bookman Old Style"/>
          <w:b w:val="0"/>
          <w:color w:val="005596"/>
          <w:spacing w:val="40"/>
          <w:sz w:val="16"/>
        </w:rPr>
        <w:t> </w:t>
      </w:r>
      <w:r>
        <w:rPr>
          <w:rFonts w:ascii="Bookman Old Style" w:hAnsi="Bookman Old Style"/>
          <w:b w:val="0"/>
          <w:color w:val="005596"/>
          <w:sz w:val="16"/>
        </w:rPr>
        <w:t>kunnen</w:t>
      </w:r>
      <w:r>
        <w:rPr>
          <w:rFonts w:ascii="Bookman Old Style" w:hAnsi="Bookman Old Style"/>
          <w:b w:val="0"/>
          <w:color w:val="005596"/>
          <w:spacing w:val="-3"/>
          <w:sz w:val="16"/>
        </w:rPr>
        <w:t> </w:t>
      </w:r>
      <w:r>
        <w:rPr>
          <w:rFonts w:ascii="Bookman Old Style" w:hAnsi="Bookman Old Style"/>
          <w:b w:val="0"/>
          <w:color w:val="005596"/>
          <w:sz w:val="16"/>
        </w:rPr>
        <w:t>immers</w:t>
      </w:r>
      <w:r>
        <w:rPr>
          <w:rFonts w:ascii="Bookman Old Style" w:hAnsi="Bookman Old Style"/>
          <w:b w:val="0"/>
          <w:color w:val="005596"/>
          <w:spacing w:val="-3"/>
          <w:sz w:val="16"/>
        </w:rPr>
        <w:t> </w:t>
      </w:r>
      <w:r>
        <w:rPr>
          <w:rFonts w:ascii="Bookman Old Style" w:hAnsi="Bookman Old Style"/>
          <w:b w:val="0"/>
          <w:color w:val="005596"/>
          <w:sz w:val="16"/>
        </w:rPr>
        <w:t>pas</w:t>
      </w:r>
      <w:r>
        <w:rPr>
          <w:rFonts w:ascii="Bookman Old Style" w:hAnsi="Bookman Old Style"/>
          <w:b w:val="0"/>
          <w:color w:val="005596"/>
          <w:spacing w:val="-3"/>
          <w:sz w:val="16"/>
        </w:rPr>
        <w:t> </w:t>
      </w:r>
      <w:r>
        <w:rPr>
          <w:rFonts w:ascii="Bookman Old Style" w:hAnsi="Bookman Old Style"/>
          <w:b w:val="0"/>
          <w:color w:val="005596"/>
          <w:sz w:val="16"/>
        </w:rPr>
        <w:t>op</w:t>
      </w:r>
      <w:r>
        <w:rPr>
          <w:rFonts w:ascii="Bookman Old Style" w:hAnsi="Bookman Old Style"/>
          <w:b w:val="0"/>
          <w:color w:val="005596"/>
          <w:spacing w:val="-3"/>
          <w:sz w:val="16"/>
        </w:rPr>
        <w:t> </w:t>
      </w:r>
      <w:r>
        <w:rPr>
          <w:rFonts w:ascii="Bookman Old Style" w:hAnsi="Bookman Old Style"/>
          <w:b w:val="0"/>
          <w:color w:val="005596"/>
          <w:sz w:val="16"/>
        </w:rPr>
        <w:t>de</w:t>
      </w:r>
      <w:r>
        <w:rPr>
          <w:rFonts w:ascii="Bookman Old Style" w:hAnsi="Bookman Old Style"/>
          <w:b w:val="0"/>
          <w:color w:val="005596"/>
          <w:spacing w:val="-3"/>
          <w:sz w:val="16"/>
        </w:rPr>
        <w:t> </w:t>
      </w:r>
      <w:r>
        <w:rPr>
          <w:rFonts w:ascii="Bookman Old Style" w:hAnsi="Bookman Old Style"/>
          <w:b w:val="0"/>
          <w:color w:val="005596"/>
          <w:sz w:val="16"/>
        </w:rPr>
        <w:t>markt</w:t>
      </w:r>
      <w:r>
        <w:rPr>
          <w:rFonts w:ascii="Bookman Old Style" w:hAnsi="Bookman Old Style"/>
          <w:b w:val="0"/>
          <w:color w:val="005596"/>
          <w:spacing w:val="-3"/>
          <w:sz w:val="16"/>
        </w:rPr>
        <w:t> </w:t>
      </w:r>
      <w:r>
        <w:rPr>
          <w:rFonts w:ascii="Bookman Old Style" w:hAnsi="Bookman Old Style"/>
          <w:b w:val="0"/>
          <w:color w:val="005596"/>
          <w:sz w:val="16"/>
        </w:rPr>
        <w:t>worden</w:t>
      </w:r>
      <w:r>
        <w:rPr>
          <w:rFonts w:ascii="Bookman Old Style" w:hAnsi="Bookman Old Style"/>
          <w:b w:val="0"/>
          <w:color w:val="005596"/>
          <w:spacing w:val="-3"/>
          <w:sz w:val="16"/>
        </w:rPr>
        <w:t> </w:t>
      </w:r>
      <w:r>
        <w:rPr>
          <w:rFonts w:ascii="Bookman Old Style" w:hAnsi="Bookman Old Style"/>
          <w:b w:val="0"/>
          <w:color w:val="005596"/>
          <w:sz w:val="16"/>
        </w:rPr>
        <w:t>gebracht</w:t>
      </w:r>
      <w:r>
        <w:rPr>
          <w:rFonts w:ascii="Bookman Old Style" w:hAnsi="Bookman Old Style"/>
          <w:b w:val="0"/>
          <w:color w:val="005596"/>
          <w:spacing w:val="-3"/>
          <w:sz w:val="16"/>
        </w:rPr>
        <w:t> </w:t>
      </w:r>
      <w:r>
        <w:rPr>
          <w:rFonts w:ascii="Bookman Old Style" w:hAnsi="Bookman Old Style"/>
          <w:b w:val="0"/>
          <w:color w:val="005596"/>
          <w:sz w:val="16"/>
        </w:rPr>
        <w:t>na</w:t>
      </w:r>
      <w:r>
        <w:rPr>
          <w:rFonts w:ascii="Bookman Old Style" w:hAnsi="Bookman Old Style"/>
          <w:b w:val="0"/>
          <w:color w:val="005596"/>
          <w:spacing w:val="-3"/>
          <w:sz w:val="16"/>
        </w:rPr>
        <w:t> </w:t>
      </w:r>
      <w:r>
        <w:rPr>
          <w:rFonts w:ascii="Bookman Old Style" w:hAnsi="Bookman Old Style"/>
          <w:b w:val="0"/>
          <w:color w:val="005596"/>
          <w:sz w:val="16"/>
        </w:rPr>
        <w:t>zorgvuldig</w:t>
      </w:r>
      <w:r>
        <w:rPr>
          <w:rFonts w:ascii="Bookman Old Style" w:hAnsi="Bookman Old Style"/>
          <w:b w:val="0"/>
          <w:color w:val="005596"/>
          <w:spacing w:val="-3"/>
          <w:sz w:val="16"/>
        </w:rPr>
        <w:t> </w:t>
      </w:r>
      <w:r>
        <w:rPr>
          <w:rFonts w:ascii="Bookman Old Style" w:hAnsi="Bookman Old Style"/>
          <w:b w:val="0"/>
          <w:color w:val="005596"/>
          <w:sz w:val="16"/>
        </w:rPr>
        <w:t>onderzoek</w:t>
      </w:r>
      <w:r>
        <w:rPr>
          <w:rFonts w:ascii="Bookman Old Style" w:hAnsi="Bookman Old Style"/>
          <w:b w:val="0"/>
          <w:color w:val="005596"/>
          <w:spacing w:val="-3"/>
          <w:sz w:val="16"/>
        </w:rPr>
        <w:t> </w:t>
      </w:r>
      <w:r>
        <w:rPr>
          <w:rFonts w:ascii="Bookman Old Style" w:hAnsi="Bookman Old Style"/>
          <w:b w:val="0"/>
          <w:color w:val="005596"/>
          <w:sz w:val="16"/>
        </w:rPr>
        <w:t>op effectiviteit</w:t>
      </w:r>
      <w:r>
        <w:rPr>
          <w:rFonts w:ascii="Bookman Old Style" w:hAnsi="Bookman Old Style"/>
          <w:b w:val="0"/>
          <w:color w:val="005596"/>
          <w:spacing w:val="-3"/>
          <w:sz w:val="16"/>
        </w:rPr>
        <w:t> </w:t>
      </w:r>
      <w:r>
        <w:rPr>
          <w:rFonts w:ascii="Bookman Old Style" w:hAnsi="Bookman Old Style"/>
          <w:b w:val="0"/>
          <w:color w:val="005596"/>
          <w:sz w:val="16"/>
        </w:rPr>
        <w:t>en</w:t>
      </w:r>
      <w:r>
        <w:rPr>
          <w:rFonts w:ascii="Bookman Old Style" w:hAnsi="Bookman Old Style"/>
          <w:b w:val="0"/>
          <w:color w:val="005596"/>
          <w:spacing w:val="-3"/>
          <w:sz w:val="16"/>
        </w:rPr>
        <w:t> </w:t>
      </w:r>
      <w:r>
        <w:rPr>
          <w:rFonts w:ascii="Bookman Old Style" w:hAnsi="Bookman Old Style"/>
          <w:b w:val="0"/>
          <w:color w:val="005596"/>
          <w:sz w:val="16"/>
        </w:rPr>
        <w:t>veiligheid.</w:t>
      </w:r>
      <w:r>
        <w:rPr>
          <w:rFonts w:ascii="Bookman Old Style" w:hAnsi="Bookman Old Style"/>
          <w:b w:val="0"/>
          <w:color w:val="005596"/>
          <w:spacing w:val="-3"/>
          <w:sz w:val="16"/>
        </w:rPr>
        <w:t> </w:t>
      </w:r>
      <w:r>
        <w:rPr>
          <w:rFonts w:ascii="Bookman Old Style" w:hAnsi="Bookman Old Style"/>
          <w:b w:val="0"/>
          <w:color w:val="005596"/>
          <w:sz w:val="16"/>
        </w:rPr>
        <w:t>Een</w:t>
      </w:r>
      <w:r>
        <w:rPr>
          <w:rFonts w:ascii="Bookman Old Style" w:hAnsi="Bookman Old Style"/>
          <w:b w:val="0"/>
          <w:color w:val="005596"/>
          <w:spacing w:val="-3"/>
          <w:sz w:val="16"/>
        </w:rPr>
        <w:t> </w:t>
      </w:r>
      <w:r>
        <w:rPr>
          <w:rFonts w:ascii="Bookman Old Style" w:hAnsi="Bookman Old Style"/>
          <w:b w:val="0"/>
          <w:color w:val="005596"/>
          <w:sz w:val="16"/>
        </w:rPr>
        <w:t>bedrijf</w:t>
      </w:r>
      <w:r>
        <w:rPr>
          <w:rFonts w:ascii="Bookman Old Style" w:hAnsi="Bookman Old Style"/>
          <w:b w:val="0"/>
          <w:color w:val="005596"/>
          <w:spacing w:val="-3"/>
          <w:sz w:val="16"/>
        </w:rPr>
        <w:t> </w:t>
      </w:r>
      <w:r>
        <w:rPr>
          <w:rFonts w:ascii="Bookman Old Style" w:hAnsi="Bookman Old Style"/>
          <w:b w:val="0"/>
          <w:color w:val="005596"/>
          <w:sz w:val="16"/>
        </w:rPr>
        <w:t>of</w:t>
      </w:r>
      <w:r>
        <w:rPr>
          <w:rFonts w:ascii="Bookman Old Style" w:hAnsi="Bookman Old Style"/>
          <w:b w:val="0"/>
          <w:color w:val="005596"/>
          <w:spacing w:val="-3"/>
          <w:sz w:val="16"/>
        </w:rPr>
        <w:t> </w:t>
      </w:r>
      <w:r>
        <w:rPr>
          <w:rFonts w:ascii="Bookman Old Style" w:hAnsi="Bookman Old Style"/>
          <w:b w:val="0"/>
          <w:color w:val="005596"/>
          <w:sz w:val="16"/>
        </w:rPr>
        <w:t>financier</w:t>
      </w:r>
      <w:r>
        <w:rPr>
          <w:rFonts w:ascii="Bookman Old Style" w:hAnsi="Bookman Old Style"/>
          <w:b w:val="0"/>
          <w:color w:val="005596"/>
          <w:spacing w:val="-3"/>
          <w:sz w:val="16"/>
        </w:rPr>
        <w:t> </w:t>
      </w:r>
      <w:r>
        <w:rPr>
          <w:rFonts w:ascii="Bookman Old Style" w:hAnsi="Bookman Old Style"/>
          <w:b w:val="0"/>
          <w:color w:val="005596"/>
          <w:sz w:val="16"/>
        </w:rPr>
        <w:t>zal</w:t>
      </w:r>
      <w:r>
        <w:rPr>
          <w:rFonts w:ascii="Bookman Old Style" w:hAnsi="Bookman Old Style"/>
          <w:b w:val="0"/>
          <w:color w:val="005596"/>
          <w:spacing w:val="-3"/>
          <w:sz w:val="16"/>
        </w:rPr>
        <w:t> </w:t>
      </w:r>
      <w:r>
        <w:rPr>
          <w:rFonts w:ascii="Bookman Old Style" w:hAnsi="Bookman Old Style"/>
          <w:b w:val="0"/>
          <w:color w:val="005596"/>
          <w:sz w:val="16"/>
        </w:rPr>
        <w:t>daar</w:t>
      </w:r>
      <w:r>
        <w:rPr>
          <w:rFonts w:ascii="Bookman Old Style" w:hAnsi="Bookman Old Style"/>
          <w:b w:val="0"/>
          <w:color w:val="005596"/>
          <w:spacing w:val="-3"/>
          <w:sz w:val="16"/>
        </w:rPr>
        <w:t> </w:t>
      </w:r>
      <w:r>
        <w:rPr>
          <w:rFonts w:ascii="Bookman Old Style" w:hAnsi="Bookman Old Style"/>
          <w:b w:val="0"/>
          <w:color w:val="005596"/>
          <w:sz w:val="16"/>
        </w:rPr>
        <w:t>niet</w:t>
      </w:r>
      <w:r>
        <w:rPr>
          <w:rFonts w:ascii="Bookman Old Style" w:hAnsi="Bookman Old Style"/>
          <w:b w:val="0"/>
          <w:color w:val="005596"/>
          <w:spacing w:val="-3"/>
          <w:sz w:val="16"/>
        </w:rPr>
        <w:t> </w:t>
      </w:r>
      <w:r>
        <w:rPr>
          <w:rFonts w:ascii="Bookman Old Style" w:hAnsi="Bookman Old Style"/>
          <w:b w:val="0"/>
          <w:color w:val="005596"/>
          <w:sz w:val="16"/>
        </w:rPr>
        <w:t>in</w:t>
      </w:r>
      <w:r>
        <w:rPr>
          <w:rFonts w:ascii="Bookman Old Style" w:hAnsi="Bookman Old Style"/>
          <w:b w:val="0"/>
          <w:color w:val="005596"/>
          <w:spacing w:val="-3"/>
          <w:sz w:val="16"/>
        </w:rPr>
        <w:t> </w:t>
      </w:r>
      <w:r>
        <w:rPr>
          <w:rFonts w:ascii="Bookman Old Style" w:hAnsi="Bookman Old Style"/>
          <w:b w:val="0"/>
          <w:color w:val="005596"/>
          <w:sz w:val="16"/>
        </w:rPr>
        <w:t>investeren</w:t>
      </w:r>
      <w:r>
        <w:rPr>
          <w:rFonts w:ascii="Bookman Old Style" w:hAnsi="Bookman Old Style"/>
          <w:b w:val="0"/>
          <w:color w:val="005596"/>
          <w:spacing w:val="-3"/>
          <w:sz w:val="16"/>
        </w:rPr>
        <w:t> </w:t>
      </w:r>
      <w:r>
        <w:rPr>
          <w:rFonts w:ascii="Bookman Old Style" w:hAnsi="Bookman Old Style"/>
          <w:b w:val="0"/>
          <w:color w:val="005596"/>
          <w:sz w:val="16"/>
        </w:rPr>
        <w:t>als</w:t>
      </w:r>
      <w:r>
        <w:rPr>
          <w:rFonts w:ascii="Bookman Old Style" w:hAnsi="Bookman Old Style"/>
          <w:b w:val="0"/>
          <w:color w:val="005596"/>
          <w:spacing w:val="-3"/>
          <w:sz w:val="16"/>
        </w:rPr>
        <w:t> </w:t>
      </w:r>
      <w:r>
        <w:rPr>
          <w:rFonts w:ascii="Bookman Old Style" w:hAnsi="Bookman Old Style"/>
          <w:b w:val="0"/>
          <w:color w:val="005596"/>
          <w:sz w:val="16"/>
        </w:rPr>
        <w:t>de </w:t>
      </w:r>
      <w:r>
        <w:rPr>
          <w:rFonts w:ascii="Bookman Old Style" w:hAnsi="Bookman Old Style"/>
          <w:b w:val="0"/>
          <w:color w:val="005596"/>
          <w:w w:val="95"/>
          <w:sz w:val="16"/>
        </w:rPr>
        <w:t>concurrent ook met de resultaten van dat dure ontwikkelingswerk aan de slag kan.</w:t>
      </w:r>
    </w:p>
    <w:p>
      <w:pPr>
        <w:spacing w:line="357" w:lineRule="auto" w:before="1"/>
        <w:ind w:left="409" w:right="2288" w:firstLine="0"/>
        <w:jc w:val="left"/>
        <w:rPr>
          <w:rFonts w:ascii="Bookman Old Style" w:hAnsi="Bookman Old Style"/>
          <w:b w:val="0"/>
          <w:sz w:val="16"/>
        </w:rPr>
      </w:pPr>
      <w:r>
        <w:rPr>
          <w:rFonts w:ascii="Bookman Old Style" w:hAnsi="Bookman Old Style"/>
          <w:b w:val="0"/>
          <w:color w:val="005596"/>
          <w:sz w:val="16"/>
        </w:rPr>
        <w:t>Vanuit</w:t>
      </w:r>
      <w:r>
        <w:rPr>
          <w:rFonts w:ascii="Bookman Old Style" w:hAnsi="Bookman Old Style"/>
          <w:b w:val="0"/>
          <w:color w:val="005596"/>
          <w:spacing w:val="-7"/>
          <w:sz w:val="16"/>
        </w:rPr>
        <w:t> </w:t>
      </w:r>
      <w:r>
        <w:rPr>
          <w:rFonts w:ascii="Bookman Old Style" w:hAnsi="Bookman Old Style"/>
          <w:b w:val="0"/>
          <w:color w:val="005596"/>
          <w:sz w:val="16"/>
        </w:rPr>
        <w:t>het</w:t>
      </w:r>
      <w:r>
        <w:rPr>
          <w:rFonts w:ascii="Bookman Old Style" w:hAnsi="Bookman Old Style"/>
          <w:b w:val="0"/>
          <w:color w:val="005596"/>
          <w:spacing w:val="-7"/>
          <w:sz w:val="16"/>
        </w:rPr>
        <w:t> </w:t>
      </w:r>
      <w:r>
        <w:rPr>
          <w:rFonts w:ascii="Bookman Old Style" w:hAnsi="Bookman Old Style"/>
          <w:b w:val="0"/>
          <w:color w:val="005596"/>
          <w:sz w:val="16"/>
        </w:rPr>
        <w:t>perspectief</w:t>
      </w:r>
      <w:r>
        <w:rPr>
          <w:rFonts w:ascii="Bookman Old Style" w:hAnsi="Bookman Old Style"/>
          <w:b w:val="0"/>
          <w:color w:val="005596"/>
          <w:spacing w:val="-7"/>
          <w:sz w:val="16"/>
        </w:rPr>
        <w:t> </w:t>
      </w:r>
      <w:r>
        <w:rPr>
          <w:rFonts w:ascii="Bookman Old Style" w:hAnsi="Bookman Old Style"/>
          <w:b w:val="0"/>
          <w:color w:val="005596"/>
          <w:sz w:val="16"/>
        </w:rPr>
        <w:t>van</w:t>
      </w:r>
      <w:r>
        <w:rPr>
          <w:rFonts w:ascii="Bookman Old Style" w:hAnsi="Bookman Old Style"/>
          <w:b w:val="0"/>
          <w:color w:val="005596"/>
          <w:spacing w:val="-7"/>
          <w:sz w:val="16"/>
        </w:rPr>
        <w:t> </w:t>
      </w:r>
      <w:r>
        <w:rPr>
          <w:rFonts w:ascii="Bookman Old Style" w:hAnsi="Bookman Old Style"/>
          <w:b w:val="0"/>
          <w:color w:val="005596"/>
          <w:sz w:val="16"/>
        </w:rPr>
        <w:t>de</w:t>
      </w:r>
      <w:r>
        <w:rPr>
          <w:rFonts w:ascii="Bookman Old Style" w:hAnsi="Bookman Old Style"/>
          <w:b w:val="0"/>
          <w:color w:val="005596"/>
          <w:spacing w:val="-7"/>
          <w:sz w:val="16"/>
        </w:rPr>
        <w:t> </w:t>
      </w:r>
      <w:r>
        <w:rPr>
          <w:rFonts w:ascii="Bookman Old Style" w:hAnsi="Bookman Old Style"/>
          <w:b w:val="0"/>
          <w:color w:val="005596"/>
          <w:sz w:val="16"/>
        </w:rPr>
        <w:t>umc’s</w:t>
      </w:r>
      <w:r>
        <w:rPr>
          <w:rFonts w:ascii="Bookman Old Style" w:hAnsi="Bookman Old Style"/>
          <w:b w:val="0"/>
          <w:color w:val="005596"/>
          <w:spacing w:val="-7"/>
          <w:sz w:val="16"/>
        </w:rPr>
        <w:t> </w:t>
      </w:r>
      <w:r>
        <w:rPr>
          <w:rFonts w:ascii="Bookman Old Style" w:hAnsi="Bookman Old Style"/>
          <w:b w:val="0"/>
          <w:color w:val="005596"/>
          <w:sz w:val="16"/>
        </w:rPr>
        <w:t>is</w:t>
      </w:r>
      <w:r>
        <w:rPr>
          <w:rFonts w:ascii="Bookman Old Style" w:hAnsi="Bookman Old Style"/>
          <w:b w:val="0"/>
          <w:color w:val="005596"/>
          <w:spacing w:val="-7"/>
          <w:sz w:val="16"/>
        </w:rPr>
        <w:t> </w:t>
      </w:r>
      <w:r>
        <w:rPr>
          <w:rFonts w:ascii="Bookman Old Style" w:hAnsi="Bookman Old Style"/>
          <w:b w:val="0"/>
          <w:color w:val="005596"/>
          <w:sz w:val="16"/>
        </w:rPr>
        <w:t>het</w:t>
      </w:r>
      <w:r>
        <w:rPr>
          <w:rFonts w:ascii="Bookman Old Style" w:hAnsi="Bookman Old Style"/>
          <w:b w:val="0"/>
          <w:color w:val="005596"/>
          <w:spacing w:val="-7"/>
          <w:sz w:val="16"/>
        </w:rPr>
        <w:t> </w:t>
      </w:r>
      <w:r>
        <w:rPr>
          <w:rFonts w:ascii="Bookman Old Style" w:hAnsi="Bookman Old Style"/>
          <w:b w:val="0"/>
          <w:color w:val="005596"/>
          <w:sz w:val="16"/>
        </w:rPr>
        <w:t>grote</w:t>
      </w:r>
      <w:r>
        <w:rPr>
          <w:rFonts w:ascii="Bookman Old Style" w:hAnsi="Bookman Old Style"/>
          <w:b w:val="0"/>
          <w:color w:val="005596"/>
          <w:spacing w:val="-7"/>
          <w:sz w:val="16"/>
        </w:rPr>
        <w:t> </w:t>
      </w:r>
      <w:r>
        <w:rPr>
          <w:rFonts w:ascii="Bookman Old Style" w:hAnsi="Bookman Old Style"/>
          <w:b w:val="0"/>
          <w:color w:val="005596"/>
          <w:sz w:val="16"/>
        </w:rPr>
        <w:t>voordeel</w:t>
      </w:r>
      <w:r>
        <w:rPr>
          <w:rFonts w:ascii="Bookman Old Style" w:hAnsi="Bookman Old Style"/>
          <w:b w:val="0"/>
          <w:color w:val="005596"/>
          <w:spacing w:val="-7"/>
          <w:sz w:val="16"/>
        </w:rPr>
        <w:t> </w:t>
      </w:r>
      <w:r>
        <w:rPr>
          <w:rFonts w:ascii="Bookman Old Style" w:hAnsi="Bookman Old Style"/>
          <w:b w:val="0"/>
          <w:color w:val="005596"/>
          <w:sz w:val="16"/>
        </w:rPr>
        <w:t>van</w:t>
      </w:r>
      <w:r>
        <w:rPr>
          <w:rFonts w:ascii="Bookman Old Style" w:hAnsi="Bookman Old Style"/>
          <w:b w:val="0"/>
          <w:color w:val="005596"/>
          <w:spacing w:val="-7"/>
          <w:sz w:val="16"/>
        </w:rPr>
        <w:t> </w:t>
      </w:r>
      <w:r>
        <w:rPr>
          <w:rFonts w:ascii="Bookman Old Style" w:hAnsi="Bookman Old Style"/>
          <w:b w:val="0"/>
          <w:color w:val="005596"/>
          <w:sz w:val="16"/>
        </w:rPr>
        <w:t>octrooien</w:t>
      </w:r>
      <w:r>
        <w:rPr>
          <w:rFonts w:ascii="Bookman Old Style" w:hAnsi="Bookman Old Style"/>
          <w:b w:val="0"/>
          <w:color w:val="005596"/>
          <w:spacing w:val="-7"/>
          <w:sz w:val="16"/>
        </w:rPr>
        <w:t> </w:t>
      </w:r>
      <w:r>
        <w:rPr>
          <w:rFonts w:ascii="Bookman Old Style" w:hAnsi="Bookman Old Style"/>
          <w:b w:val="0"/>
          <w:color w:val="005596"/>
          <w:sz w:val="16"/>
        </w:rPr>
        <w:t>dat</w:t>
      </w:r>
      <w:r>
        <w:rPr>
          <w:rFonts w:ascii="Bookman Old Style" w:hAnsi="Bookman Old Style"/>
          <w:b w:val="0"/>
          <w:color w:val="005596"/>
          <w:spacing w:val="-7"/>
          <w:sz w:val="16"/>
        </w:rPr>
        <w:t> </w:t>
      </w:r>
      <w:r>
        <w:rPr>
          <w:rFonts w:ascii="Bookman Old Style" w:hAnsi="Bookman Old Style"/>
          <w:b w:val="0"/>
          <w:color w:val="005596"/>
          <w:sz w:val="16"/>
        </w:rPr>
        <w:t>zij gepubliceerd worden. De betreffende kennis is dan openbaar en er kan ook </w:t>
      </w:r>
      <w:r>
        <w:rPr>
          <w:rFonts w:ascii="Bookman Old Style" w:hAnsi="Bookman Old Style"/>
          <w:b w:val="0"/>
          <w:color w:val="005596"/>
          <w:w w:val="95"/>
          <w:sz w:val="16"/>
        </w:rPr>
        <w:t>wetenschappelijk</w:t>
      </w:r>
      <w:r>
        <w:rPr>
          <w:rFonts w:ascii="Bookman Old Style" w:hAnsi="Bookman Old Style"/>
          <w:b w:val="0"/>
          <w:color w:val="005596"/>
          <w:spacing w:val="22"/>
          <w:sz w:val="16"/>
        </w:rPr>
        <w:t> </w:t>
      </w:r>
      <w:r>
        <w:rPr>
          <w:rFonts w:ascii="Bookman Old Style" w:hAnsi="Bookman Old Style"/>
          <w:b w:val="0"/>
          <w:color w:val="005596"/>
          <w:w w:val="95"/>
          <w:sz w:val="16"/>
        </w:rPr>
        <w:t>over</w:t>
      </w:r>
      <w:r>
        <w:rPr>
          <w:rFonts w:ascii="Bookman Old Style" w:hAnsi="Bookman Old Style"/>
          <w:b w:val="0"/>
          <w:color w:val="005596"/>
          <w:spacing w:val="22"/>
          <w:sz w:val="16"/>
        </w:rPr>
        <w:t> </w:t>
      </w:r>
      <w:r>
        <w:rPr>
          <w:rFonts w:ascii="Bookman Old Style" w:hAnsi="Bookman Old Style"/>
          <w:b w:val="0"/>
          <w:color w:val="005596"/>
          <w:w w:val="95"/>
          <w:sz w:val="16"/>
        </w:rPr>
        <w:t>gepubliceerd</w:t>
      </w:r>
      <w:r>
        <w:rPr>
          <w:rFonts w:ascii="Bookman Old Style" w:hAnsi="Bookman Old Style"/>
          <w:b w:val="0"/>
          <w:color w:val="005596"/>
          <w:spacing w:val="22"/>
          <w:sz w:val="16"/>
        </w:rPr>
        <w:t> </w:t>
      </w:r>
      <w:r>
        <w:rPr>
          <w:rFonts w:ascii="Bookman Old Style" w:hAnsi="Bookman Old Style"/>
          <w:b w:val="0"/>
          <w:color w:val="005596"/>
          <w:w w:val="95"/>
          <w:sz w:val="16"/>
        </w:rPr>
        <w:t>worden,</w:t>
      </w:r>
      <w:r>
        <w:rPr>
          <w:rFonts w:ascii="Bookman Old Style" w:hAnsi="Bookman Old Style"/>
          <w:b w:val="0"/>
          <w:color w:val="005596"/>
          <w:spacing w:val="22"/>
          <w:sz w:val="16"/>
        </w:rPr>
        <w:t> </w:t>
      </w:r>
      <w:r>
        <w:rPr>
          <w:rFonts w:ascii="Bookman Old Style" w:hAnsi="Bookman Old Style"/>
          <w:b w:val="0"/>
          <w:color w:val="005596"/>
          <w:w w:val="95"/>
          <w:sz w:val="16"/>
        </w:rPr>
        <w:t>zonder</w:t>
      </w:r>
      <w:r>
        <w:rPr>
          <w:rFonts w:ascii="Bookman Old Style" w:hAnsi="Bookman Old Style"/>
          <w:b w:val="0"/>
          <w:color w:val="005596"/>
          <w:spacing w:val="22"/>
          <w:sz w:val="16"/>
        </w:rPr>
        <w:t> </w:t>
      </w:r>
      <w:r>
        <w:rPr>
          <w:rFonts w:ascii="Bookman Old Style" w:hAnsi="Bookman Old Style"/>
          <w:b w:val="0"/>
          <w:color w:val="005596"/>
          <w:w w:val="95"/>
          <w:sz w:val="16"/>
        </w:rPr>
        <w:t>dat</w:t>
      </w:r>
      <w:r>
        <w:rPr>
          <w:rFonts w:ascii="Bookman Old Style" w:hAnsi="Bookman Old Style"/>
          <w:b w:val="0"/>
          <w:color w:val="005596"/>
          <w:spacing w:val="22"/>
          <w:sz w:val="16"/>
        </w:rPr>
        <w:t> </w:t>
      </w:r>
      <w:r>
        <w:rPr>
          <w:rFonts w:ascii="Bookman Old Style" w:hAnsi="Bookman Old Style"/>
          <w:b w:val="0"/>
          <w:color w:val="005596"/>
          <w:w w:val="95"/>
          <w:sz w:val="16"/>
        </w:rPr>
        <w:t>de</w:t>
      </w:r>
      <w:r>
        <w:rPr>
          <w:rFonts w:ascii="Bookman Old Style" w:hAnsi="Bookman Old Style"/>
          <w:b w:val="0"/>
          <w:color w:val="005596"/>
          <w:spacing w:val="22"/>
          <w:sz w:val="16"/>
        </w:rPr>
        <w:t> </w:t>
      </w:r>
      <w:r>
        <w:rPr>
          <w:rFonts w:ascii="Bookman Old Style" w:hAnsi="Bookman Old Style"/>
          <w:b w:val="0"/>
          <w:color w:val="005596"/>
          <w:w w:val="95"/>
          <w:sz w:val="16"/>
        </w:rPr>
        <w:t>verdere</w:t>
      </w:r>
      <w:r>
        <w:rPr>
          <w:rFonts w:ascii="Bookman Old Style" w:hAnsi="Bookman Old Style"/>
          <w:b w:val="0"/>
          <w:color w:val="005596"/>
          <w:spacing w:val="22"/>
          <w:sz w:val="16"/>
        </w:rPr>
        <w:t> </w:t>
      </w:r>
      <w:r>
        <w:rPr>
          <w:rFonts w:ascii="Bookman Old Style" w:hAnsi="Bookman Old Style"/>
          <w:b w:val="0"/>
          <w:color w:val="005596"/>
          <w:w w:val="95"/>
          <w:sz w:val="16"/>
        </w:rPr>
        <w:t>ontwikkeling </w:t>
      </w:r>
      <w:r>
        <w:rPr>
          <w:rFonts w:ascii="Bookman Old Style" w:hAnsi="Bookman Old Style"/>
          <w:b w:val="0"/>
          <w:color w:val="005596"/>
          <w:sz w:val="16"/>
        </w:rPr>
        <w:t>tot</w:t>
      </w:r>
      <w:r>
        <w:rPr>
          <w:rFonts w:ascii="Bookman Old Style" w:hAnsi="Bookman Old Style"/>
          <w:b w:val="0"/>
          <w:color w:val="005596"/>
          <w:spacing w:val="-3"/>
          <w:sz w:val="16"/>
        </w:rPr>
        <w:t> </w:t>
      </w:r>
      <w:r>
        <w:rPr>
          <w:rFonts w:ascii="Bookman Old Style" w:hAnsi="Bookman Old Style"/>
          <w:b w:val="0"/>
          <w:color w:val="005596"/>
          <w:sz w:val="16"/>
        </w:rPr>
        <w:t>product</w:t>
      </w:r>
      <w:r>
        <w:rPr>
          <w:rFonts w:ascii="Bookman Old Style" w:hAnsi="Bookman Old Style"/>
          <w:b w:val="0"/>
          <w:color w:val="005596"/>
          <w:spacing w:val="-3"/>
          <w:sz w:val="16"/>
        </w:rPr>
        <w:t> </w:t>
      </w:r>
      <w:r>
        <w:rPr>
          <w:rFonts w:ascii="Bookman Old Style" w:hAnsi="Bookman Old Style"/>
          <w:b w:val="0"/>
          <w:color w:val="005596"/>
          <w:sz w:val="16"/>
        </w:rPr>
        <w:t>gevaar</w:t>
      </w:r>
      <w:r>
        <w:rPr>
          <w:rFonts w:ascii="Bookman Old Style" w:hAnsi="Bookman Old Style"/>
          <w:b w:val="0"/>
          <w:color w:val="005596"/>
          <w:spacing w:val="-3"/>
          <w:sz w:val="16"/>
        </w:rPr>
        <w:t> </w:t>
      </w:r>
      <w:r>
        <w:rPr>
          <w:rFonts w:ascii="Bookman Old Style" w:hAnsi="Bookman Old Style"/>
          <w:b w:val="0"/>
          <w:color w:val="005596"/>
          <w:sz w:val="16"/>
        </w:rPr>
        <w:t>loopt.</w:t>
      </w:r>
      <w:r>
        <w:rPr>
          <w:rFonts w:ascii="Bookman Old Style" w:hAnsi="Bookman Old Style"/>
          <w:b w:val="0"/>
          <w:color w:val="005596"/>
          <w:spacing w:val="-3"/>
          <w:sz w:val="16"/>
        </w:rPr>
        <w:t> </w:t>
      </w:r>
      <w:r>
        <w:rPr>
          <w:rFonts w:ascii="Bookman Old Style" w:hAnsi="Bookman Old Style"/>
          <w:b w:val="0"/>
          <w:color w:val="005596"/>
          <w:sz w:val="16"/>
        </w:rPr>
        <w:t>Octrooien</w:t>
      </w:r>
      <w:r>
        <w:rPr>
          <w:rFonts w:ascii="Bookman Old Style" w:hAnsi="Bookman Old Style"/>
          <w:b w:val="0"/>
          <w:color w:val="005596"/>
          <w:spacing w:val="-3"/>
          <w:sz w:val="16"/>
        </w:rPr>
        <w:t> </w:t>
      </w:r>
      <w:r>
        <w:rPr>
          <w:rFonts w:ascii="Bookman Old Style" w:hAnsi="Bookman Old Style"/>
          <w:b w:val="0"/>
          <w:color w:val="005596"/>
          <w:sz w:val="16"/>
        </w:rPr>
        <w:t>zijn</w:t>
      </w:r>
      <w:r>
        <w:rPr>
          <w:rFonts w:ascii="Bookman Old Style" w:hAnsi="Bookman Old Style"/>
          <w:b w:val="0"/>
          <w:color w:val="005596"/>
          <w:spacing w:val="-3"/>
          <w:sz w:val="16"/>
        </w:rPr>
        <w:t> </w:t>
      </w:r>
      <w:r>
        <w:rPr>
          <w:rFonts w:ascii="Bookman Old Style" w:hAnsi="Bookman Old Style"/>
          <w:b w:val="0"/>
          <w:color w:val="005596"/>
          <w:sz w:val="16"/>
        </w:rPr>
        <w:t>zo</w:t>
      </w:r>
      <w:r>
        <w:rPr>
          <w:rFonts w:ascii="Bookman Old Style" w:hAnsi="Bookman Old Style"/>
          <w:b w:val="0"/>
          <w:color w:val="005596"/>
          <w:spacing w:val="-3"/>
          <w:sz w:val="16"/>
        </w:rPr>
        <w:t> </w:t>
      </w:r>
      <w:r>
        <w:rPr>
          <w:rFonts w:ascii="Bookman Old Style" w:hAnsi="Bookman Old Style"/>
          <w:b w:val="0"/>
          <w:color w:val="005596"/>
          <w:sz w:val="16"/>
        </w:rPr>
        <w:t>een</w:t>
      </w:r>
      <w:r>
        <w:rPr>
          <w:rFonts w:ascii="Bookman Old Style" w:hAnsi="Bookman Old Style"/>
          <w:b w:val="0"/>
          <w:color w:val="005596"/>
          <w:spacing w:val="-3"/>
          <w:sz w:val="16"/>
        </w:rPr>
        <w:t> </w:t>
      </w:r>
      <w:r>
        <w:rPr>
          <w:rFonts w:ascii="Bookman Old Style" w:hAnsi="Bookman Old Style"/>
          <w:b w:val="0"/>
          <w:color w:val="005596"/>
          <w:sz w:val="16"/>
        </w:rPr>
        <w:t>onmisbaar</w:t>
      </w:r>
      <w:r>
        <w:rPr>
          <w:rFonts w:ascii="Bookman Old Style" w:hAnsi="Bookman Old Style"/>
          <w:b w:val="0"/>
          <w:color w:val="005596"/>
          <w:spacing w:val="-3"/>
          <w:sz w:val="16"/>
        </w:rPr>
        <w:t> </w:t>
      </w:r>
      <w:r>
        <w:rPr>
          <w:rFonts w:ascii="Bookman Old Style" w:hAnsi="Bookman Old Style"/>
          <w:b w:val="0"/>
          <w:color w:val="005596"/>
          <w:sz w:val="16"/>
        </w:rPr>
        <w:t>onderdeel</w:t>
      </w:r>
      <w:r>
        <w:rPr>
          <w:rFonts w:ascii="Bookman Old Style" w:hAnsi="Bookman Old Style"/>
          <w:b w:val="0"/>
          <w:color w:val="005596"/>
          <w:spacing w:val="-3"/>
          <w:sz w:val="16"/>
        </w:rPr>
        <w:t> </w:t>
      </w:r>
      <w:r>
        <w:rPr>
          <w:rFonts w:ascii="Bookman Old Style" w:hAnsi="Bookman Old Style"/>
          <w:b w:val="0"/>
          <w:color w:val="005596"/>
          <w:sz w:val="16"/>
        </w:rPr>
        <w:t>van</w:t>
      </w:r>
      <w:r>
        <w:rPr>
          <w:rFonts w:ascii="Bookman Old Style" w:hAnsi="Bookman Old Style"/>
          <w:b w:val="0"/>
          <w:color w:val="005596"/>
          <w:spacing w:val="-3"/>
          <w:sz w:val="16"/>
        </w:rPr>
        <w:t> </w:t>
      </w:r>
      <w:r>
        <w:rPr>
          <w:rFonts w:ascii="Bookman Old Style" w:hAnsi="Bookman Old Style"/>
          <w:b w:val="0"/>
          <w:color w:val="005596"/>
          <w:sz w:val="16"/>
        </w:rPr>
        <w:t>onze</w:t>
      </w:r>
    </w:p>
    <w:p>
      <w:pPr>
        <w:spacing w:line="357" w:lineRule="auto" w:before="1"/>
        <w:ind w:left="409" w:right="1430" w:firstLine="0"/>
        <w:jc w:val="left"/>
        <w:rPr>
          <w:rFonts w:ascii="Bookman Old Style"/>
          <w:b w:val="0"/>
          <w:sz w:val="16"/>
        </w:rPr>
      </w:pPr>
      <w:r>
        <w:rPr>
          <w:rFonts w:ascii="Bookman Old Style"/>
          <w:b w:val="0"/>
          <w:color w:val="005596"/>
          <w:w w:val="95"/>
          <w:sz w:val="16"/>
        </w:rPr>
        <w:t>hoogtechnologische economie. Zij zorgen weliswaar voor een monopoliepositie van de</w:t>
      </w:r>
      <w:r>
        <w:rPr>
          <w:rFonts w:ascii="Bookman Old Style"/>
          <w:b w:val="0"/>
          <w:color w:val="005596"/>
          <w:spacing w:val="80"/>
          <w:sz w:val="16"/>
        </w:rPr>
        <w:t> </w:t>
      </w:r>
      <w:r>
        <w:rPr>
          <w:rFonts w:ascii="Bookman Old Style"/>
          <w:b w:val="0"/>
          <w:color w:val="005596"/>
          <w:w w:val="95"/>
          <w:sz w:val="16"/>
        </w:rPr>
        <w:t>octrooihouder, maar deze is beperkt in de tijd, in de praktijk meestal 20 jaar.</w:t>
      </w:r>
    </w:p>
    <w:p>
      <w:pPr>
        <w:spacing w:line="357" w:lineRule="auto" w:before="0"/>
        <w:ind w:left="409" w:right="2018" w:firstLine="0"/>
        <w:jc w:val="left"/>
        <w:rPr>
          <w:rFonts w:ascii="Bookman Old Style"/>
          <w:b w:val="0"/>
          <w:sz w:val="16"/>
        </w:rPr>
      </w:pPr>
      <w:r>
        <w:rPr>
          <w:rFonts w:ascii="Bookman Old Style"/>
          <w:b w:val="0"/>
          <w:color w:val="005596"/>
          <w:sz w:val="16"/>
        </w:rPr>
        <w:t>De</w:t>
      </w:r>
      <w:r>
        <w:rPr>
          <w:rFonts w:ascii="Bookman Old Style"/>
          <w:b w:val="0"/>
          <w:color w:val="005596"/>
          <w:spacing w:val="-2"/>
          <w:sz w:val="16"/>
        </w:rPr>
        <w:t> </w:t>
      </w:r>
      <w:r>
        <w:rPr>
          <w:rFonts w:ascii="Bookman Old Style"/>
          <w:b w:val="0"/>
          <w:color w:val="005596"/>
          <w:sz w:val="16"/>
        </w:rPr>
        <w:t>periode</w:t>
      </w:r>
      <w:r>
        <w:rPr>
          <w:rFonts w:ascii="Bookman Old Style"/>
          <w:b w:val="0"/>
          <w:color w:val="005596"/>
          <w:spacing w:val="-2"/>
          <w:sz w:val="16"/>
        </w:rPr>
        <w:t> </w:t>
      </w:r>
      <w:r>
        <w:rPr>
          <w:rFonts w:ascii="Bookman Old Style"/>
          <w:b w:val="0"/>
          <w:color w:val="005596"/>
          <w:sz w:val="16"/>
        </w:rPr>
        <w:t>van</w:t>
      </w:r>
      <w:r>
        <w:rPr>
          <w:rFonts w:ascii="Bookman Old Style"/>
          <w:b w:val="0"/>
          <w:color w:val="005596"/>
          <w:spacing w:val="-2"/>
          <w:sz w:val="16"/>
        </w:rPr>
        <w:t> </w:t>
      </w:r>
      <w:r>
        <w:rPr>
          <w:rFonts w:ascii="Bookman Old Style"/>
          <w:b w:val="0"/>
          <w:color w:val="005596"/>
          <w:sz w:val="16"/>
        </w:rPr>
        <w:t>bescherming</w:t>
      </w:r>
      <w:r>
        <w:rPr>
          <w:rFonts w:ascii="Bookman Old Style"/>
          <w:b w:val="0"/>
          <w:color w:val="005596"/>
          <w:spacing w:val="-2"/>
          <w:sz w:val="16"/>
        </w:rPr>
        <w:t> </w:t>
      </w:r>
      <w:r>
        <w:rPr>
          <w:rFonts w:ascii="Bookman Old Style"/>
          <w:b w:val="0"/>
          <w:color w:val="005596"/>
          <w:sz w:val="16"/>
        </w:rPr>
        <w:t>start</w:t>
      </w:r>
      <w:r>
        <w:rPr>
          <w:rFonts w:ascii="Bookman Old Style"/>
          <w:b w:val="0"/>
          <w:color w:val="005596"/>
          <w:spacing w:val="-2"/>
          <w:sz w:val="16"/>
        </w:rPr>
        <w:t> </w:t>
      </w:r>
      <w:r>
        <w:rPr>
          <w:rFonts w:ascii="Bookman Old Style"/>
          <w:b w:val="0"/>
          <w:color w:val="005596"/>
          <w:sz w:val="16"/>
        </w:rPr>
        <w:t>op</w:t>
      </w:r>
      <w:r>
        <w:rPr>
          <w:rFonts w:ascii="Bookman Old Style"/>
          <w:b w:val="0"/>
          <w:color w:val="005596"/>
          <w:spacing w:val="-2"/>
          <w:sz w:val="16"/>
        </w:rPr>
        <w:t> </w:t>
      </w:r>
      <w:r>
        <w:rPr>
          <w:rFonts w:ascii="Bookman Old Style"/>
          <w:b w:val="0"/>
          <w:color w:val="005596"/>
          <w:sz w:val="16"/>
        </w:rPr>
        <w:t>het</w:t>
      </w:r>
      <w:r>
        <w:rPr>
          <w:rFonts w:ascii="Bookman Old Style"/>
          <w:b w:val="0"/>
          <w:color w:val="005596"/>
          <w:spacing w:val="-2"/>
          <w:sz w:val="16"/>
        </w:rPr>
        <w:t> </w:t>
      </w:r>
      <w:r>
        <w:rPr>
          <w:rFonts w:ascii="Bookman Old Style"/>
          <w:b w:val="0"/>
          <w:color w:val="005596"/>
          <w:sz w:val="16"/>
        </w:rPr>
        <w:t>moment</w:t>
      </w:r>
      <w:r>
        <w:rPr>
          <w:rFonts w:ascii="Bookman Old Style"/>
          <w:b w:val="0"/>
          <w:color w:val="005596"/>
          <w:spacing w:val="-2"/>
          <w:sz w:val="16"/>
        </w:rPr>
        <w:t> </w:t>
      </w:r>
      <w:r>
        <w:rPr>
          <w:rFonts w:ascii="Bookman Old Style"/>
          <w:b w:val="0"/>
          <w:color w:val="005596"/>
          <w:sz w:val="16"/>
        </w:rPr>
        <w:t>van</w:t>
      </w:r>
      <w:r>
        <w:rPr>
          <w:rFonts w:ascii="Bookman Old Style"/>
          <w:b w:val="0"/>
          <w:color w:val="005596"/>
          <w:spacing w:val="-2"/>
          <w:sz w:val="16"/>
        </w:rPr>
        <w:t> </w:t>
      </w:r>
      <w:r>
        <w:rPr>
          <w:rFonts w:ascii="Bookman Old Style"/>
          <w:b w:val="0"/>
          <w:color w:val="005596"/>
          <w:sz w:val="16"/>
        </w:rPr>
        <w:t>octrooiering,</w:t>
      </w:r>
      <w:r>
        <w:rPr>
          <w:rFonts w:ascii="Bookman Old Style"/>
          <w:b w:val="0"/>
          <w:color w:val="005596"/>
          <w:spacing w:val="-2"/>
          <w:sz w:val="16"/>
        </w:rPr>
        <w:t> </w:t>
      </w:r>
      <w:r>
        <w:rPr>
          <w:rFonts w:ascii="Bookman Old Style"/>
          <w:b w:val="0"/>
          <w:color w:val="005596"/>
          <w:sz w:val="16"/>
        </w:rPr>
        <w:t>vaak</w:t>
      </w:r>
      <w:r>
        <w:rPr>
          <w:rFonts w:ascii="Bookman Old Style"/>
          <w:b w:val="0"/>
          <w:color w:val="005596"/>
          <w:spacing w:val="-2"/>
          <w:sz w:val="16"/>
        </w:rPr>
        <w:t> </w:t>
      </w:r>
      <w:r>
        <w:rPr>
          <w:rFonts w:ascii="Bookman Old Style"/>
          <w:b w:val="0"/>
          <w:color w:val="005596"/>
          <w:sz w:val="16"/>
        </w:rPr>
        <w:t>geruime tijd</w:t>
      </w:r>
      <w:r>
        <w:rPr>
          <w:rFonts w:ascii="Bookman Old Style"/>
          <w:b w:val="0"/>
          <w:color w:val="005596"/>
          <w:spacing w:val="-7"/>
          <w:sz w:val="16"/>
        </w:rPr>
        <w:t> </w:t>
      </w:r>
      <w:r>
        <w:rPr>
          <w:rFonts w:ascii="Bookman Old Style"/>
          <w:b w:val="0"/>
          <w:color w:val="005596"/>
          <w:sz w:val="16"/>
        </w:rPr>
        <w:t>voordat</w:t>
      </w:r>
      <w:r>
        <w:rPr>
          <w:rFonts w:ascii="Bookman Old Style"/>
          <w:b w:val="0"/>
          <w:color w:val="005596"/>
          <w:spacing w:val="-7"/>
          <w:sz w:val="16"/>
        </w:rPr>
        <w:t> </w:t>
      </w:r>
      <w:r>
        <w:rPr>
          <w:rFonts w:ascii="Bookman Old Style"/>
          <w:b w:val="0"/>
          <w:color w:val="005596"/>
          <w:sz w:val="16"/>
        </w:rPr>
        <w:t>het</w:t>
      </w:r>
      <w:r>
        <w:rPr>
          <w:rFonts w:ascii="Bookman Old Style"/>
          <w:b w:val="0"/>
          <w:color w:val="005596"/>
          <w:spacing w:val="-7"/>
          <w:sz w:val="16"/>
        </w:rPr>
        <w:t> </w:t>
      </w:r>
      <w:r>
        <w:rPr>
          <w:rFonts w:ascii="Bookman Old Style"/>
          <w:b w:val="0"/>
          <w:color w:val="005596"/>
          <w:sz w:val="16"/>
        </w:rPr>
        <w:t>eventuele</w:t>
      </w:r>
      <w:r>
        <w:rPr>
          <w:rFonts w:ascii="Bookman Old Style"/>
          <w:b w:val="0"/>
          <w:color w:val="005596"/>
          <w:spacing w:val="-7"/>
          <w:sz w:val="16"/>
        </w:rPr>
        <w:t> </w:t>
      </w:r>
      <w:r>
        <w:rPr>
          <w:rFonts w:ascii="Bookman Old Style"/>
          <w:b w:val="0"/>
          <w:color w:val="005596"/>
          <w:sz w:val="16"/>
        </w:rPr>
        <w:t>product</w:t>
      </w:r>
      <w:r>
        <w:rPr>
          <w:rFonts w:ascii="Bookman Old Style"/>
          <w:b w:val="0"/>
          <w:color w:val="005596"/>
          <w:spacing w:val="-7"/>
          <w:sz w:val="16"/>
        </w:rPr>
        <w:t> </w:t>
      </w:r>
      <w:r>
        <w:rPr>
          <w:rFonts w:ascii="Bookman Old Style"/>
          <w:b w:val="0"/>
          <w:color w:val="005596"/>
          <w:sz w:val="16"/>
        </w:rPr>
        <w:t>of</w:t>
      </w:r>
      <w:r>
        <w:rPr>
          <w:rFonts w:ascii="Bookman Old Style"/>
          <w:b w:val="0"/>
          <w:color w:val="005596"/>
          <w:spacing w:val="-7"/>
          <w:sz w:val="16"/>
        </w:rPr>
        <w:t> </w:t>
      </w:r>
      <w:r>
        <w:rPr>
          <w:rFonts w:ascii="Bookman Old Style"/>
          <w:b w:val="0"/>
          <w:color w:val="005596"/>
          <w:sz w:val="16"/>
        </w:rPr>
        <w:t>de</w:t>
      </w:r>
      <w:r>
        <w:rPr>
          <w:rFonts w:ascii="Bookman Old Style"/>
          <w:b w:val="0"/>
          <w:color w:val="005596"/>
          <w:spacing w:val="-7"/>
          <w:sz w:val="16"/>
        </w:rPr>
        <w:t> </w:t>
      </w:r>
      <w:r>
        <w:rPr>
          <w:rFonts w:ascii="Bookman Old Style"/>
          <w:b w:val="0"/>
          <w:color w:val="005596"/>
          <w:sz w:val="16"/>
        </w:rPr>
        <w:t>dienst</w:t>
      </w:r>
      <w:r>
        <w:rPr>
          <w:rFonts w:ascii="Bookman Old Style"/>
          <w:b w:val="0"/>
          <w:color w:val="005596"/>
          <w:spacing w:val="-7"/>
          <w:sz w:val="16"/>
        </w:rPr>
        <w:t> </w:t>
      </w:r>
      <w:r>
        <w:rPr>
          <w:rFonts w:ascii="Bookman Old Style"/>
          <w:b w:val="0"/>
          <w:color w:val="005596"/>
          <w:sz w:val="16"/>
        </w:rPr>
        <w:t>op</w:t>
      </w:r>
      <w:r>
        <w:rPr>
          <w:rFonts w:ascii="Bookman Old Style"/>
          <w:b w:val="0"/>
          <w:color w:val="005596"/>
          <w:spacing w:val="-7"/>
          <w:sz w:val="16"/>
        </w:rPr>
        <w:t> </w:t>
      </w:r>
      <w:r>
        <w:rPr>
          <w:rFonts w:ascii="Bookman Old Style"/>
          <w:b w:val="0"/>
          <w:color w:val="005596"/>
          <w:sz w:val="16"/>
        </w:rPr>
        <w:t>de</w:t>
      </w:r>
      <w:r>
        <w:rPr>
          <w:rFonts w:ascii="Bookman Old Style"/>
          <w:b w:val="0"/>
          <w:color w:val="005596"/>
          <w:spacing w:val="-7"/>
          <w:sz w:val="16"/>
        </w:rPr>
        <w:t> </w:t>
      </w:r>
      <w:r>
        <w:rPr>
          <w:rFonts w:ascii="Bookman Old Style"/>
          <w:b w:val="0"/>
          <w:color w:val="005596"/>
          <w:sz w:val="16"/>
        </w:rPr>
        <w:t>markt</w:t>
      </w:r>
      <w:r>
        <w:rPr>
          <w:rFonts w:ascii="Bookman Old Style"/>
          <w:b w:val="0"/>
          <w:color w:val="005596"/>
          <w:spacing w:val="-7"/>
          <w:sz w:val="16"/>
        </w:rPr>
        <w:t> </w:t>
      </w:r>
      <w:r>
        <w:rPr>
          <w:rFonts w:ascii="Bookman Old Style"/>
          <w:b w:val="0"/>
          <w:color w:val="005596"/>
          <w:sz w:val="16"/>
        </w:rPr>
        <w:t>komt.</w:t>
      </w:r>
      <w:r>
        <w:rPr>
          <w:rFonts w:ascii="Bookman Old Style"/>
          <w:b w:val="0"/>
          <w:color w:val="005596"/>
          <w:spacing w:val="-7"/>
          <w:sz w:val="16"/>
        </w:rPr>
        <w:t> </w:t>
      </w:r>
      <w:r>
        <w:rPr>
          <w:rFonts w:ascii="Bookman Old Style"/>
          <w:b w:val="0"/>
          <w:color w:val="005596"/>
          <w:sz w:val="16"/>
        </w:rPr>
        <w:t>Bijvoorbeeld</w:t>
      </w:r>
      <w:r>
        <w:rPr>
          <w:rFonts w:ascii="Bookman Old Style"/>
          <w:b w:val="0"/>
          <w:color w:val="005596"/>
          <w:spacing w:val="-7"/>
          <w:sz w:val="16"/>
        </w:rPr>
        <w:t> </w:t>
      </w:r>
      <w:r>
        <w:rPr>
          <w:rFonts w:ascii="Bookman Old Style"/>
          <w:b w:val="0"/>
          <w:color w:val="005596"/>
          <w:sz w:val="16"/>
        </w:rPr>
        <w:t>voor geneesmiddelontwikkeling zijn vaak vele jaren nodig, waarbij onzeker is of het product daadwerkelijk de markt bereikt. Overigens blijft het monopolie van de </w:t>
      </w:r>
      <w:r>
        <w:rPr>
          <w:rFonts w:ascii="Bookman Old Style"/>
          <w:b w:val="0"/>
          <w:color w:val="005596"/>
          <w:w w:val="95"/>
          <w:sz w:val="16"/>
        </w:rPr>
        <w:t>octrooihouder beperkt tot de in het octrooi omschreven kennis; het is goed denkbaar </w:t>
      </w:r>
      <w:r>
        <w:rPr>
          <w:rFonts w:ascii="Bookman Old Style"/>
          <w:b w:val="0"/>
          <w:color w:val="005596"/>
          <w:sz w:val="16"/>
        </w:rPr>
        <w:t>dat andere octrooien tot vergelijkbare producten leiden (bijvoorbeeld verschillende geneesmiddelen tegen dezelfde aandoening).</w:t>
      </w:r>
    </w:p>
    <w:p>
      <w:pPr>
        <w:spacing w:line="357" w:lineRule="auto" w:before="1"/>
        <w:ind w:left="409" w:right="1797" w:firstLine="0"/>
        <w:jc w:val="left"/>
        <w:rPr>
          <w:rFonts w:ascii="Bookman Old Style" w:hAnsi="Bookman Old Style"/>
          <w:b w:val="0"/>
          <w:sz w:val="16"/>
        </w:rPr>
      </w:pPr>
      <w:r>
        <w:rPr>
          <w:rFonts w:ascii="Bookman Old Style" w:hAnsi="Bookman Old Style"/>
          <w:b w:val="0"/>
          <w:color w:val="005596"/>
          <w:sz w:val="16"/>
        </w:rPr>
        <w:t>Octrooien</w:t>
      </w:r>
      <w:r>
        <w:rPr>
          <w:rFonts w:ascii="Bookman Old Style" w:hAnsi="Bookman Old Style"/>
          <w:b w:val="0"/>
          <w:color w:val="005596"/>
          <w:spacing w:val="-2"/>
          <w:sz w:val="16"/>
        </w:rPr>
        <w:t> </w:t>
      </w:r>
      <w:r>
        <w:rPr>
          <w:rFonts w:ascii="Bookman Old Style" w:hAnsi="Bookman Old Style"/>
          <w:b w:val="0"/>
          <w:color w:val="005596"/>
          <w:sz w:val="16"/>
        </w:rPr>
        <w:t>kunnen</w:t>
      </w:r>
      <w:r>
        <w:rPr>
          <w:rFonts w:ascii="Bookman Old Style" w:hAnsi="Bookman Old Style"/>
          <w:b w:val="0"/>
          <w:color w:val="005596"/>
          <w:spacing w:val="-2"/>
          <w:sz w:val="16"/>
        </w:rPr>
        <w:t> </w:t>
      </w:r>
      <w:r>
        <w:rPr>
          <w:rFonts w:ascii="Bookman Old Style" w:hAnsi="Bookman Old Style"/>
          <w:b w:val="0"/>
          <w:color w:val="005596"/>
          <w:sz w:val="16"/>
        </w:rPr>
        <w:t>soms</w:t>
      </w:r>
      <w:r>
        <w:rPr>
          <w:rFonts w:ascii="Bookman Old Style" w:hAnsi="Bookman Old Style"/>
          <w:b w:val="0"/>
          <w:color w:val="005596"/>
          <w:spacing w:val="-2"/>
          <w:sz w:val="16"/>
        </w:rPr>
        <w:t> </w:t>
      </w:r>
      <w:r>
        <w:rPr>
          <w:rFonts w:ascii="Bookman Old Style" w:hAnsi="Bookman Old Style"/>
          <w:b w:val="0"/>
          <w:color w:val="005596"/>
          <w:sz w:val="16"/>
        </w:rPr>
        <w:t>een</w:t>
      </w:r>
      <w:r>
        <w:rPr>
          <w:rFonts w:ascii="Bookman Old Style" w:hAnsi="Bookman Old Style"/>
          <w:b w:val="0"/>
          <w:color w:val="005596"/>
          <w:spacing w:val="-2"/>
          <w:sz w:val="16"/>
        </w:rPr>
        <w:t> </w:t>
      </w:r>
      <w:r>
        <w:rPr>
          <w:rFonts w:ascii="Bookman Old Style" w:hAnsi="Bookman Old Style"/>
          <w:b w:val="0"/>
          <w:color w:val="005596"/>
          <w:sz w:val="16"/>
        </w:rPr>
        <w:t>barrière</w:t>
      </w:r>
      <w:r>
        <w:rPr>
          <w:rFonts w:ascii="Bookman Old Style" w:hAnsi="Bookman Old Style"/>
          <w:b w:val="0"/>
          <w:color w:val="005596"/>
          <w:spacing w:val="-2"/>
          <w:sz w:val="16"/>
        </w:rPr>
        <w:t> </w:t>
      </w:r>
      <w:r>
        <w:rPr>
          <w:rFonts w:ascii="Bookman Old Style" w:hAnsi="Bookman Old Style"/>
          <w:b w:val="0"/>
          <w:color w:val="005596"/>
          <w:sz w:val="16"/>
        </w:rPr>
        <w:t>vormen</w:t>
      </w:r>
      <w:r>
        <w:rPr>
          <w:rFonts w:ascii="Bookman Old Style" w:hAnsi="Bookman Old Style"/>
          <w:b w:val="0"/>
          <w:color w:val="005596"/>
          <w:spacing w:val="-2"/>
          <w:sz w:val="16"/>
        </w:rPr>
        <w:t> </w:t>
      </w:r>
      <w:r>
        <w:rPr>
          <w:rFonts w:ascii="Bookman Old Style" w:hAnsi="Bookman Old Style"/>
          <w:b w:val="0"/>
          <w:color w:val="005596"/>
          <w:sz w:val="16"/>
        </w:rPr>
        <w:t>voor</w:t>
      </w:r>
      <w:r>
        <w:rPr>
          <w:rFonts w:ascii="Bookman Old Style" w:hAnsi="Bookman Old Style"/>
          <w:b w:val="0"/>
          <w:color w:val="005596"/>
          <w:spacing w:val="-2"/>
          <w:sz w:val="16"/>
        </w:rPr>
        <w:t> </w:t>
      </w:r>
      <w:r>
        <w:rPr>
          <w:rFonts w:ascii="Bookman Old Style" w:hAnsi="Bookman Old Style"/>
          <w:b w:val="0"/>
          <w:color w:val="005596"/>
          <w:sz w:val="16"/>
        </w:rPr>
        <w:t>innovatie</w:t>
      </w:r>
      <w:r>
        <w:rPr>
          <w:rFonts w:ascii="Bookman Old Style" w:hAnsi="Bookman Old Style"/>
          <w:b w:val="0"/>
          <w:color w:val="005596"/>
          <w:spacing w:val="-2"/>
          <w:sz w:val="16"/>
        </w:rPr>
        <w:t> </w:t>
      </w:r>
      <w:r>
        <w:rPr>
          <w:rFonts w:ascii="Bookman Old Style" w:hAnsi="Bookman Old Style"/>
          <w:b w:val="0"/>
          <w:color w:val="005596"/>
          <w:sz w:val="16"/>
        </w:rPr>
        <w:t>en</w:t>
      </w:r>
      <w:r>
        <w:rPr>
          <w:rFonts w:ascii="Bookman Old Style" w:hAnsi="Bookman Old Style"/>
          <w:b w:val="0"/>
          <w:color w:val="005596"/>
          <w:spacing w:val="-2"/>
          <w:sz w:val="16"/>
        </w:rPr>
        <w:t> </w:t>
      </w:r>
      <w:r>
        <w:rPr>
          <w:rFonts w:ascii="Bookman Old Style" w:hAnsi="Bookman Old Style"/>
          <w:b w:val="0"/>
          <w:color w:val="005596"/>
          <w:sz w:val="16"/>
        </w:rPr>
        <w:t>voor</w:t>
      </w:r>
      <w:r>
        <w:rPr>
          <w:rFonts w:ascii="Bookman Old Style" w:hAnsi="Bookman Old Style"/>
          <w:b w:val="0"/>
          <w:color w:val="005596"/>
          <w:spacing w:val="-2"/>
          <w:sz w:val="16"/>
        </w:rPr>
        <w:t> </w:t>
      </w:r>
      <w:r>
        <w:rPr>
          <w:rFonts w:ascii="Bookman Old Style" w:hAnsi="Bookman Old Style"/>
          <w:b w:val="0"/>
          <w:color w:val="005596"/>
          <w:sz w:val="16"/>
        </w:rPr>
        <w:t>de</w:t>
      </w:r>
      <w:r>
        <w:rPr>
          <w:rFonts w:ascii="Bookman Old Style" w:hAnsi="Bookman Old Style"/>
          <w:b w:val="0"/>
          <w:color w:val="005596"/>
          <w:spacing w:val="-2"/>
          <w:sz w:val="16"/>
        </w:rPr>
        <w:t> </w:t>
      </w:r>
      <w:r>
        <w:rPr>
          <w:rFonts w:ascii="Bookman Old Style" w:hAnsi="Bookman Old Style"/>
          <w:b w:val="0"/>
          <w:color w:val="005596"/>
          <w:sz w:val="16"/>
        </w:rPr>
        <w:t>ontwikkeling van</w:t>
      </w:r>
      <w:r>
        <w:rPr>
          <w:rFonts w:ascii="Bookman Old Style" w:hAnsi="Bookman Old Style"/>
          <w:b w:val="0"/>
          <w:color w:val="005596"/>
          <w:spacing w:val="-1"/>
          <w:sz w:val="16"/>
        </w:rPr>
        <w:t> </w:t>
      </w:r>
      <w:r>
        <w:rPr>
          <w:rFonts w:ascii="Bookman Old Style" w:hAnsi="Bookman Old Style"/>
          <w:b w:val="0"/>
          <w:color w:val="005596"/>
          <w:sz w:val="16"/>
        </w:rPr>
        <w:t>producten.</w:t>
      </w:r>
      <w:r>
        <w:rPr>
          <w:rFonts w:ascii="Bookman Old Style" w:hAnsi="Bookman Old Style"/>
          <w:b w:val="0"/>
          <w:color w:val="005596"/>
          <w:spacing w:val="-1"/>
          <w:sz w:val="16"/>
        </w:rPr>
        <w:t> </w:t>
      </w:r>
      <w:r>
        <w:rPr>
          <w:rFonts w:ascii="Bookman Old Style" w:hAnsi="Bookman Old Style"/>
          <w:b w:val="0"/>
          <w:color w:val="005596"/>
          <w:sz w:val="16"/>
        </w:rPr>
        <w:t>Dit</w:t>
      </w:r>
      <w:r>
        <w:rPr>
          <w:rFonts w:ascii="Bookman Old Style" w:hAnsi="Bookman Old Style"/>
          <w:b w:val="0"/>
          <w:color w:val="005596"/>
          <w:spacing w:val="-1"/>
          <w:sz w:val="16"/>
        </w:rPr>
        <w:t> </w:t>
      </w:r>
      <w:r>
        <w:rPr>
          <w:rFonts w:ascii="Bookman Old Style" w:hAnsi="Bookman Old Style"/>
          <w:b w:val="0"/>
          <w:color w:val="005596"/>
          <w:sz w:val="16"/>
        </w:rPr>
        <w:t>geldt</w:t>
      </w:r>
      <w:r>
        <w:rPr>
          <w:rFonts w:ascii="Bookman Old Style" w:hAnsi="Bookman Old Style"/>
          <w:b w:val="0"/>
          <w:color w:val="005596"/>
          <w:spacing w:val="-1"/>
          <w:sz w:val="16"/>
        </w:rPr>
        <w:t> </w:t>
      </w:r>
      <w:r>
        <w:rPr>
          <w:rFonts w:ascii="Bookman Old Style" w:hAnsi="Bookman Old Style"/>
          <w:b w:val="0"/>
          <w:color w:val="005596"/>
          <w:sz w:val="16"/>
        </w:rPr>
        <w:t>met</w:t>
      </w:r>
      <w:r>
        <w:rPr>
          <w:rFonts w:ascii="Bookman Old Style" w:hAnsi="Bookman Old Style"/>
          <w:b w:val="0"/>
          <w:color w:val="005596"/>
          <w:spacing w:val="-1"/>
          <w:sz w:val="16"/>
        </w:rPr>
        <w:t> </w:t>
      </w:r>
      <w:r>
        <w:rPr>
          <w:rFonts w:ascii="Bookman Old Style" w:hAnsi="Bookman Old Style"/>
          <w:b w:val="0"/>
          <w:color w:val="005596"/>
          <w:sz w:val="16"/>
        </w:rPr>
        <w:t>name</w:t>
      </w:r>
      <w:r>
        <w:rPr>
          <w:rFonts w:ascii="Bookman Old Style" w:hAnsi="Bookman Old Style"/>
          <w:b w:val="0"/>
          <w:color w:val="005596"/>
          <w:spacing w:val="-1"/>
          <w:sz w:val="16"/>
        </w:rPr>
        <w:t> </w:t>
      </w:r>
      <w:r>
        <w:rPr>
          <w:rFonts w:ascii="Bookman Old Style" w:hAnsi="Bookman Old Style"/>
          <w:b w:val="0"/>
          <w:color w:val="005596"/>
          <w:sz w:val="16"/>
        </w:rPr>
        <w:t>wanneer</w:t>
      </w:r>
      <w:r>
        <w:rPr>
          <w:rFonts w:ascii="Bookman Old Style" w:hAnsi="Bookman Old Style"/>
          <w:b w:val="0"/>
          <w:color w:val="005596"/>
          <w:spacing w:val="-1"/>
          <w:sz w:val="16"/>
        </w:rPr>
        <w:t> </w:t>
      </w:r>
      <w:r>
        <w:rPr>
          <w:rFonts w:ascii="Bookman Old Style" w:hAnsi="Bookman Old Style"/>
          <w:b w:val="0"/>
          <w:color w:val="005596"/>
          <w:sz w:val="16"/>
        </w:rPr>
        <w:t>voor</w:t>
      </w:r>
      <w:r>
        <w:rPr>
          <w:rFonts w:ascii="Bookman Old Style" w:hAnsi="Bookman Old Style"/>
          <w:b w:val="0"/>
          <w:color w:val="005596"/>
          <w:spacing w:val="-1"/>
          <w:sz w:val="16"/>
        </w:rPr>
        <w:t> </w:t>
      </w:r>
      <w:r>
        <w:rPr>
          <w:rFonts w:ascii="Bookman Old Style" w:hAnsi="Bookman Old Style"/>
          <w:b w:val="0"/>
          <w:color w:val="005596"/>
          <w:sz w:val="16"/>
        </w:rPr>
        <w:t>een</w:t>
      </w:r>
      <w:r>
        <w:rPr>
          <w:rFonts w:ascii="Bookman Old Style" w:hAnsi="Bookman Old Style"/>
          <w:b w:val="0"/>
          <w:color w:val="005596"/>
          <w:spacing w:val="-1"/>
          <w:sz w:val="16"/>
        </w:rPr>
        <w:t> </w:t>
      </w:r>
      <w:r>
        <w:rPr>
          <w:rFonts w:ascii="Bookman Old Style" w:hAnsi="Bookman Old Style"/>
          <w:b w:val="0"/>
          <w:color w:val="005596"/>
          <w:sz w:val="16"/>
        </w:rPr>
        <w:t>specifieke</w:t>
      </w:r>
      <w:r>
        <w:rPr>
          <w:rFonts w:ascii="Bookman Old Style" w:hAnsi="Bookman Old Style"/>
          <w:b w:val="0"/>
          <w:color w:val="005596"/>
          <w:spacing w:val="-1"/>
          <w:sz w:val="16"/>
        </w:rPr>
        <w:t> </w:t>
      </w:r>
      <w:r>
        <w:rPr>
          <w:rFonts w:ascii="Bookman Old Style" w:hAnsi="Bookman Old Style"/>
          <w:b w:val="0"/>
          <w:color w:val="005596"/>
          <w:sz w:val="16"/>
        </w:rPr>
        <w:t>toepassing</w:t>
      </w:r>
      <w:r>
        <w:rPr>
          <w:rFonts w:ascii="Bookman Old Style" w:hAnsi="Bookman Old Style"/>
          <w:b w:val="0"/>
          <w:color w:val="005596"/>
          <w:spacing w:val="-1"/>
          <w:sz w:val="16"/>
        </w:rPr>
        <w:t> </w:t>
      </w:r>
      <w:r>
        <w:rPr>
          <w:rFonts w:ascii="Bookman Old Style" w:hAnsi="Bookman Old Style"/>
          <w:b w:val="0"/>
          <w:color w:val="005596"/>
          <w:sz w:val="16"/>
        </w:rPr>
        <w:t>veel </w:t>
      </w:r>
      <w:r>
        <w:rPr>
          <w:rFonts w:ascii="Bookman Old Style" w:hAnsi="Bookman Old Style"/>
          <w:b w:val="0"/>
          <w:color w:val="005596"/>
          <w:w w:val="95"/>
          <w:sz w:val="16"/>
        </w:rPr>
        <w:t>verschillende octrooien van verschillende octrooihouders nodig zijn en deze toepassing</w:t>
      </w:r>
      <w:r>
        <w:rPr>
          <w:rFonts w:ascii="Bookman Old Style" w:hAnsi="Bookman Old Style"/>
          <w:b w:val="0"/>
          <w:color w:val="005596"/>
          <w:spacing w:val="80"/>
          <w:sz w:val="16"/>
        </w:rPr>
        <w:t> </w:t>
      </w:r>
      <w:r>
        <w:rPr>
          <w:rFonts w:ascii="Bookman Old Style" w:hAnsi="Bookman Old Style"/>
          <w:b w:val="0"/>
          <w:color w:val="005596"/>
          <w:sz w:val="16"/>
        </w:rPr>
        <w:t>door veel verschillende bedrijven in producten of diensten wordt verwerkt. De technologie</w:t>
      </w:r>
      <w:r>
        <w:rPr>
          <w:rFonts w:ascii="Bookman Old Style" w:hAnsi="Bookman Old Style"/>
          <w:b w:val="0"/>
          <w:color w:val="005596"/>
          <w:spacing w:val="-3"/>
          <w:sz w:val="16"/>
        </w:rPr>
        <w:t> </w:t>
      </w:r>
      <w:r>
        <w:rPr>
          <w:rFonts w:ascii="Bookman Old Style" w:hAnsi="Bookman Old Style"/>
          <w:b w:val="0"/>
          <w:color w:val="005596"/>
          <w:sz w:val="16"/>
        </w:rPr>
        <w:t>achter</w:t>
      </w:r>
      <w:r>
        <w:rPr>
          <w:rFonts w:ascii="Bookman Old Style" w:hAnsi="Bookman Old Style"/>
          <w:b w:val="0"/>
          <w:color w:val="005596"/>
          <w:spacing w:val="-3"/>
          <w:sz w:val="16"/>
        </w:rPr>
        <w:t> </w:t>
      </w:r>
      <w:r>
        <w:rPr>
          <w:rFonts w:ascii="Bookman Old Style" w:hAnsi="Bookman Old Style"/>
          <w:b w:val="0"/>
          <w:color w:val="005596"/>
          <w:sz w:val="16"/>
        </w:rPr>
        <w:t>een</w:t>
      </w:r>
      <w:r>
        <w:rPr>
          <w:rFonts w:ascii="Bookman Old Style" w:hAnsi="Bookman Old Style"/>
          <w:b w:val="0"/>
          <w:color w:val="005596"/>
          <w:spacing w:val="-3"/>
          <w:sz w:val="16"/>
        </w:rPr>
        <w:t> </w:t>
      </w:r>
      <w:r>
        <w:rPr>
          <w:rFonts w:ascii="Bookman Old Style" w:hAnsi="Bookman Old Style"/>
          <w:b w:val="0"/>
          <w:color w:val="005596"/>
          <w:sz w:val="16"/>
        </w:rPr>
        <w:t>cd-speler</w:t>
      </w:r>
      <w:r>
        <w:rPr>
          <w:rFonts w:ascii="Bookman Old Style" w:hAnsi="Bookman Old Style"/>
          <w:b w:val="0"/>
          <w:color w:val="005596"/>
          <w:spacing w:val="-3"/>
          <w:sz w:val="16"/>
        </w:rPr>
        <w:t> </w:t>
      </w:r>
      <w:r>
        <w:rPr>
          <w:rFonts w:ascii="Bookman Old Style" w:hAnsi="Bookman Old Style"/>
          <w:b w:val="0"/>
          <w:color w:val="005596"/>
          <w:sz w:val="16"/>
        </w:rPr>
        <w:t>of</w:t>
      </w:r>
      <w:r>
        <w:rPr>
          <w:rFonts w:ascii="Bookman Old Style" w:hAnsi="Bookman Old Style"/>
          <w:b w:val="0"/>
          <w:color w:val="005596"/>
          <w:spacing w:val="-3"/>
          <w:sz w:val="16"/>
        </w:rPr>
        <w:t> </w:t>
      </w:r>
      <w:r>
        <w:rPr>
          <w:rFonts w:ascii="Bookman Old Style" w:hAnsi="Bookman Old Style"/>
          <w:b w:val="0"/>
          <w:color w:val="005596"/>
          <w:sz w:val="16"/>
        </w:rPr>
        <w:t>mobiele</w:t>
      </w:r>
      <w:r>
        <w:rPr>
          <w:rFonts w:ascii="Bookman Old Style" w:hAnsi="Bookman Old Style"/>
          <w:b w:val="0"/>
          <w:color w:val="005596"/>
          <w:spacing w:val="-3"/>
          <w:sz w:val="16"/>
        </w:rPr>
        <w:t> </w:t>
      </w:r>
      <w:r>
        <w:rPr>
          <w:rFonts w:ascii="Bookman Old Style" w:hAnsi="Bookman Old Style"/>
          <w:b w:val="0"/>
          <w:color w:val="005596"/>
          <w:sz w:val="16"/>
        </w:rPr>
        <w:t>telefoon</w:t>
      </w:r>
      <w:r>
        <w:rPr>
          <w:rFonts w:ascii="Bookman Old Style" w:hAnsi="Bookman Old Style"/>
          <w:b w:val="0"/>
          <w:color w:val="005596"/>
          <w:spacing w:val="-3"/>
          <w:sz w:val="16"/>
        </w:rPr>
        <w:t> </w:t>
      </w:r>
      <w:r>
        <w:rPr>
          <w:rFonts w:ascii="Bookman Old Style" w:hAnsi="Bookman Old Style"/>
          <w:b w:val="0"/>
          <w:color w:val="005596"/>
          <w:sz w:val="16"/>
        </w:rPr>
        <w:t>zijn</w:t>
      </w:r>
      <w:r>
        <w:rPr>
          <w:rFonts w:ascii="Bookman Old Style" w:hAnsi="Bookman Old Style"/>
          <w:b w:val="0"/>
          <w:color w:val="005596"/>
          <w:spacing w:val="-3"/>
          <w:sz w:val="16"/>
        </w:rPr>
        <w:t> </w:t>
      </w:r>
      <w:r>
        <w:rPr>
          <w:rFonts w:ascii="Bookman Old Style" w:hAnsi="Bookman Old Style"/>
          <w:b w:val="0"/>
          <w:color w:val="005596"/>
          <w:sz w:val="16"/>
        </w:rPr>
        <w:t>voorbeelden</w:t>
      </w:r>
      <w:r>
        <w:rPr>
          <w:rFonts w:ascii="Bookman Old Style" w:hAnsi="Bookman Old Style"/>
          <w:b w:val="0"/>
          <w:color w:val="005596"/>
          <w:spacing w:val="-3"/>
          <w:sz w:val="16"/>
        </w:rPr>
        <w:t> </w:t>
      </w:r>
      <w:r>
        <w:rPr>
          <w:rFonts w:ascii="Bookman Old Style" w:hAnsi="Bookman Old Style"/>
          <w:b w:val="0"/>
          <w:color w:val="005596"/>
          <w:sz w:val="16"/>
        </w:rPr>
        <w:t>hiervan.</w:t>
      </w:r>
      <w:r>
        <w:rPr>
          <w:rFonts w:ascii="Bookman Old Style" w:hAnsi="Bookman Old Style"/>
          <w:b w:val="0"/>
          <w:color w:val="005596"/>
          <w:spacing w:val="-3"/>
          <w:sz w:val="16"/>
        </w:rPr>
        <w:t> </w:t>
      </w:r>
      <w:r>
        <w:rPr>
          <w:rFonts w:ascii="Bookman Old Style" w:hAnsi="Bookman Old Style"/>
          <w:b w:val="0"/>
          <w:color w:val="005596"/>
          <w:sz w:val="16"/>
        </w:rPr>
        <w:t>Het</w:t>
      </w:r>
      <w:r>
        <w:rPr>
          <w:rFonts w:ascii="Bookman Old Style" w:hAnsi="Bookman Old Style"/>
          <w:b w:val="0"/>
          <w:color w:val="005596"/>
          <w:spacing w:val="-3"/>
          <w:sz w:val="16"/>
        </w:rPr>
        <w:t> </w:t>
      </w:r>
      <w:r>
        <w:rPr>
          <w:rFonts w:ascii="Bookman Old Style" w:hAnsi="Bookman Old Style"/>
          <w:b w:val="0"/>
          <w:color w:val="005596"/>
          <w:sz w:val="16"/>
        </w:rPr>
        <w:t>kan </w:t>
      </w:r>
      <w:r>
        <w:rPr>
          <w:rFonts w:ascii="Bookman Old Style" w:hAnsi="Bookman Old Style"/>
          <w:b w:val="0"/>
          <w:color w:val="005596"/>
          <w:w w:val="95"/>
          <w:sz w:val="16"/>
        </w:rPr>
        <w:t>dan nuttig zijn om zogeheten ‘patent pools’ op te zetten. Dit zijn bundels van octrooien, waarbij een potentiële licentienemer naar één loket kan gaan om afspraken te maken.</w:t>
      </w:r>
    </w:p>
    <w:p>
      <w:pPr>
        <w:spacing w:line="357" w:lineRule="auto" w:before="1"/>
        <w:ind w:left="409" w:right="1881" w:firstLine="0"/>
        <w:jc w:val="left"/>
        <w:rPr>
          <w:rFonts w:ascii="Bookman Old Style" w:hAnsi="Bookman Old Style"/>
          <w:b w:val="0"/>
          <w:sz w:val="16"/>
        </w:rPr>
      </w:pPr>
      <w:r>
        <w:rPr>
          <w:rFonts w:ascii="Bookman Old Style" w:hAnsi="Bookman Old Style"/>
          <w:b w:val="0"/>
          <w:color w:val="005596"/>
          <w:w w:val="95"/>
          <w:sz w:val="16"/>
        </w:rPr>
        <w:t>Bijkomend voordeel is dat er standaarden tot stand komen. In de levenswetenschappen </w:t>
      </w:r>
      <w:r>
        <w:rPr>
          <w:rFonts w:ascii="Bookman Old Style" w:hAnsi="Bookman Old Style"/>
          <w:b w:val="0"/>
          <w:color w:val="005596"/>
          <w:sz w:val="16"/>
        </w:rPr>
        <w:t>zijn</w:t>
      </w:r>
      <w:r>
        <w:rPr>
          <w:rFonts w:ascii="Bookman Old Style" w:hAnsi="Bookman Old Style"/>
          <w:b w:val="0"/>
          <w:color w:val="005596"/>
          <w:spacing w:val="-3"/>
          <w:sz w:val="16"/>
        </w:rPr>
        <w:t> </w:t>
      </w:r>
      <w:r>
        <w:rPr>
          <w:rFonts w:ascii="Bookman Old Style" w:hAnsi="Bookman Old Style"/>
          <w:b w:val="0"/>
          <w:color w:val="005596"/>
          <w:sz w:val="16"/>
        </w:rPr>
        <w:t>dergelijke</w:t>
      </w:r>
      <w:r>
        <w:rPr>
          <w:rFonts w:ascii="Bookman Old Style" w:hAnsi="Bookman Old Style"/>
          <w:b w:val="0"/>
          <w:color w:val="005596"/>
          <w:spacing w:val="-3"/>
          <w:sz w:val="16"/>
        </w:rPr>
        <w:t> </w:t>
      </w:r>
      <w:r>
        <w:rPr>
          <w:rFonts w:ascii="Bookman Old Style" w:hAnsi="Bookman Old Style"/>
          <w:b w:val="0"/>
          <w:color w:val="005596"/>
          <w:sz w:val="16"/>
        </w:rPr>
        <w:t>bundels</w:t>
      </w:r>
      <w:r>
        <w:rPr>
          <w:rFonts w:ascii="Bookman Old Style" w:hAnsi="Bookman Old Style"/>
          <w:b w:val="0"/>
          <w:color w:val="005596"/>
          <w:spacing w:val="-3"/>
          <w:sz w:val="16"/>
        </w:rPr>
        <w:t> </w:t>
      </w:r>
      <w:r>
        <w:rPr>
          <w:rFonts w:ascii="Bookman Old Style" w:hAnsi="Bookman Old Style"/>
          <w:b w:val="0"/>
          <w:color w:val="005596"/>
          <w:sz w:val="16"/>
        </w:rPr>
        <w:t>tot</w:t>
      </w:r>
      <w:r>
        <w:rPr>
          <w:rFonts w:ascii="Bookman Old Style" w:hAnsi="Bookman Old Style"/>
          <w:b w:val="0"/>
          <w:color w:val="005596"/>
          <w:spacing w:val="-3"/>
          <w:sz w:val="16"/>
        </w:rPr>
        <w:t> </w:t>
      </w:r>
      <w:r>
        <w:rPr>
          <w:rFonts w:ascii="Bookman Old Style" w:hAnsi="Bookman Old Style"/>
          <w:b w:val="0"/>
          <w:color w:val="005596"/>
          <w:sz w:val="16"/>
        </w:rPr>
        <w:t>dusver</w:t>
      </w:r>
      <w:r>
        <w:rPr>
          <w:rFonts w:ascii="Bookman Old Style" w:hAnsi="Bookman Old Style"/>
          <w:b w:val="0"/>
          <w:color w:val="005596"/>
          <w:spacing w:val="-3"/>
          <w:sz w:val="16"/>
        </w:rPr>
        <w:t> </w:t>
      </w:r>
      <w:r>
        <w:rPr>
          <w:rFonts w:ascii="Bookman Old Style" w:hAnsi="Bookman Old Style"/>
          <w:b w:val="0"/>
          <w:color w:val="005596"/>
          <w:sz w:val="16"/>
        </w:rPr>
        <w:t>nog</w:t>
      </w:r>
      <w:r>
        <w:rPr>
          <w:rFonts w:ascii="Bookman Old Style" w:hAnsi="Bookman Old Style"/>
          <w:b w:val="0"/>
          <w:color w:val="005596"/>
          <w:spacing w:val="-3"/>
          <w:sz w:val="16"/>
        </w:rPr>
        <w:t> </w:t>
      </w:r>
      <w:r>
        <w:rPr>
          <w:rFonts w:ascii="Bookman Old Style" w:hAnsi="Bookman Old Style"/>
          <w:b w:val="0"/>
          <w:color w:val="005596"/>
          <w:sz w:val="16"/>
        </w:rPr>
        <w:t>niet</w:t>
      </w:r>
      <w:r>
        <w:rPr>
          <w:rFonts w:ascii="Bookman Old Style" w:hAnsi="Bookman Old Style"/>
          <w:b w:val="0"/>
          <w:color w:val="005596"/>
          <w:spacing w:val="-3"/>
          <w:sz w:val="16"/>
        </w:rPr>
        <w:t> </w:t>
      </w:r>
      <w:r>
        <w:rPr>
          <w:rFonts w:ascii="Bookman Old Style" w:hAnsi="Bookman Old Style"/>
          <w:b w:val="0"/>
          <w:color w:val="005596"/>
          <w:sz w:val="16"/>
        </w:rPr>
        <w:t>gebruikelijk,</w:t>
      </w:r>
      <w:r>
        <w:rPr>
          <w:rFonts w:ascii="Bookman Old Style" w:hAnsi="Bookman Old Style"/>
          <w:b w:val="0"/>
          <w:color w:val="005596"/>
          <w:spacing w:val="-3"/>
          <w:sz w:val="16"/>
        </w:rPr>
        <w:t> </w:t>
      </w:r>
      <w:r>
        <w:rPr>
          <w:rFonts w:ascii="Bookman Old Style" w:hAnsi="Bookman Old Style"/>
          <w:b w:val="0"/>
          <w:color w:val="005596"/>
          <w:sz w:val="16"/>
        </w:rPr>
        <w:t>maar</w:t>
      </w:r>
      <w:r>
        <w:rPr>
          <w:rFonts w:ascii="Bookman Old Style" w:hAnsi="Bookman Old Style"/>
          <w:b w:val="0"/>
          <w:color w:val="005596"/>
          <w:spacing w:val="-3"/>
          <w:sz w:val="16"/>
        </w:rPr>
        <w:t> </w:t>
      </w:r>
      <w:r>
        <w:rPr>
          <w:rFonts w:ascii="Bookman Old Style" w:hAnsi="Bookman Old Style"/>
          <w:b w:val="0"/>
          <w:color w:val="005596"/>
          <w:sz w:val="16"/>
        </w:rPr>
        <w:t>met</w:t>
      </w:r>
      <w:r>
        <w:rPr>
          <w:rFonts w:ascii="Bookman Old Style" w:hAnsi="Bookman Old Style"/>
          <w:b w:val="0"/>
          <w:color w:val="005596"/>
          <w:spacing w:val="-3"/>
          <w:sz w:val="16"/>
        </w:rPr>
        <w:t> </w:t>
      </w:r>
      <w:r>
        <w:rPr>
          <w:rFonts w:ascii="Bookman Old Style" w:hAnsi="Bookman Old Style"/>
          <w:b w:val="0"/>
          <w:color w:val="005596"/>
          <w:sz w:val="16"/>
        </w:rPr>
        <w:t>de</w:t>
      </w:r>
      <w:r>
        <w:rPr>
          <w:rFonts w:ascii="Bookman Old Style" w:hAnsi="Bookman Old Style"/>
          <w:b w:val="0"/>
          <w:color w:val="005596"/>
          <w:spacing w:val="-3"/>
          <w:sz w:val="16"/>
        </w:rPr>
        <w:t> </w:t>
      </w:r>
      <w:r>
        <w:rPr>
          <w:rFonts w:ascii="Bookman Old Style" w:hAnsi="Bookman Old Style"/>
          <w:b w:val="0"/>
          <w:color w:val="005596"/>
          <w:sz w:val="16"/>
        </w:rPr>
        <w:t>nieuwe technologieën op het gebied van genetische modificatie (CRISPR-CAS9), wordt al gewerkt aan zo’n ‘patent pool’.</w:t>
      </w:r>
    </w:p>
    <w:p>
      <w:pPr>
        <w:spacing w:after="0" w:line="357" w:lineRule="auto"/>
        <w:jc w:val="left"/>
        <w:rPr>
          <w:rFonts w:ascii="Bookman Old Style" w:hAnsi="Bookman Old Style"/>
          <w:sz w:val="16"/>
        </w:rPr>
        <w:sectPr>
          <w:pgSz w:w="12250" w:h="17180"/>
          <w:pgMar w:header="0" w:footer="579" w:top="1240" w:bottom="760" w:left="1580" w:right="1720"/>
        </w:sectPr>
      </w:pPr>
    </w:p>
    <w:p>
      <w:pPr>
        <w:spacing w:before="64"/>
        <w:ind w:left="120" w:right="0" w:firstLine="0"/>
        <w:jc w:val="left"/>
        <w:rPr>
          <w:rFonts w:ascii="Bookman Old Style"/>
          <w:b w:val="0"/>
          <w:sz w:val="22"/>
        </w:rPr>
      </w:pPr>
      <w:r>
        <w:rPr/>
        <w:pict>
          <v:group style="position:absolute;margin-left:0pt;margin-top:715.040039pt;width:612.3pt;height:85.1pt;mso-position-horizontal-relative:page;mso-position-vertical-relative:page;z-index:15737856" id="docshapegroup65" coordorigin="0,14301" coordsize="12246,1702">
            <v:rect style="position:absolute;left:0;top:14301;width:2411;height:1701" id="docshape66" filled="true" fillcolor="#d31145" stroked="false">
              <v:fill type="solid"/>
            </v:rect>
            <v:rect style="position:absolute;left:5994;top:14301;width:1793;height:1701" id="docshape67" filled="true" fillcolor="#cedddc" stroked="false">
              <v:fill type="solid"/>
            </v:rect>
            <v:shape style="position:absolute;left:7787;top:14301;width:4459;height:1701" id="docshape68" coordorigin="7787,14302" coordsize="4459,1701" path="m12246,14302l9579,14302,7787,14302,7787,16002,9579,16002,12246,16002,12246,14302xe" filled="true" fillcolor="#d31145" stroked="false">
              <v:path arrowok="t"/>
              <v:fill type="solid"/>
            </v:shape>
            <v:shape style="position:absolute;left:2410;top:14300;width:3583;height:1701" type="#_x0000_t75" id="docshape69" stroked="false">
              <v:imagedata r:id="rId16" o:title=""/>
            </v:shape>
            <w10:wrap type="none"/>
          </v:group>
        </w:pict>
      </w:r>
      <w:r>
        <w:rPr>
          <w:rFonts w:ascii="Bookman Old Style"/>
          <w:b w:val="0"/>
          <w:color w:val="231F20"/>
          <w:w w:val="95"/>
          <w:sz w:val="22"/>
        </w:rPr>
        <w:t>De</w:t>
      </w:r>
      <w:r>
        <w:rPr>
          <w:rFonts w:ascii="Bookman Old Style"/>
          <w:b w:val="0"/>
          <w:color w:val="231F20"/>
          <w:spacing w:val="-12"/>
          <w:w w:val="95"/>
          <w:sz w:val="22"/>
        </w:rPr>
        <w:t> </w:t>
      </w:r>
      <w:r>
        <w:rPr>
          <w:rFonts w:ascii="Bookman Old Style"/>
          <w:b w:val="0"/>
          <w:color w:val="231F20"/>
          <w:spacing w:val="-2"/>
          <w:sz w:val="22"/>
        </w:rPr>
        <w:t>licentieovereenkomst</w:t>
      </w:r>
    </w:p>
    <w:p>
      <w:pPr>
        <w:pStyle w:val="BodyText"/>
        <w:spacing w:line="345" w:lineRule="auto" w:before="70"/>
        <w:ind w:left="120" w:right="1644"/>
      </w:pPr>
      <w:r>
        <w:rPr>
          <w:color w:val="231F20"/>
          <w:w w:val="115"/>
        </w:rPr>
        <w:t>De</w:t>
      </w:r>
      <w:r>
        <w:rPr>
          <w:color w:val="231F20"/>
          <w:spacing w:val="24"/>
          <w:w w:val="115"/>
        </w:rPr>
        <w:t> </w:t>
      </w:r>
      <w:r>
        <w:rPr>
          <w:color w:val="231F20"/>
          <w:w w:val="115"/>
        </w:rPr>
        <w:t>meeste</w:t>
      </w:r>
      <w:r>
        <w:rPr>
          <w:color w:val="231F20"/>
          <w:spacing w:val="24"/>
          <w:w w:val="115"/>
        </w:rPr>
        <w:t> </w:t>
      </w:r>
      <w:r>
        <w:rPr>
          <w:color w:val="231F20"/>
          <w:w w:val="115"/>
        </w:rPr>
        <w:t>wetenschappelijke</w:t>
      </w:r>
      <w:r>
        <w:rPr>
          <w:color w:val="231F20"/>
          <w:spacing w:val="24"/>
          <w:w w:val="115"/>
        </w:rPr>
        <w:t> </w:t>
      </w:r>
      <w:r>
        <w:rPr>
          <w:color w:val="231F20"/>
          <w:w w:val="115"/>
        </w:rPr>
        <w:t>vindingen</w:t>
      </w:r>
      <w:r>
        <w:rPr>
          <w:color w:val="231F20"/>
          <w:spacing w:val="24"/>
          <w:w w:val="115"/>
        </w:rPr>
        <w:t> </w:t>
      </w:r>
      <w:r>
        <w:rPr>
          <w:color w:val="231F20"/>
          <w:w w:val="115"/>
        </w:rPr>
        <w:t>moeten</w:t>
      </w:r>
      <w:r>
        <w:rPr>
          <w:color w:val="231F20"/>
          <w:spacing w:val="24"/>
          <w:w w:val="115"/>
        </w:rPr>
        <w:t> </w:t>
      </w:r>
      <w:r>
        <w:rPr>
          <w:color w:val="231F20"/>
          <w:w w:val="115"/>
        </w:rPr>
        <w:t>nog</w:t>
      </w:r>
      <w:r>
        <w:rPr>
          <w:color w:val="231F20"/>
          <w:spacing w:val="24"/>
          <w:w w:val="115"/>
        </w:rPr>
        <w:t> </w:t>
      </w:r>
      <w:r>
        <w:rPr>
          <w:color w:val="231F20"/>
          <w:w w:val="115"/>
        </w:rPr>
        <w:t>een</w:t>
      </w:r>
      <w:r>
        <w:rPr>
          <w:color w:val="231F20"/>
          <w:spacing w:val="24"/>
          <w:w w:val="115"/>
        </w:rPr>
        <w:t> </w:t>
      </w:r>
      <w:r>
        <w:rPr>
          <w:color w:val="231F20"/>
          <w:w w:val="115"/>
        </w:rPr>
        <w:t>ontwikkelingstraject</w:t>
      </w:r>
      <w:r>
        <w:rPr>
          <w:color w:val="231F20"/>
          <w:spacing w:val="24"/>
          <w:w w:val="115"/>
        </w:rPr>
        <w:t> </w:t>
      </w:r>
      <w:r>
        <w:rPr>
          <w:color w:val="231F20"/>
          <w:w w:val="115"/>
        </w:rPr>
        <w:t>doormaken</w:t>
      </w:r>
      <w:r>
        <w:rPr>
          <w:color w:val="231F20"/>
          <w:spacing w:val="24"/>
          <w:w w:val="115"/>
        </w:rPr>
        <w:t> </w:t>
      </w:r>
      <w:r>
        <w:rPr>
          <w:color w:val="231F20"/>
          <w:w w:val="115"/>
        </w:rPr>
        <w:t>voordat zij geschikt zijn voor bedrijfsmatige toepassing in de vorm van een product of dienst. Bescherming </w:t>
      </w:r>
      <w:r>
        <w:rPr>
          <w:color w:val="231F20"/>
          <w:w w:val="120"/>
        </w:rPr>
        <w:t>middels</w:t>
      </w:r>
      <w:r>
        <w:rPr>
          <w:color w:val="231F20"/>
          <w:spacing w:val="-3"/>
          <w:w w:val="120"/>
        </w:rPr>
        <w:t> </w:t>
      </w:r>
      <w:r>
        <w:rPr>
          <w:color w:val="231F20"/>
          <w:w w:val="120"/>
        </w:rPr>
        <w:t>een</w:t>
      </w:r>
      <w:r>
        <w:rPr>
          <w:color w:val="231F20"/>
          <w:spacing w:val="-3"/>
          <w:w w:val="120"/>
        </w:rPr>
        <w:t> </w:t>
      </w:r>
      <w:r>
        <w:rPr>
          <w:color w:val="231F20"/>
          <w:w w:val="120"/>
        </w:rPr>
        <w:t>octrooi</w:t>
      </w:r>
      <w:r>
        <w:rPr>
          <w:color w:val="231F20"/>
          <w:spacing w:val="-3"/>
          <w:w w:val="120"/>
        </w:rPr>
        <w:t> </w:t>
      </w:r>
      <w:r>
        <w:rPr>
          <w:color w:val="231F20"/>
          <w:w w:val="120"/>
        </w:rPr>
        <w:t>is</w:t>
      </w:r>
      <w:r>
        <w:rPr>
          <w:color w:val="231F20"/>
          <w:spacing w:val="-3"/>
          <w:w w:val="120"/>
        </w:rPr>
        <w:t> </w:t>
      </w:r>
      <w:r>
        <w:rPr>
          <w:color w:val="231F20"/>
          <w:w w:val="120"/>
        </w:rPr>
        <w:t>dan</w:t>
      </w:r>
      <w:r>
        <w:rPr>
          <w:color w:val="231F20"/>
          <w:spacing w:val="-3"/>
          <w:w w:val="120"/>
        </w:rPr>
        <w:t> </w:t>
      </w:r>
      <w:r>
        <w:rPr>
          <w:color w:val="231F20"/>
          <w:w w:val="120"/>
        </w:rPr>
        <w:t>vaak</w:t>
      </w:r>
      <w:r>
        <w:rPr>
          <w:color w:val="231F20"/>
          <w:spacing w:val="-3"/>
          <w:w w:val="120"/>
        </w:rPr>
        <w:t> </w:t>
      </w:r>
      <w:r>
        <w:rPr>
          <w:color w:val="231F20"/>
          <w:w w:val="120"/>
        </w:rPr>
        <w:t>een</w:t>
      </w:r>
      <w:r>
        <w:rPr>
          <w:color w:val="231F20"/>
          <w:spacing w:val="-3"/>
          <w:w w:val="120"/>
        </w:rPr>
        <w:t> </w:t>
      </w:r>
      <w:r>
        <w:rPr>
          <w:color w:val="231F20"/>
          <w:w w:val="120"/>
        </w:rPr>
        <w:t>eerste</w:t>
      </w:r>
      <w:r>
        <w:rPr>
          <w:color w:val="231F20"/>
          <w:spacing w:val="-4"/>
          <w:w w:val="120"/>
        </w:rPr>
        <w:t> </w:t>
      </w:r>
      <w:r>
        <w:rPr>
          <w:color w:val="231F20"/>
          <w:w w:val="120"/>
        </w:rPr>
        <w:t>stap.</w:t>
      </w:r>
      <w:r>
        <w:rPr>
          <w:color w:val="231F20"/>
          <w:spacing w:val="-3"/>
          <w:w w:val="120"/>
        </w:rPr>
        <w:t> </w:t>
      </w:r>
      <w:r>
        <w:rPr>
          <w:color w:val="231F20"/>
          <w:w w:val="120"/>
        </w:rPr>
        <w:t>Op</w:t>
      </w:r>
      <w:r>
        <w:rPr>
          <w:color w:val="231F20"/>
          <w:spacing w:val="-3"/>
          <w:w w:val="120"/>
        </w:rPr>
        <w:t> </w:t>
      </w:r>
      <w:r>
        <w:rPr>
          <w:color w:val="231F20"/>
          <w:w w:val="120"/>
        </w:rPr>
        <w:t>basis</w:t>
      </w:r>
      <w:r>
        <w:rPr>
          <w:color w:val="231F20"/>
          <w:spacing w:val="-3"/>
          <w:w w:val="120"/>
        </w:rPr>
        <w:t> </w:t>
      </w:r>
      <w:r>
        <w:rPr>
          <w:color w:val="231F20"/>
          <w:w w:val="120"/>
        </w:rPr>
        <w:t>van</w:t>
      </w:r>
      <w:r>
        <w:rPr>
          <w:color w:val="231F20"/>
          <w:spacing w:val="-3"/>
          <w:w w:val="120"/>
        </w:rPr>
        <w:t> </w:t>
      </w:r>
      <w:r>
        <w:rPr>
          <w:color w:val="231F20"/>
          <w:w w:val="120"/>
        </w:rPr>
        <w:t>het</w:t>
      </w:r>
      <w:r>
        <w:rPr>
          <w:color w:val="231F20"/>
          <w:spacing w:val="-3"/>
          <w:w w:val="120"/>
        </w:rPr>
        <w:t> </w:t>
      </w:r>
      <w:r>
        <w:rPr>
          <w:color w:val="231F20"/>
          <w:w w:val="120"/>
        </w:rPr>
        <w:t>octrooi</w:t>
      </w:r>
      <w:r>
        <w:rPr>
          <w:color w:val="231F20"/>
          <w:spacing w:val="-3"/>
          <w:w w:val="120"/>
        </w:rPr>
        <w:t> </w:t>
      </w:r>
      <w:r>
        <w:rPr>
          <w:color w:val="231F20"/>
          <w:w w:val="120"/>
        </w:rPr>
        <w:t>wordt</w:t>
      </w:r>
      <w:r>
        <w:rPr>
          <w:color w:val="231F20"/>
          <w:spacing w:val="-3"/>
          <w:w w:val="120"/>
        </w:rPr>
        <w:t> </w:t>
      </w:r>
      <w:r>
        <w:rPr>
          <w:color w:val="231F20"/>
          <w:w w:val="120"/>
        </w:rPr>
        <w:t>gezocht</w:t>
      </w:r>
      <w:r>
        <w:rPr>
          <w:color w:val="231F20"/>
          <w:spacing w:val="-4"/>
          <w:w w:val="120"/>
        </w:rPr>
        <w:t> </w:t>
      </w:r>
      <w:r>
        <w:rPr>
          <w:color w:val="231F20"/>
          <w:w w:val="120"/>
        </w:rPr>
        <w:t>naar </w:t>
      </w:r>
      <w:r>
        <w:rPr>
          <w:color w:val="231F20"/>
          <w:w w:val="115"/>
        </w:rPr>
        <w:t>manieren om het ontwikkelingstraject gefinancierd en uitgevoerd te krijgen. Het umc gaat op zoek </w:t>
      </w:r>
      <w:r>
        <w:rPr>
          <w:color w:val="231F20"/>
          <w:w w:val="120"/>
        </w:rPr>
        <w:t>naar partners in het bedrijfsleven, of er wordt een spin-off opgericht. In beide gevallen komt een </w:t>
      </w:r>
      <w:r>
        <w:rPr>
          <w:color w:val="231F20"/>
          <w:w w:val="115"/>
        </w:rPr>
        <w:t>publiek-private samenwerking tot stand, waarbij de commerciële partner de vinding van het umc in </w:t>
      </w:r>
      <w:r>
        <w:rPr>
          <w:color w:val="231F20"/>
          <w:w w:val="120"/>
        </w:rPr>
        <w:t>licentie</w:t>
      </w:r>
      <w:r>
        <w:rPr>
          <w:color w:val="231F20"/>
          <w:spacing w:val="-12"/>
          <w:w w:val="120"/>
        </w:rPr>
        <w:t> </w:t>
      </w:r>
      <w:r>
        <w:rPr>
          <w:color w:val="231F20"/>
          <w:w w:val="120"/>
        </w:rPr>
        <w:t>krijgt.</w:t>
      </w:r>
    </w:p>
    <w:p>
      <w:pPr>
        <w:pStyle w:val="BodyText"/>
        <w:spacing w:line="345" w:lineRule="auto"/>
        <w:ind w:left="120" w:right="2288"/>
      </w:pPr>
      <w:r>
        <w:rPr>
          <w:color w:val="231F20"/>
          <w:w w:val="115"/>
        </w:rPr>
        <w:t>Een</w:t>
      </w:r>
      <w:r>
        <w:rPr>
          <w:color w:val="231F20"/>
          <w:spacing w:val="18"/>
          <w:w w:val="115"/>
        </w:rPr>
        <w:t> </w:t>
      </w:r>
      <w:r>
        <w:rPr>
          <w:color w:val="231F20"/>
          <w:w w:val="115"/>
        </w:rPr>
        <w:t>licentieovereenkomst</w:t>
      </w:r>
      <w:r>
        <w:rPr>
          <w:color w:val="231F20"/>
          <w:spacing w:val="18"/>
          <w:w w:val="115"/>
        </w:rPr>
        <w:t> </w:t>
      </w:r>
      <w:r>
        <w:rPr>
          <w:color w:val="231F20"/>
          <w:w w:val="115"/>
        </w:rPr>
        <w:t>biedt</w:t>
      </w:r>
      <w:r>
        <w:rPr>
          <w:color w:val="231F20"/>
          <w:spacing w:val="18"/>
          <w:w w:val="115"/>
        </w:rPr>
        <w:t> </w:t>
      </w:r>
      <w:r>
        <w:rPr>
          <w:color w:val="231F20"/>
          <w:w w:val="115"/>
        </w:rPr>
        <w:t>de</w:t>
      </w:r>
      <w:r>
        <w:rPr>
          <w:color w:val="231F20"/>
          <w:spacing w:val="18"/>
          <w:w w:val="115"/>
        </w:rPr>
        <w:t> </w:t>
      </w:r>
      <w:r>
        <w:rPr>
          <w:color w:val="231F20"/>
          <w:w w:val="115"/>
        </w:rPr>
        <w:t>mogelijkheid</w:t>
      </w:r>
      <w:r>
        <w:rPr>
          <w:color w:val="231F20"/>
          <w:spacing w:val="18"/>
          <w:w w:val="115"/>
        </w:rPr>
        <w:t> </w:t>
      </w:r>
      <w:r>
        <w:rPr>
          <w:color w:val="231F20"/>
          <w:w w:val="115"/>
        </w:rPr>
        <w:t>om</w:t>
      </w:r>
      <w:r>
        <w:rPr>
          <w:color w:val="231F20"/>
          <w:spacing w:val="18"/>
          <w:w w:val="115"/>
        </w:rPr>
        <w:t> </w:t>
      </w:r>
      <w:r>
        <w:rPr>
          <w:color w:val="231F20"/>
          <w:w w:val="115"/>
        </w:rPr>
        <w:t>de</w:t>
      </w:r>
      <w:r>
        <w:rPr>
          <w:color w:val="231F20"/>
          <w:spacing w:val="18"/>
          <w:w w:val="115"/>
        </w:rPr>
        <w:t> </w:t>
      </w:r>
      <w:r>
        <w:rPr>
          <w:color w:val="231F20"/>
          <w:w w:val="115"/>
        </w:rPr>
        <w:t>belangen</w:t>
      </w:r>
      <w:r>
        <w:rPr>
          <w:color w:val="231F20"/>
          <w:spacing w:val="18"/>
          <w:w w:val="115"/>
        </w:rPr>
        <w:t> </w:t>
      </w:r>
      <w:r>
        <w:rPr>
          <w:color w:val="231F20"/>
          <w:w w:val="115"/>
        </w:rPr>
        <w:t>van</w:t>
      </w:r>
      <w:r>
        <w:rPr>
          <w:color w:val="231F20"/>
          <w:spacing w:val="18"/>
          <w:w w:val="115"/>
        </w:rPr>
        <w:t> </w:t>
      </w:r>
      <w:r>
        <w:rPr>
          <w:color w:val="231F20"/>
          <w:w w:val="115"/>
        </w:rPr>
        <w:t>beide</w:t>
      </w:r>
      <w:r>
        <w:rPr>
          <w:color w:val="231F20"/>
          <w:spacing w:val="18"/>
          <w:w w:val="115"/>
        </w:rPr>
        <w:t> </w:t>
      </w:r>
      <w:r>
        <w:rPr>
          <w:color w:val="231F20"/>
          <w:w w:val="115"/>
        </w:rPr>
        <w:t>partijen</w:t>
      </w:r>
      <w:r>
        <w:rPr>
          <w:color w:val="231F20"/>
          <w:spacing w:val="18"/>
          <w:w w:val="115"/>
        </w:rPr>
        <w:t> </w:t>
      </w:r>
      <w:r>
        <w:rPr>
          <w:color w:val="231F20"/>
          <w:w w:val="115"/>
        </w:rPr>
        <w:t>veilig te stellen en ook rekening te houden met de maatschappelijke verantwoordelijkheden van</w:t>
      </w:r>
      <w:r>
        <w:rPr>
          <w:color w:val="231F20"/>
          <w:w w:val="120"/>
        </w:rPr>
        <w:t> de</w:t>
      </w:r>
      <w:r>
        <w:rPr>
          <w:color w:val="231F20"/>
          <w:spacing w:val="-3"/>
          <w:w w:val="120"/>
        </w:rPr>
        <w:t> </w:t>
      </w:r>
      <w:r>
        <w:rPr>
          <w:color w:val="231F20"/>
          <w:w w:val="120"/>
        </w:rPr>
        <w:t>samenwerkingspartners.</w:t>
      </w:r>
      <w:r>
        <w:rPr>
          <w:color w:val="231F20"/>
          <w:spacing w:val="-3"/>
          <w:w w:val="120"/>
        </w:rPr>
        <w:t> </w:t>
      </w:r>
      <w:r>
        <w:rPr>
          <w:color w:val="231F20"/>
          <w:w w:val="120"/>
        </w:rPr>
        <w:t>Wat</w:t>
      </w:r>
      <w:r>
        <w:rPr>
          <w:color w:val="231F20"/>
          <w:spacing w:val="-3"/>
          <w:w w:val="120"/>
        </w:rPr>
        <w:t> </w:t>
      </w:r>
      <w:r>
        <w:rPr>
          <w:color w:val="231F20"/>
          <w:w w:val="120"/>
        </w:rPr>
        <w:t>de</w:t>
      </w:r>
      <w:r>
        <w:rPr>
          <w:color w:val="231F20"/>
          <w:spacing w:val="-3"/>
          <w:w w:val="120"/>
        </w:rPr>
        <w:t> </w:t>
      </w:r>
      <w:r>
        <w:rPr>
          <w:color w:val="231F20"/>
          <w:w w:val="120"/>
        </w:rPr>
        <w:t>beste</w:t>
      </w:r>
      <w:r>
        <w:rPr>
          <w:color w:val="231F20"/>
          <w:spacing w:val="-3"/>
          <w:w w:val="120"/>
        </w:rPr>
        <w:t> </w:t>
      </w:r>
      <w:r>
        <w:rPr>
          <w:color w:val="231F20"/>
          <w:w w:val="120"/>
        </w:rPr>
        <w:t>manier</w:t>
      </w:r>
      <w:r>
        <w:rPr>
          <w:color w:val="231F20"/>
          <w:spacing w:val="-3"/>
          <w:w w:val="120"/>
        </w:rPr>
        <w:t> </w:t>
      </w:r>
      <w:r>
        <w:rPr>
          <w:color w:val="231F20"/>
          <w:w w:val="120"/>
        </w:rPr>
        <w:t>is</w:t>
      </w:r>
      <w:r>
        <w:rPr>
          <w:color w:val="231F20"/>
          <w:spacing w:val="-3"/>
          <w:w w:val="120"/>
        </w:rPr>
        <w:t> </w:t>
      </w:r>
      <w:r>
        <w:rPr>
          <w:color w:val="231F20"/>
          <w:w w:val="120"/>
        </w:rPr>
        <w:t>om</w:t>
      </w:r>
      <w:r>
        <w:rPr>
          <w:color w:val="231F20"/>
          <w:spacing w:val="-3"/>
          <w:w w:val="120"/>
        </w:rPr>
        <w:t> </w:t>
      </w:r>
      <w:r>
        <w:rPr>
          <w:color w:val="231F20"/>
          <w:w w:val="120"/>
        </w:rPr>
        <w:t>dit</w:t>
      </w:r>
      <w:r>
        <w:rPr>
          <w:color w:val="231F20"/>
          <w:spacing w:val="-3"/>
          <w:w w:val="120"/>
        </w:rPr>
        <w:t> </w:t>
      </w:r>
      <w:r>
        <w:rPr>
          <w:color w:val="231F20"/>
          <w:w w:val="120"/>
        </w:rPr>
        <w:t>te</w:t>
      </w:r>
      <w:r>
        <w:rPr>
          <w:color w:val="231F20"/>
          <w:spacing w:val="-3"/>
          <w:w w:val="120"/>
        </w:rPr>
        <w:t> </w:t>
      </w:r>
      <w:r>
        <w:rPr>
          <w:color w:val="231F20"/>
          <w:w w:val="120"/>
        </w:rPr>
        <w:t>doen,</w:t>
      </w:r>
      <w:r>
        <w:rPr>
          <w:color w:val="231F20"/>
          <w:spacing w:val="-3"/>
          <w:w w:val="120"/>
        </w:rPr>
        <w:t> </w:t>
      </w:r>
      <w:r>
        <w:rPr>
          <w:color w:val="231F20"/>
          <w:w w:val="120"/>
        </w:rPr>
        <w:t>verschilt</w:t>
      </w:r>
      <w:r>
        <w:rPr>
          <w:color w:val="231F20"/>
          <w:spacing w:val="-3"/>
          <w:w w:val="120"/>
        </w:rPr>
        <w:t> </w:t>
      </w:r>
      <w:r>
        <w:rPr>
          <w:color w:val="231F20"/>
          <w:w w:val="120"/>
        </w:rPr>
        <w:t>per</w:t>
      </w:r>
      <w:r>
        <w:rPr>
          <w:color w:val="231F20"/>
          <w:spacing w:val="-3"/>
          <w:w w:val="120"/>
        </w:rPr>
        <w:t> </w:t>
      </w:r>
      <w:r>
        <w:rPr>
          <w:color w:val="231F20"/>
          <w:w w:val="120"/>
        </w:rPr>
        <w:t>situatie.</w:t>
      </w:r>
    </w:p>
    <w:p>
      <w:pPr>
        <w:pStyle w:val="BodyText"/>
        <w:spacing w:line="345" w:lineRule="auto"/>
        <w:ind w:left="120" w:right="1744"/>
      </w:pPr>
      <w:r>
        <w:rPr>
          <w:color w:val="231F20"/>
          <w:w w:val="120"/>
        </w:rPr>
        <w:t>Elke overeenkomst tussen partijen is maatwerk. Kennisinstellingen beschikken daarom over kennistransferorganisaties</w:t>
      </w:r>
      <w:r>
        <w:rPr>
          <w:color w:val="231F20"/>
          <w:spacing w:val="-2"/>
          <w:w w:val="120"/>
        </w:rPr>
        <w:t> </w:t>
      </w:r>
      <w:r>
        <w:rPr>
          <w:color w:val="231F20"/>
          <w:w w:val="120"/>
        </w:rPr>
        <w:t>(KTO’s)</w:t>
      </w:r>
      <w:r>
        <w:rPr>
          <w:color w:val="231F20"/>
          <w:spacing w:val="-2"/>
          <w:w w:val="120"/>
        </w:rPr>
        <w:t> </w:t>
      </w:r>
      <w:r>
        <w:rPr>
          <w:color w:val="231F20"/>
          <w:w w:val="120"/>
        </w:rPr>
        <w:t>waar</w:t>
      </w:r>
      <w:r>
        <w:rPr>
          <w:color w:val="231F20"/>
          <w:spacing w:val="-2"/>
          <w:w w:val="120"/>
        </w:rPr>
        <w:t> </w:t>
      </w:r>
      <w:r>
        <w:rPr>
          <w:color w:val="231F20"/>
          <w:w w:val="120"/>
        </w:rPr>
        <w:t>al</w:t>
      </w:r>
      <w:r>
        <w:rPr>
          <w:color w:val="231F20"/>
          <w:spacing w:val="-2"/>
          <w:w w:val="120"/>
        </w:rPr>
        <w:t> </w:t>
      </w:r>
      <w:r>
        <w:rPr>
          <w:color w:val="231F20"/>
          <w:w w:val="120"/>
        </w:rPr>
        <w:t>veel</w:t>
      </w:r>
      <w:r>
        <w:rPr>
          <w:color w:val="231F20"/>
          <w:spacing w:val="-2"/>
          <w:w w:val="120"/>
        </w:rPr>
        <w:t> </w:t>
      </w:r>
      <w:r>
        <w:rPr>
          <w:color w:val="231F20"/>
          <w:w w:val="120"/>
        </w:rPr>
        <w:t>expertise</w:t>
      </w:r>
      <w:r>
        <w:rPr>
          <w:color w:val="231F20"/>
          <w:spacing w:val="-2"/>
          <w:w w:val="120"/>
        </w:rPr>
        <w:t> </w:t>
      </w:r>
      <w:r>
        <w:rPr>
          <w:color w:val="231F20"/>
          <w:w w:val="120"/>
        </w:rPr>
        <w:t>op</w:t>
      </w:r>
      <w:r>
        <w:rPr>
          <w:color w:val="231F20"/>
          <w:spacing w:val="-2"/>
          <w:w w:val="120"/>
        </w:rPr>
        <w:t> </w:t>
      </w:r>
      <w:r>
        <w:rPr>
          <w:color w:val="231F20"/>
          <w:w w:val="120"/>
        </w:rPr>
        <w:t>dit</w:t>
      </w:r>
      <w:r>
        <w:rPr>
          <w:color w:val="231F20"/>
          <w:spacing w:val="-2"/>
          <w:w w:val="120"/>
        </w:rPr>
        <w:t> </w:t>
      </w:r>
      <w:r>
        <w:rPr>
          <w:color w:val="231F20"/>
          <w:w w:val="120"/>
        </w:rPr>
        <w:t>gebied</w:t>
      </w:r>
      <w:r>
        <w:rPr>
          <w:color w:val="231F20"/>
          <w:spacing w:val="-2"/>
          <w:w w:val="120"/>
        </w:rPr>
        <w:t> </w:t>
      </w:r>
      <w:r>
        <w:rPr>
          <w:color w:val="231F20"/>
          <w:w w:val="120"/>
        </w:rPr>
        <w:t>bijeengebracht</w:t>
      </w:r>
      <w:r>
        <w:rPr>
          <w:color w:val="231F20"/>
          <w:spacing w:val="-2"/>
          <w:w w:val="120"/>
        </w:rPr>
        <w:t> </w:t>
      </w:r>
      <w:r>
        <w:rPr>
          <w:color w:val="231F20"/>
          <w:w w:val="120"/>
        </w:rPr>
        <w:t>is.</w:t>
      </w:r>
      <w:r>
        <w:rPr>
          <w:color w:val="231F20"/>
          <w:spacing w:val="-2"/>
          <w:w w:val="120"/>
        </w:rPr>
        <w:t> </w:t>
      </w:r>
      <w:r>
        <w:rPr>
          <w:color w:val="231F20"/>
          <w:w w:val="120"/>
        </w:rPr>
        <w:t>De </w:t>
      </w:r>
      <w:r>
        <w:rPr>
          <w:color w:val="231F20"/>
          <w:w w:val="115"/>
        </w:rPr>
        <w:t>KTO’s van de universiteiten en umc’s hebben in hun landelijke overleg overkoepelende richtlijnen </w:t>
      </w:r>
      <w:r>
        <w:rPr>
          <w:color w:val="231F20"/>
          <w:w w:val="120"/>
        </w:rPr>
        <w:t>vastgelegd voor publiek-private samenwerking. Daarin is bijvoorbeeld vastgelegd dat een deel </w:t>
      </w:r>
      <w:r>
        <w:rPr>
          <w:color w:val="231F20"/>
          <w:w w:val="115"/>
        </w:rPr>
        <w:t>van de netto-opbrengst terugvloeit naar het desbetreffende umc en de oorspronkelijke uitvinders.</w:t>
      </w:r>
      <w:r>
        <w:rPr>
          <w:color w:val="231F20"/>
          <w:spacing w:val="80"/>
          <w:w w:val="120"/>
        </w:rPr>
        <w:t> </w:t>
      </w:r>
      <w:r>
        <w:rPr>
          <w:color w:val="231F20"/>
          <w:w w:val="120"/>
        </w:rPr>
        <w:t>De</w:t>
      </w:r>
      <w:r>
        <w:rPr>
          <w:color w:val="231F20"/>
          <w:spacing w:val="-3"/>
          <w:w w:val="120"/>
        </w:rPr>
        <w:t> </w:t>
      </w:r>
      <w:r>
        <w:rPr>
          <w:color w:val="231F20"/>
          <w:w w:val="120"/>
        </w:rPr>
        <w:t>inkomsten</w:t>
      </w:r>
      <w:r>
        <w:rPr>
          <w:color w:val="231F20"/>
          <w:spacing w:val="-3"/>
          <w:w w:val="120"/>
        </w:rPr>
        <w:t> </w:t>
      </w:r>
      <w:r>
        <w:rPr>
          <w:color w:val="231F20"/>
          <w:w w:val="120"/>
        </w:rPr>
        <w:t>uit</w:t>
      </w:r>
      <w:r>
        <w:rPr>
          <w:color w:val="231F20"/>
          <w:spacing w:val="-3"/>
          <w:w w:val="120"/>
        </w:rPr>
        <w:t> </w:t>
      </w:r>
      <w:r>
        <w:rPr>
          <w:color w:val="231F20"/>
          <w:w w:val="120"/>
        </w:rPr>
        <w:t>gelicentieerde</w:t>
      </w:r>
      <w:r>
        <w:rPr>
          <w:color w:val="231F20"/>
          <w:spacing w:val="-3"/>
          <w:w w:val="120"/>
        </w:rPr>
        <w:t> </w:t>
      </w:r>
      <w:r>
        <w:rPr>
          <w:color w:val="231F20"/>
          <w:w w:val="120"/>
        </w:rPr>
        <w:t>kennis</w:t>
      </w:r>
      <w:r>
        <w:rPr>
          <w:color w:val="231F20"/>
          <w:spacing w:val="-3"/>
          <w:w w:val="120"/>
        </w:rPr>
        <w:t> </w:t>
      </w:r>
      <w:r>
        <w:rPr>
          <w:color w:val="231F20"/>
          <w:w w:val="120"/>
        </w:rPr>
        <w:t>gebruiken</w:t>
      </w:r>
      <w:r>
        <w:rPr>
          <w:color w:val="231F20"/>
          <w:spacing w:val="-3"/>
          <w:w w:val="120"/>
        </w:rPr>
        <w:t> </w:t>
      </w:r>
      <w:r>
        <w:rPr>
          <w:color w:val="231F20"/>
          <w:w w:val="120"/>
        </w:rPr>
        <w:t>de</w:t>
      </w:r>
      <w:r>
        <w:rPr>
          <w:color w:val="231F20"/>
          <w:spacing w:val="-3"/>
          <w:w w:val="120"/>
        </w:rPr>
        <w:t> </w:t>
      </w:r>
      <w:r>
        <w:rPr>
          <w:color w:val="231F20"/>
          <w:w w:val="120"/>
        </w:rPr>
        <w:t>umc’s</w:t>
      </w:r>
      <w:r>
        <w:rPr>
          <w:color w:val="231F20"/>
          <w:spacing w:val="-3"/>
          <w:w w:val="120"/>
        </w:rPr>
        <w:t> </w:t>
      </w:r>
      <w:r>
        <w:rPr>
          <w:color w:val="231F20"/>
          <w:w w:val="120"/>
        </w:rPr>
        <w:t>voor</w:t>
      </w:r>
      <w:r>
        <w:rPr>
          <w:color w:val="231F20"/>
          <w:spacing w:val="-3"/>
          <w:w w:val="120"/>
        </w:rPr>
        <w:t> </w:t>
      </w:r>
      <w:r>
        <w:rPr>
          <w:color w:val="231F20"/>
          <w:w w:val="120"/>
        </w:rPr>
        <w:t>het</w:t>
      </w:r>
      <w:r>
        <w:rPr>
          <w:color w:val="231F20"/>
          <w:spacing w:val="-3"/>
          <w:w w:val="120"/>
        </w:rPr>
        <w:t> </w:t>
      </w:r>
      <w:r>
        <w:rPr>
          <w:color w:val="231F20"/>
          <w:w w:val="120"/>
        </w:rPr>
        <w:t>financieren</w:t>
      </w:r>
      <w:r>
        <w:rPr>
          <w:color w:val="231F20"/>
          <w:spacing w:val="-3"/>
          <w:w w:val="120"/>
        </w:rPr>
        <w:t> </w:t>
      </w:r>
      <w:r>
        <w:rPr>
          <w:color w:val="231F20"/>
          <w:w w:val="120"/>
        </w:rPr>
        <w:t>van</w:t>
      </w:r>
      <w:r>
        <w:rPr>
          <w:color w:val="231F20"/>
          <w:spacing w:val="-3"/>
          <w:w w:val="120"/>
        </w:rPr>
        <w:t> </w:t>
      </w:r>
      <w:r>
        <w:rPr>
          <w:color w:val="231F20"/>
          <w:w w:val="120"/>
        </w:rPr>
        <w:t>onderzoek, onderwijs en andere kerntaken zoals patiëntenzorg.</w:t>
      </w:r>
    </w:p>
    <w:p>
      <w:pPr>
        <w:pStyle w:val="BodyText"/>
        <w:spacing w:line="345" w:lineRule="auto"/>
        <w:ind w:left="120" w:right="2018"/>
      </w:pPr>
      <w:r>
        <w:rPr>
          <w:color w:val="231F20"/>
          <w:w w:val="120"/>
        </w:rPr>
        <w:t>De</w:t>
      </w:r>
      <w:r>
        <w:rPr>
          <w:color w:val="231F20"/>
          <w:spacing w:val="-7"/>
          <w:w w:val="120"/>
        </w:rPr>
        <w:t> </w:t>
      </w:r>
      <w:r>
        <w:rPr>
          <w:color w:val="231F20"/>
          <w:w w:val="120"/>
        </w:rPr>
        <w:t>principes</w:t>
      </w:r>
      <w:r>
        <w:rPr>
          <w:color w:val="231F20"/>
          <w:spacing w:val="-7"/>
          <w:w w:val="120"/>
        </w:rPr>
        <w:t> </w:t>
      </w:r>
      <w:r>
        <w:rPr>
          <w:color w:val="231F20"/>
          <w:w w:val="120"/>
        </w:rPr>
        <w:t>die</w:t>
      </w:r>
      <w:r>
        <w:rPr>
          <w:color w:val="231F20"/>
          <w:spacing w:val="-7"/>
          <w:w w:val="120"/>
        </w:rPr>
        <w:t> </w:t>
      </w:r>
      <w:r>
        <w:rPr>
          <w:color w:val="231F20"/>
          <w:w w:val="120"/>
        </w:rPr>
        <w:t>in</w:t>
      </w:r>
      <w:r>
        <w:rPr>
          <w:color w:val="231F20"/>
          <w:spacing w:val="-7"/>
          <w:w w:val="120"/>
        </w:rPr>
        <w:t> </w:t>
      </w:r>
      <w:r>
        <w:rPr>
          <w:color w:val="231F20"/>
          <w:w w:val="120"/>
        </w:rPr>
        <w:t>het</w:t>
      </w:r>
      <w:r>
        <w:rPr>
          <w:color w:val="231F20"/>
          <w:spacing w:val="-7"/>
          <w:w w:val="120"/>
        </w:rPr>
        <w:t> </w:t>
      </w:r>
      <w:r>
        <w:rPr>
          <w:color w:val="231F20"/>
          <w:w w:val="120"/>
        </w:rPr>
        <w:t>huidige</w:t>
      </w:r>
      <w:r>
        <w:rPr>
          <w:color w:val="231F20"/>
          <w:spacing w:val="-7"/>
          <w:w w:val="120"/>
        </w:rPr>
        <w:t> </w:t>
      </w:r>
      <w:r>
        <w:rPr>
          <w:color w:val="231F20"/>
          <w:w w:val="120"/>
        </w:rPr>
        <w:t>stuk</w:t>
      </w:r>
      <w:r>
        <w:rPr>
          <w:color w:val="231F20"/>
          <w:spacing w:val="-7"/>
          <w:w w:val="120"/>
        </w:rPr>
        <w:t> </w:t>
      </w:r>
      <w:r>
        <w:rPr>
          <w:color w:val="231F20"/>
          <w:w w:val="120"/>
        </w:rPr>
        <w:t>verwoord</w:t>
      </w:r>
      <w:r>
        <w:rPr>
          <w:color w:val="231F20"/>
          <w:spacing w:val="-7"/>
          <w:w w:val="120"/>
        </w:rPr>
        <w:t> </w:t>
      </w:r>
      <w:r>
        <w:rPr>
          <w:color w:val="231F20"/>
          <w:w w:val="120"/>
        </w:rPr>
        <w:t>zijn</w:t>
      </w:r>
      <w:r>
        <w:rPr>
          <w:color w:val="231F20"/>
          <w:spacing w:val="-7"/>
          <w:w w:val="120"/>
        </w:rPr>
        <w:t> </w:t>
      </w:r>
      <w:r>
        <w:rPr>
          <w:color w:val="231F20"/>
          <w:w w:val="120"/>
        </w:rPr>
        <w:t>en</w:t>
      </w:r>
      <w:r>
        <w:rPr>
          <w:color w:val="231F20"/>
          <w:spacing w:val="-7"/>
          <w:w w:val="120"/>
        </w:rPr>
        <w:t> </w:t>
      </w:r>
      <w:r>
        <w:rPr>
          <w:color w:val="231F20"/>
          <w:w w:val="120"/>
        </w:rPr>
        <w:t>getoetst</w:t>
      </w:r>
      <w:r>
        <w:rPr>
          <w:color w:val="231F20"/>
          <w:spacing w:val="-7"/>
          <w:w w:val="120"/>
        </w:rPr>
        <w:t> </w:t>
      </w:r>
      <w:r>
        <w:rPr>
          <w:color w:val="231F20"/>
          <w:w w:val="120"/>
        </w:rPr>
        <w:t>bij</w:t>
      </w:r>
      <w:r>
        <w:rPr>
          <w:color w:val="231F20"/>
          <w:spacing w:val="-7"/>
          <w:w w:val="120"/>
        </w:rPr>
        <w:t> </w:t>
      </w:r>
      <w:r>
        <w:rPr>
          <w:color w:val="231F20"/>
          <w:w w:val="120"/>
        </w:rPr>
        <w:t>het</w:t>
      </w:r>
      <w:r>
        <w:rPr>
          <w:color w:val="231F20"/>
          <w:spacing w:val="-7"/>
          <w:w w:val="120"/>
        </w:rPr>
        <w:t> </w:t>
      </w:r>
      <w:r>
        <w:rPr>
          <w:color w:val="231F20"/>
          <w:w w:val="120"/>
        </w:rPr>
        <w:t>landelijk</w:t>
      </w:r>
      <w:r>
        <w:rPr>
          <w:color w:val="231F20"/>
          <w:spacing w:val="-7"/>
          <w:w w:val="120"/>
        </w:rPr>
        <w:t> </w:t>
      </w:r>
      <w:r>
        <w:rPr>
          <w:color w:val="231F20"/>
          <w:w w:val="120"/>
        </w:rPr>
        <w:t>overleg</w:t>
      </w:r>
      <w:r>
        <w:rPr>
          <w:color w:val="231F20"/>
          <w:spacing w:val="-7"/>
          <w:w w:val="120"/>
        </w:rPr>
        <w:t> </w:t>
      </w:r>
      <w:r>
        <w:rPr>
          <w:color w:val="231F20"/>
          <w:w w:val="120"/>
        </w:rPr>
        <w:t>van</w:t>
      </w:r>
      <w:r>
        <w:rPr>
          <w:color w:val="231F20"/>
          <w:spacing w:val="-7"/>
          <w:w w:val="120"/>
        </w:rPr>
        <w:t> </w:t>
      </w:r>
      <w:r>
        <w:rPr>
          <w:color w:val="231F20"/>
          <w:w w:val="120"/>
        </w:rPr>
        <w:t>alle KTO’s,</w:t>
      </w:r>
      <w:r>
        <w:rPr>
          <w:color w:val="231F20"/>
          <w:spacing w:val="-2"/>
          <w:w w:val="120"/>
        </w:rPr>
        <w:t> </w:t>
      </w:r>
      <w:r>
        <w:rPr>
          <w:color w:val="231F20"/>
          <w:w w:val="120"/>
        </w:rPr>
        <w:t>vormen</w:t>
      </w:r>
      <w:r>
        <w:rPr>
          <w:color w:val="231F20"/>
          <w:spacing w:val="-2"/>
          <w:w w:val="120"/>
        </w:rPr>
        <w:t> </w:t>
      </w:r>
      <w:r>
        <w:rPr>
          <w:color w:val="231F20"/>
          <w:w w:val="120"/>
        </w:rPr>
        <w:t>een</w:t>
      </w:r>
      <w:r>
        <w:rPr>
          <w:color w:val="231F20"/>
          <w:spacing w:val="-2"/>
          <w:w w:val="120"/>
        </w:rPr>
        <w:t> </w:t>
      </w:r>
      <w:r>
        <w:rPr>
          <w:color w:val="231F20"/>
          <w:w w:val="120"/>
        </w:rPr>
        <w:t>aanvulling</w:t>
      </w:r>
      <w:r>
        <w:rPr>
          <w:color w:val="231F20"/>
          <w:spacing w:val="-2"/>
          <w:w w:val="120"/>
        </w:rPr>
        <w:t> </w:t>
      </w:r>
      <w:r>
        <w:rPr>
          <w:color w:val="231F20"/>
          <w:w w:val="120"/>
        </w:rPr>
        <w:t>op</w:t>
      </w:r>
      <w:r>
        <w:rPr>
          <w:color w:val="231F20"/>
          <w:spacing w:val="-2"/>
          <w:w w:val="120"/>
        </w:rPr>
        <w:t> </w:t>
      </w:r>
      <w:r>
        <w:rPr>
          <w:color w:val="231F20"/>
          <w:w w:val="120"/>
        </w:rPr>
        <w:t>de</w:t>
      </w:r>
      <w:r>
        <w:rPr>
          <w:color w:val="231F20"/>
          <w:spacing w:val="-2"/>
          <w:w w:val="120"/>
        </w:rPr>
        <w:t> </w:t>
      </w:r>
      <w:r>
        <w:rPr>
          <w:color w:val="231F20"/>
          <w:w w:val="120"/>
        </w:rPr>
        <w:t>bestaande</w:t>
      </w:r>
      <w:r>
        <w:rPr>
          <w:color w:val="231F20"/>
          <w:spacing w:val="-2"/>
          <w:w w:val="120"/>
        </w:rPr>
        <w:t> </w:t>
      </w:r>
      <w:r>
        <w:rPr>
          <w:color w:val="231F20"/>
          <w:w w:val="120"/>
        </w:rPr>
        <w:t>richtlijnen.</w:t>
      </w:r>
      <w:r>
        <w:rPr>
          <w:color w:val="231F20"/>
          <w:spacing w:val="-2"/>
          <w:w w:val="120"/>
        </w:rPr>
        <w:t> </w:t>
      </w:r>
      <w:r>
        <w:rPr>
          <w:color w:val="231F20"/>
          <w:w w:val="120"/>
        </w:rPr>
        <w:t>Zij</w:t>
      </w:r>
      <w:r>
        <w:rPr>
          <w:color w:val="231F20"/>
          <w:spacing w:val="-2"/>
          <w:w w:val="120"/>
        </w:rPr>
        <w:t> </w:t>
      </w:r>
      <w:r>
        <w:rPr>
          <w:color w:val="231F20"/>
          <w:w w:val="120"/>
        </w:rPr>
        <w:t>zijn</w:t>
      </w:r>
      <w:r>
        <w:rPr>
          <w:color w:val="231F20"/>
          <w:spacing w:val="-2"/>
          <w:w w:val="120"/>
        </w:rPr>
        <w:t> </w:t>
      </w:r>
      <w:r>
        <w:rPr>
          <w:color w:val="231F20"/>
          <w:w w:val="120"/>
        </w:rPr>
        <w:t>bedoeld</w:t>
      </w:r>
      <w:r>
        <w:rPr>
          <w:color w:val="231F20"/>
          <w:spacing w:val="-2"/>
          <w:w w:val="120"/>
        </w:rPr>
        <w:t> </w:t>
      </w:r>
      <w:r>
        <w:rPr>
          <w:color w:val="231F20"/>
          <w:w w:val="120"/>
        </w:rPr>
        <w:t>als</w:t>
      </w:r>
      <w:r>
        <w:rPr>
          <w:color w:val="231F20"/>
          <w:spacing w:val="-2"/>
          <w:w w:val="120"/>
        </w:rPr>
        <w:t> </w:t>
      </w:r>
      <w:r>
        <w:rPr>
          <w:color w:val="231F20"/>
          <w:w w:val="120"/>
        </w:rPr>
        <w:t>handreiking</w:t>
      </w:r>
      <w:r>
        <w:rPr>
          <w:color w:val="231F20"/>
          <w:w w:val="120"/>
        </w:rPr>
        <w:t> om</w:t>
      </w:r>
      <w:r>
        <w:rPr>
          <w:color w:val="231F20"/>
          <w:spacing w:val="-2"/>
          <w:w w:val="120"/>
        </w:rPr>
        <w:t> </w:t>
      </w:r>
      <w:r>
        <w:rPr>
          <w:color w:val="231F20"/>
          <w:w w:val="120"/>
        </w:rPr>
        <w:t>tot</w:t>
      </w:r>
      <w:r>
        <w:rPr>
          <w:color w:val="231F20"/>
          <w:spacing w:val="-2"/>
          <w:w w:val="120"/>
        </w:rPr>
        <w:t> </w:t>
      </w:r>
      <w:r>
        <w:rPr>
          <w:color w:val="231F20"/>
          <w:w w:val="120"/>
        </w:rPr>
        <w:t>evenwichtige</w:t>
      </w:r>
      <w:r>
        <w:rPr>
          <w:color w:val="231F20"/>
          <w:spacing w:val="-2"/>
          <w:w w:val="120"/>
        </w:rPr>
        <w:t> </w:t>
      </w:r>
      <w:r>
        <w:rPr>
          <w:color w:val="231F20"/>
          <w:w w:val="120"/>
        </w:rPr>
        <w:t>oplossingen</w:t>
      </w:r>
      <w:r>
        <w:rPr>
          <w:color w:val="231F20"/>
          <w:spacing w:val="-2"/>
          <w:w w:val="120"/>
        </w:rPr>
        <w:t> </w:t>
      </w:r>
      <w:r>
        <w:rPr>
          <w:color w:val="231F20"/>
          <w:w w:val="120"/>
        </w:rPr>
        <w:t>te</w:t>
      </w:r>
      <w:r>
        <w:rPr>
          <w:color w:val="231F20"/>
          <w:spacing w:val="-2"/>
          <w:w w:val="120"/>
        </w:rPr>
        <w:t> </w:t>
      </w:r>
      <w:r>
        <w:rPr>
          <w:color w:val="231F20"/>
          <w:w w:val="120"/>
        </w:rPr>
        <w:t>komen</w:t>
      </w:r>
      <w:r>
        <w:rPr>
          <w:color w:val="231F20"/>
          <w:spacing w:val="-2"/>
          <w:w w:val="120"/>
        </w:rPr>
        <w:t> </w:t>
      </w:r>
      <w:r>
        <w:rPr>
          <w:color w:val="231F20"/>
          <w:w w:val="120"/>
        </w:rPr>
        <w:t>bij</w:t>
      </w:r>
      <w:r>
        <w:rPr>
          <w:color w:val="231F20"/>
          <w:spacing w:val="-2"/>
          <w:w w:val="120"/>
        </w:rPr>
        <w:t> </w:t>
      </w:r>
      <w:r>
        <w:rPr>
          <w:color w:val="231F20"/>
          <w:w w:val="120"/>
        </w:rPr>
        <w:t>het</w:t>
      </w:r>
      <w:r>
        <w:rPr>
          <w:color w:val="231F20"/>
          <w:spacing w:val="-2"/>
          <w:w w:val="120"/>
        </w:rPr>
        <w:t> </w:t>
      </w:r>
      <w:r>
        <w:rPr>
          <w:color w:val="231F20"/>
          <w:w w:val="120"/>
        </w:rPr>
        <w:t>maken</w:t>
      </w:r>
      <w:r>
        <w:rPr>
          <w:color w:val="231F20"/>
          <w:spacing w:val="-2"/>
          <w:w w:val="120"/>
        </w:rPr>
        <w:t> </w:t>
      </w:r>
      <w:r>
        <w:rPr>
          <w:color w:val="231F20"/>
          <w:w w:val="120"/>
        </w:rPr>
        <w:t>van</w:t>
      </w:r>
      <w:r>
        <w:rPr>
          <w:color w:val="231F20"/>
          <w:spacing w:val="-2"/>
          <w:w w:val="120"/>
        </w:rPr>
        <w:t> </w:t>
      </w:r>
      <w:r>
        <w:rPr>
          <w:color w:val="231F20"/>
          <w:w w:val="120"/>
        </w:rPr>
        <w:t>afspraken</w:t>
      </w:r>
      <w:r>
        <w:rPr>
          <w:color w:val="231F20"/>
          <w:spacing w:val="-2"/>
          <w:w w:val="120"/>
        </w:rPr>
        <w:t> </w:t>
      </w:r>
      <w:r>
        <w:rPr>
          <w:color w:val="231F20"/>
          <w:w w:val="120"/>
        </w:rPr>
        <w:t>en</w:t>
      </w:r>
      <w:r>
        <w:rPr>
          <w:color w:val="231F20"/>
          <w:spacing w:val="-2"/>
          <w:w w:val="120"/>
        </w:rPr>
        <w:t> </w:t>
      </w:r>
      <w:r>
        <w:rPr>
          <w:color w:val="231F20"/>
          <w:w w:val="120"/>
        </w:rPr>
        <w:t>het</w:t>
      </w:r>
      <w:r>
        <w:rPr>
          <w:color w:val="231F20"/>
          <w:spacing w:val="-2"/>
          <w:w w:val="120"/>
        </w:rPr>
        <w:t> </w:t>
      </w:r>
      <w:r>
        <w:rPr>
          <w:color w:val="231F20"/>
          <w:w w:val="120"/>
        </w:rPr>
        <w:t>gebruik</w:t>
      </w:r>
      <w:r>
        <w:rPr>
          <w:color w:val="231F20"/>
          <w:spacing w:val="-2"/>
          <w:w w:val="120"/>
        </w:rPr>
        <w:t> </w:t>
      </w:r>
      <w:r>
        <w:rPr>
          <w:color w:val="231F20"/>
          <w:w w:val="120"/>
        </w:rPr>
        <w:t>van onderzoeksresultaten door commerciële partijen, en daarbij rekening te houden met de</w:t>
      </w:r>
    </w:p>
    <w:p>
      <w:pPr>
        <w:pStyle w:val="BodyText"/>
        <w:spacing w:line="345" w:lineRule="auto"/>
        <w:ind w:left="120" w:right="1623"/>
      </w:pPr>
      <w:r>
        <w:rPr>
          <w:color w:val="231F20"/>
          <w:w w:val="115"/>
        </w:rPr>
        <w:t>maatschappelijke verantwoordelijkheden van de verschillende partners. De KTO’s van umc’s zullen </w:t>
      </w:r>
      <w:r>
        <w:rPr>
          <w:color w:val="231F20"/>
          <w:w w:val="120"/>
        </w:rPr>
        <w:t>de</w:t>
      </w:r>
      <w:r>
        <w:rPr>
          <w:color w:val="231F20"/>
          <w:spacing w:val="-7"/>
          <w:w w:val="120"/>
        </w:rPr>
        <w:t> </w:t>
      </w:r>
      <w:r>
        <w:rPr>
          <w:color w:val="231F20"/>
          <w:w w:val="120"/>
        </w:rPr>
        <w:t>toepassing</w:t>
      </w:r>
      <w:r>
        <w:rPr>
          <w:color w:val="231F20"/>
          <w:spacing w:val="-7"/>
          <w:w w:val="120"/>
        </w:rPr>
        <w:t> </w:t>
      </w:r>
      <w:r>
        <w:rPr>
          <w:color w:val="231F20"/>
          <w:w w:val="120"/>
        </w:rPr>
        <w:t>en</w:t>
      </w:r>
      <w:r>
        <w:rPr>
          <w:color w:val="231F20"/>
          <w:spacing w:val="-7"/>
          <w:w w:val="120"/>
        </w:rPr>
        <w:t> </w:t>
      </w:r>
      <w:r>
        <w:rPr>
          <w:color w:val="231F20"/>
          <w:w w:val="120"/>
        </w:rPr>
        <w:t>verdere</w:t>
      </w:r>
      <w:r>
        <w:rPr>
          <w:color w:val="231F20"/>
          <w:spacing w:val="-7"/>
          <w:w w:val="120"/>
        </w:rPr>
        <w:t> </w:t>
      </w:r>
      <w:r>
        <w:rPr>
          <w:color w:val="231F20"/>
          <w:w w:val="120"/>
        </w:rPr>
        <w:t>aanscherping</w:t>
      </w:r>
      <w:r>
        <w:rPr>
          <w:color w:val="231F20"/>
          <w:spacing w:val="-7"/>
          <w:w w:val="120"/>
        </w:rPr>
        <w:t> </w:t>
      </w:r>
      <w:r>
        <w:rPr>
          <w:color w:val="231F20"/>
          <w:w w:val="120"/>
        </w:rPr>
        <w:t>van</w:t>
      </w:r>
      <w:r>
        <w:rPr>
          <w:color w:val="231F20"/>
          <w:spacing w:val="-7"/>
          <w:w w:val="120"/>
        </w:rPr>
        <w:t> </w:t>
      </w:r>
      <w:r>
        <w:rPr>
          <w:color w:val="231F20"/>
          <w:w w:val="120"/>
        </w:rPr>
        <w:t>deze</w:t>
      </w:r>
      <w:r>
        <w:rPr>
          <w:color w:val="231F20"/>
          <w:spacing w:val="-7"/>
          <w:w w:val="120"/>
        </w:rPr>
        <w:t> </w:t>
      </w:r>
      <w:r>
        <w:rPr>
          <w:color w:val="231F20"/>
          <w:w w:val="120"/>
        </w:rPr>
        <w:t>principes</w:t>
      </w:r>
      <w:r>
        <w:rPr>
          <w:color w:val="231F20"/>
          <w:spacing w:val="-7"/>
          <w:w w:val="120"/>
        </w:rPr>
        <w:t> </w:t>
      </w:r>
      <w:r>
        <w:rPr>
          <w:color w:val="231F20"/>
          <w:w w:val="120"/>
        </w:rPr>
        <w:t>stimuleren</w:t>
      </w:r>
      <w:r>
        <w:rPr>
          <w:color w:val="231F20"/>
          <w:spacing w:val="-7"/>
          <w:w w:val="120"/>
        </w:rPr>
        <w:t> </w:t>
      </w:r>
      <w:r>
        <w:rPr>
          <w:color w:val="231F20"/>
          <w:w w:val="120"/>
        </w:rPr>
        <w:t>door</w:t>
      </w:r>
      <w:r>
        <w:rPr>
          <w:color w:val="231F20"/>
          <w:spacing w:val="-7"/>
          <w:w w:val="120"/>
        </w:rPr>
        <w:t> </w:t>
      </w:r>
      <w:r>
        <w:rPr>
          <w:color w:val="231F20"/>
          <w:w w:val="120"/>
        </w:rPr>
        <w:t>onderling</w:t>
      </w:r>
      <w:r>
        <w:rPr>
          <w:color w:val="231F20"/>
          <w:spacing w:val="-7"/>
          <w:w w:val="120"/>
        </w:rPr>
        <w:t> </w:t>
      </w:r>
      <w:r>
        <w:rPr>
          <w:color w:val="231F20"/>
          <w:w w:val="120"/>
        </w:rPr>
        <w:t>kennis</w:t>
      </w:r>
      <w:r>
        <w:rPr>
          <w:color w:val="231F20"/>
          <w:spacing w:val="-7"/>
          <w:w w:val="120"/>
        </w:rPr>
        <w:t> </w:t>
      </w:r>
      <w:r>
        <w:rPr>
          <w:color w:val="231F20"/>
          <w:w w:val="120"/>
        </w:rPr>
        <w:t>uit</w:t>
      </w:r>
      <w:r>
        <w:rPr>
          <w:color w:val="231F20"/>
          <w:spacing w:val="-7"/>
          <w:w w:val="120"/>
        </w:rPr>
        <w:t> </w:t>
      </w:r>
      <w:r>
        <w:rPr>
          <w:color w:val="231F20"/>
          <w:w w:val="120"/>
        </w:rPr>
        <w:t>te </w:t>
      </w:r>
      <w:r>
        <w:rPr>
          <w:color w:val="231F20"/>
          <w:w w:val="115"/>
        </w:rPr>
        <w:t>wisselen, ook internationaal bijvoorbeeld via de ASTP, de Europese beroepsvereniging van en voor </w:t>
      </w:r>
      <w:r>
        <w:rPr>
          <w:color w:val="231F20"/>
          <w:w w:val="120"/>
        </w:rPr>
        <w:t>professionals in technologie- en kennisoverdracht. De umc’s zullen ook regelmatig rapporteren</w:t>
      </w:r>
      <w:r>
        <w:rPr>
          <w:color w:val="231F20"/>
          <w:w w:val="120"/>
        </w:rPr>
        <w:t> hoe zij de onderstaande principes in de praktijk brengen. Vanwege de vertrouwelijkheid van licentieovereenkomsten zal deze rapportage op geaggregeerd niveau plaatsvinden.</w:t>
      </w:r>
    </w:p>
    <w:p>
      <w:pPr>
        <w:spacing w:after="0" w:line="345" w:lineRule="auto"/>
        <w:sectPr>
          <w:pgSz w:w="12250" w:h="17180"/>
          <w:pgMar w:header="0" w:footer="579" w:top="1220" w:bottom="760" w:left="1580" w:right="1720"/>
        </w:sectPr>
      </w:pPr>
    </w:p>
    <w:p>
      <w:pPr>
        <w:pStyle w:val="Heading1"/>
        <w:numPr>
          <w:ilvl w:val="0"/>
          <w:numId w:val="2"/>
        </w:numPr>
        <w:tabs>
          <w:tab w:pos="448" w:val="left" w:leader="none"/>
        </w:tabs>
        <w:spacing w:line="216" w:lineRule="auto" w:before="88" w:after="0"/>
        <w:ind w:left="120" w:right="1546" w:firstLine="0"/>
        <w:jc w:val="left"/>
        <w:rPr>
          <w:b w:val="0"/>
        </w:rPr>
      </w:pPr>
      <w:r>
        <w:rPr/>
        <w:pict>
          <v:rect style="position:absolute;margin-left:0pt;margin-top:715.079041pt;width:120.518pt;height:85.039pt;mso-position-horizontal-relative:page;mso-position-vertical-relative:page;z-index:15738368" id="docshape70" filled="true" fillcolor="#d31145" stroked="false">
            <v:fill type="solid"/>
            <w10:wrap type="none"/>
          </v:rect>
        </w:pict>
      </w:r>
      <w:r>
        <w:rPr/>
        <w:pict>
          <v:group style="position:absolute;margin-left:299.740997pt;margin-top:715.079041pt;width:312.55pt;height:85.05pt;mso-position-horizontal-relative:page;mso-position-vertical-relative:page;z-index:15738880" id="docshapegroup71" coordorigin="5995,14302" coordsize="6251,1701">
            <v:rect style="position:absolute;left:5994;top:14301;width:1793;height:1701" id="docshape72" filled="true" fillcolor="#cedddc" stroked="false">
              <v:fill type="solid"/>
            </v:rect>
            <v:shape style="position:absolute;left:7787;top:14301;width:4459;height:1701" id="docshape73" coordorigin="7787,14302" coordsize="4459,1701" path="m12246,14302l9579,14302,7787,14302,7787,16002,9579,16002,12246,16002,12246,14302xe" filled="true" fillcolor="#d31145" stroked="false">
              <v:path arrowok="t"/>
              <v:fill type="solid"/>
            </v:shape>
            <w10:wrap type="none"/>
          </v:group>
        </w:pict>
      </w:r>
      <w:bookmarkStart w:name="_TOC_250002" w:id="4"/>
      <w:r>
        <w:rPr>
          <w:b w:val="0"/>
          <w:color w:val="231F20"/>
          <w:w w:val="90"/>
        </w:rPr>
        <w:t>Tien</w:t>
      </w:r>
      <w:r>
        <w:rPr>
          <w:b w:val="0"/>
          <w:color w:val="231F20"/>
          <w:spacing w:val="-4"/>
          <w:w w:val="90"/>
        </w:rPr>
        <w:t> </w:t>
      </w:r>
      <w:r>
        <w:rPr>
          <w:b w:val="0"/>
          <w:color w:val="231F20"/>
          <w:w w:val="90"/>
        </w:rPr>
        <w:t>principes</w:t>
      </w:r>
      <w:r>
        <w:rPr>
          <w:b w:val="0"/>
          <w:color w:val="231F20"/>
          <w:spacing w:val="-4"/>
          <w:w w:val="90"/>
        </w:rPr>
        <w:t> </w:t>
      </w:r>
      <w:r>
        <w:rPr>
          <w:b w:val="0"/>
          <w:color w:val="231F20"/>
          <w:w w:val="90"/>
        </w:rPr>
        <w:t>voor</w:t>
      </w:r>
      <w:r>
        <w:rPr>
          <w:b w:val="0"/>
          <w:color w:val="231F20"/>
          <w:spacing w:val="-4"/>
          <w:w w:val="90"/>
        </w:rPr>
        <w:t> </w:t>
      </w:r>
      <w:r>
        <w:rPr>
          <w:b w:val="0"/>
          <w:color w:val="231F20"/>
          <w:w w:val="90"/>
        </w:rPr>
        <w:t>maatschappelijk</w:t>
      </w:r>
      <w:r>
        <w:rPr>
          <w:b w:val="0"/>
          <w:color w:val="231F20"/>
          <w:spacing w:val="-4"/>
          <w:w w:val="90"/>
        </w:rPr>
        <w:t> </w:t>
      </w:r>
      <w:r>
        <w:rPr>
          <w:b w:val="0"/>
          <w:color w:val="231F20"/>
          <w:w w:val="90"/>
        </w:rPr>
        <w:t>verantwoord </w:t>
      </w:r>
      <w:bookmarkEnd w:id="4"/>
      <w:r>
        <w:rPr>
          <w:b w:val="0"/>
          <w:color w:val="231F20"/>
          <w:spacing w:val="-2"/>
        </w:rPr>
        <w:t>licentiëren</w:t>
      </w:r>
    </w:p>
    <w:p>
      <w:pPr>
        <w:pStyle w:val="BodyText"/>
        <w:spacing w:before="7"/>
        <w:rPr>
          <w:rFonts w:ascii="Bookman Old Style"/>
          <w:b w:val="0"/>
          <w:sz w:val="28"/>
        </w:rPr>
      </w:pPr>
    </w:p>
    <w:p>
      <w:pPr>
        <w:pStyle w:val="BodyText"/>
        <w:spacing w:line="345" w:lineRule="auto" w:before="1"/>
        <w:ind w:left="120" w:right="1881"/>
      </w:pPr>
      <w:r>
        <w:rPr>
          <w:color w:val="231F20"/>
          <w:w w:val="115"/>
        </w:rPr>
        <w:t>De werkgroep heeft in samenspraak met veldpartijen tien principes geformuleerd. De volgorde </w:t>
      </w:r>
      <w:r>
        <w:rPr>
          <w:color w:val="231F20"/>
          <w:w w:val="120"/>
        </w:rPr>
        <w:t>waarin</w:t>
      </w:r>
      <w:r>
        <w:rPr>
          <w:color w:val="231F20"/>
          <w:spacing w:val="-2"/>
          <w:w w:val="120"/>
        </w:rPr>
        <w:t> </w:t>
      </w:r>
      <w:r>
        <w:rPr>
          <w:color w:val="231F20"/>
          <w:w w:val="120"/>
        </w:rPr>
        <w:t>zij</w:t>
      </w:r>
      <w:r>
        <w:rPr>
          <w:color w:val="231F20"/>
          <w:spacing w:val="-2"/>
          <w:w w:val="120"/>
        </w:rPr>
        <w:t> </w:t>
      </w:r>
      <w:r>
        <w:rPr>
          <w:color w:val="231F20"/>
          <w:w w:val="120"/>
        </w:rPr>
        <w:t>hier</w:t>
      </w:r>
      <w:r>
        <w:rPr>
          <w:color w:val="231F20"/>
          <w:spacing w:val="-2"/>
          <w:w w:val="120"/>
        </w:rPr>
        <w:t> </w:t>
      </w:r>
      <w:r>
        <w:rPr>
          <w:color w:val="231F20"/>
          <w:w w:val="120"/>
        </w:rPr>
        <w:t>gepresenteerd</w:t>
      </w:r>
      <w:r>
        <w:rPr>
          <w:color w:val="231F20"/>
          <w:spacing w:val="-2"/>
          <w:w w:val="120"/>
        </w:rPr>
        <w:t> </w:t>
      </w:r>
      <w:r>
        <w:rPr>
          <w:color w:val="231F20"/>
          <w:w w:val="120"/>
        </w:rPr>
        <w:t>worden</w:t>
      </w:r>
      <w:r>
        <w:rPr>
          <w:color w:val="231F20"/>
          <w:spacing w:val="-2"/>
          <w:w w:val="120"/>
        </w:rPr>
        <w:t> </w:t>
      </w:r>
      <w:r>
        <w:rPr>
          <w:color w:val="231F20"/>
          <w:w w:val="120"/>
        </w:rPr>
        <w:t>loopt</w:t>
      </w:r>
      <w:r>
        <w:rPr>
          <w:color w:val="231F20"/>
          <w:spacing w:val="-2"/>
          <w:w w:val="120"/>
        </w:rPr>
        <w:t> </w:t>
      </w:r>
      <w:r>
        <w:rPr>
          <w:color w:val="231F20"/>
          <w:w w:val="120"/>
        </w:rPr>
        <w:t>parallel</w:t>
      </w:r>
      <w:r>
        <w:rPr>
          <w:color w:val="231F20"/>
          <w:spacing w:val="-2"/>
          <w:w w:val="120"/>
        </w:rPr>
        <w:t> </w:t>
      </w:r>
      <w:r>
        <w:rPr>
          <w:color w:val="231F20"/>
          <w:w w:val="120"/>
        </w:rPr>
        <w:t>aan</w:t>
      </w:r>
      <w:r>
        <w:rPr>
          <w:color w:val="231F20"/>
          <w:spacing w:val="-2"/>
          <w:w w:val="120"/>
        </w:rPr>
        <w:t> </w:t>
      </w:r>
      <w:r>
        <w:rPr>
          <w:color w:val="231F20"/>
          <w:w w:val="120"/>
        </w:rPr>
        <w:t>het</w:t>
      </w:r>
      <w:r>
        <w:rPr>
          <w:color w:val="231F20"/>
          <w:spacing w:val="-2"/>
          <w:w w:val="120"/>
        </w:rPr>
        <w:t> </w:t>
      </w:r>
      <w:r>
        <w:rPr>
          <w:color w:val="231F20"/>
          <w:w w:val="120"/>
        </w:rPr>
        <w:t>proces</w:t>
      </w:r>
      <w:r>
        <w:rPr>
          <w:color w:val="231F20"/>
          <w:spacing w:val="-2"/>
          <w:w w:val="120"/>
        </w:rPr>
        <w:t> </w:t>
      </w:r>
      <w:r>
        <w:rPr>
          <w:color w:val="231F20"/>
          <w:w w:val="120"/>
        </w:rPr>
        <w:t>van</w:t>
      </w:r>
      <w:r>
        <w:rPr>
          <w:color w:val="231F20"/>
          <w:spacing w:val="-2"/>
          <w:w w:val="120"/>
        </w:rPr>
        <w:t> </w:t>
      </w:r>
      <w:r>
        <w:rPr>
          <w:color w:val="231F20"/>
          <w:w w:val="120"/>
        </w:rPr>
        <w:t>kennisontwikkeling</w:t>
      </w:r>
      <w:r>
        <w:rPr>
          <w:color w:val="231F20"/>
          <w:spacing w:val="-2"/>
          <w:w w:val="120"/>
        </w:rPr>
        <w:t> </w:t>
      </w:r>
      <w:r>
        <w:rPr>
          <w:color w:val="231F20"/>
          <w:w w:val="120"/>
        </w:rPr>
        <w:t>en licentiëring, bekeken vanuit het perspectief van de kennisinstelling.</w:t>
      </w:r>
    </w:p>
    <w:p>
      <w:pPr>
        <w:pStyle w:val="BodyText"/>
        <w:spacing w:before="6"/>
        <w:rPr>
          <w:sz w:val="13"/>
        </w:rPr>
      </w:pPr>
    </w:p>
    <w:p>
      <w:pPr>
        <w:pStyle w:val="Heading3"/>
        <w:spacing w:line="285" w:lineRule="auto" w:before="92"/>
        <w:rPr>
          <w:b w:val="0"/>
        </w:rPr>
      </w:pPr>
      <w:r>
        <w:rPr/>
        <w:pict>
          <v:shape style="position:absolute;margin-left:90.120102pt;margin-top:9.08333pt;width:12.35pt;height:16.1500pt;mso-position-horizontal-relative:page;mso-position-vertical-relative:paragraph;z-index:15739392" type="#_x0000_t202" id="docshape74" filled="false" stroked="false">
            <v:textbox inset="0,0,0,0">
              <w:txbxContent>
                <w:p>
                  <w:pPr>
                    <w:spacing w:line="322" w:lineRule="exact" w:before="0"/>
                    <w:ind w:left="0" w:right="0" w:firstLine="0"/>
                    <w:jc w:val="left"/>
                    <w:rPr>
                      <w:rFonts w:ascii="Trebuchet MS"/>
                      <w:b/>
                      <w:sz w:val="28"/>
                    </w:rPr>
                  </w:pPr>
                  <w:r>
                    <w:rPr>
                      <w:rFonts w:ascii="Trebuchet MS"/>
                      <w:b/>
                      <w:color w:val="D31145"/>
                      <w:spacing w:val="-10"/>
                      <w:w w:val="95"/>
                      <w:sz w:val="28"/>
                    </w:rPr>
                    <w:t>1.</w:t>
                  </w:r>
                </w:p>
              </w:txbxContent>
            </v:textbox>
            <w10:wrap type="none"/>
          </v:shape>
        </w:pict>
      </w:r>
      <w:r>
        <w:rPr>
          <w:b w:val="0"/>
          <w:color w:val="D31145"/>
          <w:w w:val="90"/>
        </w:rPr>
        <w:t>Kennisinstellingen streven ernaar dat onderzoek bijdraagt aan maatschappelijke en/of economische ontwikkeling.</w:t>
      </w:r>
    </w:p>
    <w:p>
      <w:pPr>
        <w:pStyle w:val="BodyText"/>
        <w:spacing w:line="345" w:lineRule="auto" w:before="31"/>
        <w:ind w:left="687" w:right="1490"/>
      </w:pPr>
      <w:r>
        <w:rPr>
          <w:color w:val="231F20"/>
          <w:w w:val="120"/>
        </w:rPr>
        <w:t>Kennisinstellingen worden gefinancierd met publieke middelen. Daarbij is het uitgangspunt dat</w:t>
      </w:r>
      <w:r>
        <w:rPr>
          <w:color w:val="231F20"/>
          <w:spacing w:val="-2"/>
          <w:w w:val="120"/>
        </w:rPr>
        <w:t> </w:t>
      </w:r>
      <w:r>
        <w:rPr>
          <w:color w:val="231F20"/>
          <w:w w:val="120"/>
        </w:rPr>
        <w:t>onderzoek</w:t>
      </w:r>
      <w:r>
        <w:rPr>
          <w:color w:val="231F20"/>
          <w:spacing w:val="-2"/>
          <w:w w:val="120"/>
        </w:rPr>
        <w:t> </w:t>
      </w:r>
      <w:r>
        <w:rPr>
          <w:color w:val="231F20"/>
          <w:w w:val="120"/>
        </w:rPr>
        <w:t>uiteindelijk</w:t>
      </w:r>
      <w:r>
        <w:rPr>
          <w:color w:val="231F20"/>
          <w:spacing w:val="-2"/>
          <w:w w:val="120"/>
        </w:rPr>
        <w:t> </w:t>
      </w:r>
      <w:r>
        <w:rPr>
          <w:color w:val="231F20"/>
          <w:w w:val="120"/>
        </w:rPr>
        <w:t>tegemoetkomt</w:t>
      </w:r>
      <w:r>
        <w:rPr>
          <w:color w:val="231F20"/>
          <w:spacing w:val="-2"/>
          <w:w w:val="120"/>
        </w:rPr>
        <w:t> </w:t>
      </w:r>
      <w:r>
        <w:rPr>
          <w:color w:val="231F20"/>
          <w:w w:val="120"/>
        </w:rPr>
        <w:t>aan</w:t>
      </w:r>
      <w:r>
        <w:rPr>
          <w:color w:val="231F20"/>
          <w:spacing w:val="-2"/>
          <w:w w:val="120"/>
        </w:rPr>
        <w:t> </w:t>
      </w:r>
      <w:r>
        <w:rPr>
          <w:color w:val="231F20"/>
          <w:w w:val="120"/>
        </w:rPr>
        <w:t>maatschappelijke</w:t>
      </w:r>
      <w:r>
        <w:rPr>
          <w:color w:val="231F20"/>
          <w:spacing w:val="-2"/>
          <w:w w:val="120"/>
        </w:rPr>
        <w:t> </w:t>
      </w:r>
      <w:r>
        <w:rPr>
          <w:color w:val="231F20"/>
          <w:w w:val="120"/>
        </w:rPr>
        <w:t>behoeften,</w:t>
      </w:r>
      <w:r>
        <w:rPr>
          <w:color w:val="231F20"/>
          <w:spacing w:val="-2"/>
          <w:w w:val="120"/>
        </w:rPr>
        <w:t> </w:t>
      </w:r>
      <w:r>
        <w:rPr>
          <w:color w:val="231F20"/>
          <w:w w:val="120"/>
        </w:rPr>
        <w:t>helpt</w:t>
      </w:r>
      <w:r>
        <w:rPr>
          <w:color w:val="231F20"/>
          <w:spacing w:val="-2"/>
          <w:w w:val="120"/>
        </w:rPr>
        <w:t> </w:t>
      </w:r>
      <w:r>
        <w:rPr>
          <w:color w:val="231F20"/>
          <w:w w:val="120"/>
        </w:rPr>
        <w:t>om</w:t>
      </w:r>
      <w:r>
        <w:rPr>
          <w:color w:val="231F20"/>
          <w:spacing w:val="-2"/>
          <w:w w:val="120"/>
        </w:rPr>
        <w:t> </w:t>
      </w:r>
      <w:r>
        <w:rPr>
          <w:color w:val="231F20"/>
          <w:w w:val="120"/>
        </w:rPr>
        <w:t>vragen te beantwoorden die leven in de maatschappij en/of problemen helpt oplossen die leven in maatschappij en samenleving. Dit betekent niet dat uit elk onderzoek kennis moet komen waarvan</w:t>
      </w:r>
      <w:r>
        <w:rPr>
          <w:color w:val="231F20"/>
          <w:spacing w:val="-3"/>
          <w:w w:val="120"/>
        </w:rPr>
        <w:t> </w:t>
      </w:r>
      <w:r>
        <w:rPr>
          <w:color w:val="231F20"/>
          <w:w w:val="120"/>
        </w:rPr>
        <w:t>de</w:t>
      </w:r>
      <w:r>
        <w:rPr>
          <w:color w:val="231F20"/>
          <w:spacing w:val="-3"/>
          <w:w w:val="120"/>
        </w:rPr>
        <w:t> </w:t>
      </w:r>
      <w:r>
        <w:rPr>
          <w:color w:val="231F20"/>
          <w:w w:val="120"/>
        </w:rPr>
        <w:t>toepassing</w:t>
      </w:r>
      <w:r>
        <w:rPr>
          <w:color w:val="231F20"/>
          <w:spacing w:val="-3"/>
          <w:w w:val="120"/>
        </w:rPr>
        <w:t> </w:t>
      </w:r>
      <w:r>
        <w:rPr>
          <w:color w:val="231F20"/>
          <w:w w:val="120"/>
        </w:rPr>
        <w:t>al</w:t>
      </w:r>
      <w:r>
        <w:rPr>
          <w:color w:val="231F20"/>
          <w:spacing w:val="-3"/>
          <w:w w:val="120"/>
        </w:rPr>
        <w:t> </w:t>
      </w:r>
      <w:r>
        <w:rPr>
          <w:color w:val="231F20"/>
          <w:w w:val="120"/>
        </w:rPr>
        <w:t>duidelijk</w:t>
      </w:r>
      <w:r>
        <w:rPr>
          <w:color w:val="231F20"/>
          <w:spacing w:val="-3"/>
          <w:w w:val="120"/>
        </w:rPr>
        <w:t> </w:t>
      </w:r>
      <w:r>
        <w:rPr>
          <w:color w:val="231F20"/>
          <w:w w:val="120"/>
        </w:rPr>
        <w:t>is.</w:t>
      </w:r>
      <w:r>
        <w:rPr>
          <w:color w:val="231F20"/>
          <w:spacing w:val="-3"/>
          <w:w w:val="120"/>
        </w:rPr>
        <w:t> </w:t>
      </w:r>
      <w:r>
        <w:rPr>
          <w:color w:val="231F20"/>
          <w:w w:val="120"/>
        </w:rPr>
        <w:t>Wel</w:t>
      </w:r>
      <w:r>
        <w:rPr>
          <w:color w:val="231F20"/>
          <w:spacing w:val="-3"/>
          <w:w w:val="120"/>
        </w:rPr>
        <w:t> </w:t>
      </w:r>
      <w:r>
        <w:rPr>
          <w:color w:val="231F20"/>
          <w:w w:val="120"/>
        </w:rPr>
        <w:t>dienen</w:t>
      </w:r>
      <w:r>
        <w:rPr>
          <w:color w:val="231F20"/>
          <w:spacing w:val="-3"/>
          <w:w w:val="120"/>
        </w:rPr>
        <w:t> </w:t>
      </w:r>
      <w:r>
        <w:rPr>
          <w:color w:val="231F20"/>
          <w:w w:val="120"/>
        </w:rPr>
        <w:t>onderzoekers</w:t>
      </w:r>
      <w:r>
        <w:rPr>
          <w:color w:val="231F20"/>
          <w:spacing w:val="-3"/>
          <w:w w:val="120"/>
        </w:rPr>
        <w:t> </w:t>
      </w:r>
      <w:r>
        <w:rPr>
          <w:color w:val="231F20"/>
          <w:w w:val="120"/>
        </w:rPr>
        <w:t>en</w:t>
      </w:r>
      <w:r>
        <w:rPr>
          <w:color w:val="231F20"/>
          <w:spacing w:val="-3"/>
          <w:w w:val="120"/>
        </w:rPr>
        <w:t> </w:t>
      </w:r>
      <w:r>
        <w:rPr>
          <w:color w:val="231F20"/>
          <w:w w:val="120"/>
        </w:rPr>
        <w:t>kennisinstellingen</w:t>
      </w:r>
      <w:r>
        <w:rPr>
          <w:color w:val="231F20"/>
          <w:spacing w:val="-3"/>
          <w:w w:val="120"/>
        </w:rPr>
        <w:t> </w:t>
      </w:r>
      <w:r>
        <w:rPr>
          <w:color w:val="231F20"/>
          <w:w w:val="120"/>
        </w:rPr>
        <w:t>in</w:t>
      </w:r>
      <w:r>
        <w:rPr>
          <w:color w:val="231F20"/>
          <w:spacing w:val="-3"/>
          <w:w w:val="120"/>
        </w:rPr>
        <w:t> </w:t>
      </w:r>
      <w:r>
        <w:rPr>
          <w:color w:val="231F20"/>
          <w:w w:val="120"/>
        </w:rPr>
        <w:t>het maatschappelijk debat te kunnen aangeven waarom bepaald onderzoek wordt verricht en </w:t>
      </w:r>
      <w:r>
        <w:rPr>
          <w:color w:val="231F20"/>
          <w:w w:val="115"/>
        </w:rPr>
        <w:t>wat de te verwachten opbrengst voor de samenleving zal zijn. De uitdaging is daarbij om voor </w:t>
      </w:r>
      <w:r>
        <w:rPr>
          <w:color w:val="231F20"/>
          <w:w w:val="120"/>
        </w:rPr>
        <w:t>niet-onderzoekers</w:t>
      </w:r>
      <w:r>
        <w:rPr>
          <w:color w:val="231F20"/>
          <w:spacing w:val="-3"/>
          <w:w w:val="120"/>
        </w:rPr>
        <w:t> </w:t>
      </w:r>
      <w:r>
        <w:rPr>
          <w:color w:val="231F20"/>
          <w:w w:val="120"/>
        </w:rPr>
        <w:t>te</w:t>
      </w:r>
      <w:r>
        <w:rPr>
          <w:color w:val="231F20"/>
          <w:spacing w:val="-3"/>
          <w:w w:val="120"/>
        </w:rPr>
        <w:t> </w:t>
      </w:r>
      <w:r>
        <w:rPr>
          <w:color w:val="231F20"/>
          <w:w w:val="120"/>
        </w:rPr>
        <w:t>schetsen</w:t>
      </w:r>
      <w:r>
        <w:rPr>
          <w:color w:val="231F20"/>
          <w:spacing w:val="-3"/>
          <w:w w:val="120"/>
        </w:rPr>
        <w:t> </w:t>
      </w:r>
      <w:r>
        <w:rPr>
          <w:color w:val="231F20"/>
          <w:w w:val="120"/>
        </w:rPr>
        <w:t>welke</w:t>
      </w:r>
      <w:r>
        <w:rPr>
          <w:color w:val="231F20"/>
          <w:spacing w:val="-3"/>
          <w:w w:val="120"/>
        </w:rPr>
        <w:t> </w:t>
      </w:r>
      <w:r>
        <w:rPr>
          <w:color w:val="231F20"/>
          <w:w w:val="120"/>
        </w:rPr>
        <w:t>nieuwe</w:t>
      </w:r>
      <w:r>
        <w:rPr>
          <w:color w:val="231F20"/>
          <w:spacing w:val="-3"/>
          <w:w w:val="120"/>
        </w:rPr>
        <w:t> </w:t>
      </w:r>
      <w:r>
        <w:rPr>
          <w:color w:val="231F20"/>
          <w:w w:val="120"/>
        </w:rPr>
        <w:t>antwoorden,</w:t>
      </w:r>
      <w:r>
        <w:rPr>
          <w:color w:val="231F20"/>
          <w:spacing w:val="-3"/>
          <w:w w:val="120"/>
        </w:rPr>
        <w:t> </w:t>
      </w:r>
      <w:r>
        <w:rPr>
          <w:color w:val="231F20"/>
          <w:w w:val="120"/>
        </w:rPr>
        <w:t>oplossingen</w:t>
      </w:r>
      <w:r>
        <w:rPr>
          <w:color w:val="231F20"/>
          <w:spacing w:val="-3"/>
          <w:w w:val="120"/>
        </w:rPr>
        <w:t> </w:t>
      </w:r>
      <w:r>
        <w:rPr>
          <w:color w:val="231F20"/>
          <w:w w:val="120"/>
        </w:rPr>
        <w:t>of</w:t>
      </w:r>
      <w:r>
        <w:rPr>
          <w:color w:val="231F20"/>
          <w:spacing w:val="-3"/>
          <w:w w:val="120"/>
        </w:rPr>
        <w:t> </w:t>
      </w:r>
      <w:r>
        <w:rPr>
          <w:color w:val="231F20"/>
          <w:w w:val="120"/>
        </w:rPr>
        <w:t>inzichten</w:t>
      </w:r>
      <w:r>
        <w:rPr>
          <w:color w:val="231F20"/>
          <w:spacing w:val="-3"/>
          <w:w w:val="120"/>
        </w:rPr>
        <w:t> </w:t>
      </w:r>
      <w:r>
        <w:rPr>
          <w:color w:val="231F20"/>
          <w:w w:val="120"/>
        </w:rPr>
        <w:t>mogelijk </w:t>
      </w:r>
      <w:r>
        <w:rPr>
          <w:color w:val="231F20"/>
          <w:spacing w:val="-2"/>
          <w:w w:val="120"/>
        </w:rPr>
        <w:t>zijn.</w:t>
      </w:r>
    </w:p>
    <w:p>
      <w:pPr>
        <w:pStyle w:val="BodyText"/>
        <w:rPr>
          <w:sz w:val="18"/>
        </w:rPr>
      </w:pPr>
    </w:p>
    <w:p>
      <w:pPr>
        <w:spacing w:line="280" w:lineRule="exact" w:before="1"/>
        <w:ind w:left="687" w:right="1656" w:firstLine="0"/>
        <w:jc w:val="left"/>
        <w:rPr>
          <w:sz w:val="17"/>
        </w:rPr>
      </w:pPr>
      <w:r>
        <w:rPr/>
        <w:pict>
          <v:shape style="position:absolute;margin-left:89.980103pt;margin-top:6.262589pt;width:12.8pt;height:16.1500pt;mso-position-horizontal-relative:page;mso-position-vertical-relative:paragraph;z-index:15739904" type="#_x0000_t202" id="docshape75" filled="false" stroked="false">
            <v:textbox inset="0,0,0,0">
              <w:txbxContent>
                <w:p>
                  <w:pPr>
                    <w:spacing w:line="322" w:lineRule="exact" w:before="0"/>
                    <w:ind w:left="0" w:right="0" w:firstLine="0"/>
                    <w:jc w:val="left"/>
                    <w:rPr>
                      <w:rFonts w:ascii="Trebuchet MS"/>
                      <w:b/>
                      <w:sz w:val="28"/>
                    </w:rPr>
                  </w:pPr>
                  <w:r>
                    <w:rPr>
                      <w:rFonts w:ascii="Trebuchet MS"/>
                      <w:b/>
                      <w:color w:val="D31145"/>
                      <w:spacing w:val="-5"/>
                      <w:w w:val="95"/>
                      <w:sz w:val="28"/>
                    </w:rPr>
                    <w:t>2.</w:t>
                  </w:r>
                </w:p>
              </w:txbxContent>
            </v:textbox>
            <w10:wrap type="none"/>
          </v:shape>
        </w:pict>
      </w:r>
      <w:r>
        <w:rPr>
          <w:rFonts w:ascii="Bookman Old Style"/>
          <w:b w:val="0"/>
          <w:color w:val="D31145"/>
          <w:w w:val="90"/>
          <w:sz w:val="20"/>
        </w:rPr>
        <w:t>Kennisinstellingen behouden zich het recht voor zelf de eigen resultaten te blijven gebruiken en deze te laten gebruiken voor onderzoek en onderwijs. </w:t>
      </w:r>
      <w:r>
        <w:rPr>
          <w:color w:val="231F20"/>
          <w:w w:val="105"/>
          <w:sz w:val="17"/>
        </w:rPr>
        <w:t>Wetenschap</w:t>
      </w:r>
      <w:r>
        <w:rPr>
          <w:color w:val="231F20"/>
          <w:spacing w:val="49"/>
          <w:w w:val="105"/>
          <w:sz w:val="17"/>
        </w:rPr>
        <w:t> </w:t>
      </w:r>
      <w:r>
        <w:rPr>
          <w:color w:val="231F20"/>
          <w:w w:val="105"/>
          <w:sz w:val="17"/>
        </w:rPr>
        <w:t>is</w:t>
      </w:r>
      <w:r>
        <w:rPr>
          <w:color w:val="231F20"/>
          <w:spacing w:val="49"/>
          <w:w w:val="105"/>
          <w:sz w:val="17"/>
        </w:rPr>
        <w:t> </w:t>
      </w:r>
      <w:r>
        <w:rPr>
          <w:color w:val="231F20"/>
          <w:w w:val="105"/>
          <w:sz w:val="17"/>
        </w:rPr>
        <w:t>een</w:t>
      </w:r>
      <w:r>
        <w:rPr>
          <w:color w:val="231F20"/>
          <w:spacing w:val="49"/>
          <w:w w:val="105"/>
          <w:sz w:val="17"/>
        </w:rPr>
        <w:t> </w:t>
      </w:r>
      <w:r>
        <w:rPr>
          <w:color w:val="231F20"/>
          <w:w w:val="105"/>
          <w:sz w:val="17"/>
        </w:rPr>
        <w:t>voortgaand</w:t>
      </w:r>
      <w:r>
        <w:rPr>
          <w:color w:val="231F20"/>
          <w:spacing w:val="49"/>
          <w:w w:val="105"/>
          <w:sz w:val="17"/>
        </w:rPr>
        <w:t> </w:t>
      </w:r>
      <w:r>
        <w:rPr>
          <w:color w:val="231F20"/>
          <w:w w:val="105"/>
          <w:sz w:val="17"/>
        </w:rPr>
        <w:t>proces,</w:t>
      </w:r>
      <w:r>
        <w:rPr>
          <w:color w:val="231F20"/>
          <w:spacing w:val="50"/>
          <w:w w:val="105"/>
          <w:sz w:val="17"/>
        </w:rPr>
        <w:t> </w:t>
      </w:r>
      <w:r>
        <w:rPr>
          <w:color w:val="231F20"/>
          <w:w w:val="105"/>
          <w:sz w:val="17"/>
        </w:rPr>
        <w:t>waarbij</w:t>
      </w:r>
      <w:r>
        <w:rPr>
          <w:color w:val="231F20"/>
          <w:spacing w:val="49"/>
          <w:w w:val="105"/>
          <w:sz w:val="17"/>
        </w:rPr>
        <w:t> </w:t>
      </w:r>
      <w:r>
        <w:rPr>
          <w:color w:val="231F20"/>
          <w:w w:val="105"/>
          <w:sz w:val="17"/>
        </w:rPr>
        <w:t>men</w:t>
      </w:r>
      <w:r>
        <w:rPr>
          <w:color w:val="231F20"/>
          <w:spacing w:val="49"/>
          <w:w w:val="105"/>
          <w:sz w:val="17"/>
        </w:rPr>
        <w:t> </w:t>
      </w:r>
      <w:r>
        <w:rPr>
          <w:color w:val="231F20"/>
          <w:w w:val="105"/>
          <w:sz w:val="17"/>
        </w:rPr>
        <w:t>voortbouwt</w:t>
      </w:r>
      <w:r>
        <w:rPr>
          <w:color w:val="231F20"/>
          <w:spacing w:val="49"/>
          <w:w w:val="105"/>
          <w:sz w:val="17"/>
        </w:rPr>
        <w:t> </w:t>
      </w:r>
      <w:r>
        <w:rPr>
          <w:color w:val="231F20"/>
          <w:w w:val="105"/>
          <w:sz w:val="17"/>
        </w:rPr>
        <w:t>op</w:t>
      </w:r>
      <w:r>
        <w:rPr>
          <w:color w:val="231F20"/>
          <w:spacing w:val="49"/>
          <w:w w:val="105"/>
          <w:sz w:val="17"/>
        </w:rPr>
        <w:t> </w:t>
      </w:r>
      <w:r>
        <w:rPr>
          <w:color w:val="231F20"/>
          <w:w w:val="105"/>
          <w:sz w:val="17"/>
        </w:rPr>
        <w:t>eerdere</w:t>
      </w:r>
      <w:r>
        <w:rPr>
          <w:color w:val="231F20"/>
          <w:spacing w:val="50"/>
          <w:w w:val="105"/>
          <w:sz w:val="17"/>
        </w:rPr>
        <w:t> </w:t>
      </w:r>
      <w:r>
        <w:rPr>
          <w:color w:val="231F20"/>
          <w:w w:val="105"/>
          <w:sz w:val="17"/>
        </w:rPr>
        <w:t>resultaten</w:t>
      </w:r>
      <w:r>
        <w:rPr>
          <w:color w:val="231F20"/>
          <w:spacing w:val="49"/>
          <w:w w:val="105"/>
          <w:sz w:val="17"/>
        </w:rPr>
        <w:t> </w:t>
      </w:r>
      <w:r>
        <w:rPr>
          <w:color w:val="231F20"/>
          <w:w w:val="105"/>
          <w:sz w:val="17"/>
        </w:rPr>
        <w:t>en</w:t>
      </w:r>
      <w:r>
        <w:rPr>
          <w:color w:val="231F20"/>
          <w:spacing w:val="80"/>
          <w:w w:val="150"/>
          <w:sz w:val="17"/>
        </w:rPr>
        <w:t> </w:t>
      </w:r>
      <w:r>
        <w:rPr>
          <w:color w:val="231F20"/>
          <w:w w:val="105"/>
          <w:sz w:val="17"/>
        </w:rPr>
        <w:t>deze</w:t>
      </w:r>
      <w:r>
        <w:rPr>
          <w:color w:val="231F20"/>
          <w:spacing w:val="37"/>
          <w:w w:val="105"/>
          <w:sz w:val="17"/>
        </w:rPr>
        <w:t> </w:t>
      </w:r>
      <w:r>
        <w:rPr>
          <w:color w:val="231F20"/>
          <w:w w:val="105"/>
          <w:sz w:val="17"/>
        </w:rPr>
        <w:t>ook</w:t>
      </w:r>
      <w:r>
        <w:rPr>
          <w:color w:val="231F20"/>
          <w:spacing w:val="38"/>
          <w:w w:val="105"/>
          <w:sz w:val="17"/>
        </w:rPr>
        <w:t> </w:t>
      </w:r>
      <w:r>
        <w:rPr>
          <w:color w:val="231F20"/>
          <w:w w:val="105"/>
          <w:sz w:val="17"/>
        </w:rPr>
        <w:t>weer</w:t>
      </w:r>
      <w:r>
        <w:rPr>
          <w:color w:val="231F20"/>
          <w:spacing w:val="38"/>
          <w:w w:val="105"/>
          <w:sz w:val="17"/>
        </w:rPr>
        <w:t> </w:t>
      </w:r>
      <w:r>
        <w:rPr>
          <w:color w:val="231F20"/>
          <w:w w:val="105"/>
          <w:sz w:val="17"/>
        </w:rPr>
        <w:t>ter</w:t>
      </w:r>
      <w:r>
        <w:rPr>
          <w:color w:val="231F20"/>
          <w:spacing w:val="38"/>
          <w:w w:val="105"/>
          <w:sz w:val="17"/>
        </w:rPr>
        <w:t> </w:t>
      </w:r>
      <w:r>
        <w:rPr>
          <w:color w:val="231F20"/>
          <w:w w:val="105"/>
          <w:sz w:val="17"/>
        </w:rPr>
        <w:t>discussie</w:t>
      </w:r>
      <w:r>
        <w:rPr>
          <w:color w:val="231F20"/>
          <w:spacing w:val="38"/>
          <w:w w:val="105"/>
          <w:sz w:val="17"/>
        </w:rPr>
        <w:t> </w:t>
      </w:r>
      <w:r>
        <w:rPr>
          <w:color w:val="231F20"/>
          <w:w w:val="105"/>
          <w:sz w:val="17"/>
        </w:rPr>
        <w:t>moet</w:t>
      </w:r>
      <w:r>
        <w:rPr>
          <w:color w:val="231F20"/>
          <w:spacing w:val="38"/>
          <w:w w:val="105"/>
          <w:sz w:val="17"/>
        </w:rPr>
        <w:t> </w:t>
      </w:r>
      <w:r>
        <w:rPr>
          <w:color w:val="231F20"/>
          <w:w w:val="105"/>
          <w:sz w:val="17"/>
        </w:rPr>
        <w:t>kunnen</w:t>
      </w:r>
      <w:r>
        <w:rPr>
          <w:color w:val="231F20"/>
          <w:spacing w:val="38"/>
          <w:w w:val="105"/>
          <w:sz w:val="17"/>
        </w:rPr>
        <w:t> </w:t>
      </w:r>
      <w:r>
        <w:rPr>
          <w:color w:val="231F20"/>
          <w:w w:val="105"/>
          <w:sz w:val="17"/>
        </w:rPr>
        <w:t>stellen.</w:t>
      </w:r>
      <w:r>
        <w:rPr>
          <w:color w:val="231F20"/>
          <w:spacing w:val="38"/>
          <w:w w:val="105"/>
          <w:sz w:val="17"/>
        </w:rPr>
        <w:t> </w:t>
      </w:r>
      <w:r>
        <w:rPr>
          <w:color w:val="231F20"/>
          <w:w w:val="105"/>
          <w:sz w:val="17"/>
        </w:rPr>
        <w:t>De</w:t>
      </w:r>
      <w:r>
        <w:rPr>
          <w:color w:val="231F20"/>
          <w:spacing w:val="38"/>
          <w:w w:val="105"/>
          <w:sz w:val="17"/>
        </w:rPr>
        <w:t> </w:t>
      </w:r>
      <w:r>
        <w:rPr>
          <w:color w:val="231F20"/>
          <w:w w:val="105"/>
          <w:sz w:val="17"/>
        </w:rPr>
        <w:t>primaire</w:t>
      </w:r>
      <w:r>
        <w:rPr>
          <w:color w:val="231F20"/>
          <w:spacing w:val="38"/>
          <w:w w:val="105"/>
          <w:sz w:val="17"/>
        </w:rPr>
        <w:t> </w:t>
      </w:r>
      <w:r>
        <w:rPr>
          <w:color w:val="231F20"/>
          <w:w w:val="105"/>
          <w:sz w:val="17"/>
        </w:rPr>
        <w:t>taak</w:t>
      </w:r>
      <w:r>
        <w:rPr>
          <w:color w:val="231F20"/>
          <w:spacing w:val="38"/>
          <w:w w:val="105"/>
          <w:sz w:val="17"/>
        </w:rPr>
        <w:t> </w:t>
      </w:r>
      <w:r>
        <w:rPr>
          <w:color w:val="231F20"/>
          <w:w w:val="105"/>
          <w:sz w:val="17"/>
        </w:rPr>
        <w:t>van</w:t>
      </w:r>
      <w:r>
        <w:rPr>
          <w:color w:val="231F20"/>
          <w:spacing w:val="38"/>
          <w:w w:val="105"/>
          <w:sz w:val="17"/>
        </w:rPr>
        <w:t> </w:t>
      </w:r>
      <w:r>
        <w:rPr>
          <w:color w:val="231F20"/>
          <w:w w:val="105"/>
          <w:sz w:val="17"/>
        </w:rPr>
        <w:t>kennisinstellingen</w:t>
      </w:r>
    </w:p>
    <w:p>
      <w:pPr>
        <w:pStyle w:val="BodyText"/>
        <w:spacing w:line="345" w:lineRule="auto" w:before="64"/>
        <w:ind w:left="687" w:right="1797"/>
      </w:pPr>
      <w:r>
        <w:rPr>
          <w:color w:val="231F20"/>
          <w:w w:val="115"/>
        </w:rPr>
        <w:t>is om bij te dragen aan de nationale en internationale wetenschapsbeoefening met de bijbehorende openheid. Zij hebben bovendien een onderwijstaak die eveneens vraagt om optimale openheid. Voor umc’s geldt daarnaast een verantwoordelijkheid voor patiënten in</w:t>
      </w:r>
      <w:r>
        <w:rPr>
          <w:color w:val="231F20"/>
          <w:spacing w:val="80"/>
          <w:w w:val="115"/>
        </w:rPr>
        <w:t> </w:t>
      </w:r>
      <w:r>
        <w:rPr>
          <w:color w:val="231F20"/>
          <w:w w:val="115"/>
        </w:rPr>
        <w:t>de eigen instelling en in de regio.</w:t>
      </w:r>
    </w:p>
    <w:p>
      <w:pPr>
        <w:pStyle w:val="BodyText"/>
        <w:spacing w:line="345" w:lineRule="auto"/>
        <w:ind w:left="687" w:right="1656"/>
      </w:pPr>
      <w:r>
        <w:rPr>
          <w:color w:val="231F20"/>
          <w:w w:val="115"/>
        </w:rPr>
        <w:t>In afspraken met partners, financiers en andere betrokkenen zorgen de kennisinstellingen </w:t>
      </w:r>
      <w:r>
        <w:rPr>
          <w:color w:val="231F20"/>
          <w:w w:val="120"/>
        </w:rPr>
        <w:t>daarom</w:t>
      </w:r>
      <w:r>
        <w:rPr>
          <w:color w:val="231F20"/>
          <w:spacing w:val="-9"/>
          <w:w w:val="120"/>
        </w:rPr>
        <w:t> </w:t>
      </w:r>
      <w:r>
        <w:rPr>
          <w:color w:val="231F20"/>
          <w:w w:val="120"/>
        </w:rPr>
        <w:t>dat</w:t>
      </w:r>
      <w:r>
        <w:rPr>
          <w:color w:val="231F20"/>
          <w:spacing w:val="-9"/>
          <w:w w:val="120"/>
        </w:rPr>
        <w:t> </w:t>
      </w:r>
      <w:r>
        <w:rPr>
          <w:color w:val="231F20"/>
          <w:w w:val="120"/>
        </w:rPr>
        <w:t>zij</w:t>
      </w:r>
      <w:r>
        <w:rPr>
          <w:color w:val="231F20"/>
          <w:spacing w:val="-9"/>
          <w:w w:val="120"/>
        </w:rPr>
        <w:t> </w:t>
      </w:r>
      <w:r>
        <w:rPr>
          <w:color w:val="231F20"/>
          <w:w w:val="120"/>
        </w:rPr>
        <w:t>het</w:t>
      </w:r>
      <w:r>
        <w:rPr>
          <w:color w:val="231F20"/>
          <w:spacing w:val="-9"/>
          <w:w w:val="120"/>
        </w:rPr>
        <w:t> </w:t>
      </w:r>
      <w:r>
        <w:rPr>
          <w:color w:val="231F20"/>
          <w:w w:val="120"/>
        </w:rPr>
        <w:t>recht</w:t>
      </w:r>
      <w:r>
        <w:rPr>
          <w:color w:val="231F20"/>
          <w:spacing w:val="-9"/>
          <w:w w:val="120"/>
        </w:rPr>
        <w:t> </w:t>
      </w:r>
      <w:r>
        <w:rPr>
          <w:color w:val="231F20"/>
          <w:w w:val="120"/>
        </w:rPr>
        <w:t>behouden</w:t>
      </w:r>
      <w:r>
        <w:rPr>
          <w:color w:val="231F20"/>
          <w:spacing w:val="-9"/>
          <w:w w:val="120"/>
        </w:rPr>
        <w:t> </w:t>
      </w:r>
      <w:r>
        <w:rPr>
          <w:color w:val="231F20"/>
          <w:w w:val="120"/>
        </w:rPr>
        <w:t>om</w:t>
      </w:r>
      <w:r>
        <w:rPr>
          <w:color w:val="231F20"/>
          <w:spacing w:val="-9"/>
          <w:w w:val="120"/>
        </w:rPr>
        <w:t> </w:t>
      </w:r>
      <w:r>
        <w:rPr>
          <w:color w:val="231F20"/>
          <w:w w:val="120"/>
        </w:rPr>
        <w:t>het</w:t>
      </w:r>
      <w:r>
        <w:rPr>
          <w:color w:val="231F20"/>
          <w:spacing w:val="-9"/>
          <w:w w:val="120"/>
        </w:rPr>
        <w:t> </w:t>
      </w:r>
      <w:r>
        <w:rPr>
          <w:color w:val="231F20"/>
          <w:w w:val="120"/>
        </w:rPr>
        <w:t>eigen</w:t>
      </w:r>
      <w:r>
        <w:rPr>
          <w:color w:val="231F20"/>
          <w:spacing w:val="-9"/>
          <w:w w:val="120"/>
        </w:rPr>
        <w:t> </w:t>
      </w:r>
      <w:r>
        <w:rPr>
          <w:color w:val="231F20"/>
          <w:w w:val="120"/>
        </w:rPr>
        <w:t>onderzoek</w:t>
      </w:r>
      <w:r>
        <w:rPr>
          <w:color w:val="231F20"/>
          <w:spacing w:val="-9"/>
          <w:w w:val="120"/>
        </w:rPr>
        <w:t> </w:t>
      </w:r>
      <w:r>
        <w:rPr>
          <w:color w:val="231F20"/>
          <w:w w:val="120"/>
        </w:rPr>
        <w:t>verder</w:t>
      </w:r>
      <w:r>
        <w:rPr>
          <w:color w:val="231F20"/>
          <w:spacing w:val="-9"/>
          <w:w w:val="120"/>
        </w:rPr>
        <w:t> </w:t>
      </w:r>
      <w:r>
        <w:rPr>
          <w:color w:val="231F20"/>
          <w:w w:val="120"/>
        </w:rPr>
        <w:t>te</w:t>
      </w:r>
      <w:r>
        <w:rPr>
          <w:color w:val="231F20"/>
          <w:spacing w:val="-9"/>
          <w:w w:val="120"/>
        </w:rPr>
        <w:t> </w:t>
      </w:r>
      <w:r>
        <w:rPr>
          <w:color w:val="231F20"/>
          <w:w w:val="120"/>
        </w:rPr>
        <w:t>voeren,</w:t>
      </w:r>
      <w:r>
        <w:rPr>
          <w:color w:val="231F20"/>
          <w:spacing w:val="-9"/>
          <w:w w:val="120"/>
        </w:rPr>
        <w:t> </w:t>
      </w:r>
      <w:r>
        <w:rPr>
          <w:color w:val="231F20"/>
          <w:w w:val="120"/>
        </w:rPr>
        <w:t>te</w:t>
      </w:r>
      <w:r>
        <w:rPr>
          <w:color w:val="231F20"/>
          <w:spacing w:val="-9"/>
          <w:w w:val="120"/>
        </w:rPr>
        <w:t> </w:t>
      </w:r>
      <w:r>
        <w:rPr>
          <w:color w:val="231F20"/>
          <w:w w:val="120"/>
        </w:rPr>
        <w:t>verifiëren of</w:t>
      </w:r>
      <w:r>
        <w:rPr>
          <w:color w:val="231F20"/>
          <w:spacing w:val="-2"/>
          <w:w w:val="120"/>
        </w:rPr>
        <w:t> </w:t>
      </w:r>
      <w:r>
        <w:rPr>
          <w:color w:val="231F20"/>
          <w:w w:val="120"/>
        </w:rPr>
        <w:t>hierover</w:t>
      </w:r>
      <w:r>
        <w:rPr>
          <w:color w:val="231F20"/>
          <w:spacing w:val="-2"/>
          <w:w w:val="120"/>
        </w:rPr>
        <w:t> </w:t>
      </w:r>
      <w:r>
        <w:rPr>
          <w:color w:val="231F20"/>
          <w:w w:val="120"/>
        </w:rPr>
        <w:t>te</w:t>
      </w:r>
      <w:r>
        <w:rPr>
          <w:color w:val="231F20"/>
          <w:spacing w:val="-2"/>
          <w:w w:val="120"/>
        </w:rPr>
        <w:t> </w:t>
      </w:r>
      <w:r>
        <w:rPr>
          <w:color w:val="231F20"/>
          <w:w w:val="120"/>
        </w:rPr>
        <w:t>onderwijzen</w:t>
      </w:r>
      <w:r>
        <w:rPr>
          <w:color w:val="231F20"/>
          <w:spacing w:val="-2"/>
          <w:w w:val="120"/>
        </w:rPr>
        <w:t> </w:t>
      </w:r>
      <w:r>
        <w:rPr>
          <w:color w:val="231F20"/>
          <w:w w:val="120"/>
        </w:rPr>
        <w:t>en</w:t>
      </w:r>
      <w:r>
        <w:rPr>
          <w:color w:val="231F20"/>
          <w:spacing w:val="-2"/>
          <w:w w:val="120"/>
        </w:rPr>
        <w:t> </w:t>
      </w:r>
      <w:r>
        <w:rPr>
          <w:color w:val="231F20"/>
          <w:w w:val="120"/>
        </w:rPr>
        <w:t>publiceren.</w:t>
      </w:r>
      <w:r>
        <w:rPr>
          <w:color w:val="231F20"/>
          <w:spacing w:val="-2"/>
          <w:w w:val="120"/>
        </w:rPr>
        <w:t> </w:t>
      </w:r>
      <w:r>
        <w:rPr>
          <w:color w:val="231F20"/>
          <w:w w:val="120"/>
        </w:rPr>
        <w:t>Dit</w:t>
      </w:r>
      <w:r>
        <w:rPr>
          <w:color w:val="231F20"/>
          <w:spacing w:val="-2"/>
          <w:w w:val="120"/>
        </w:rPr>
        <w:t> </w:t>
      </w:r>
      <w:r>
        <w:rPr>
          <w:color w:val="231F20"/>
          <w:w w:val="120"/>
        </w:rPr>
        <w:t>stelt</w:t>
      </w:r>
      <w:r>
        <w:rPr>
          <w:color w:val="231F20"/>
          <w:spacing w:val="-2"/>
          <w:w w:val="120"/>
        </w:rPr>
        <w:t> </w:t>
      </w:r>
      <w:r>
        <w:rPr>
          <w:color w:val="231F20"/>
          <w:w w:val="120"/>
        </w:rPr>
        <w:t>hen</w:t>
      </w:r>
      <w:r>
        <w:rPr>
          <w:color w:val="231F20"/>
          <w:spacing w:val="-2"/>
          <w:w w:val="120"/>
        </w:rPr>
        <w:t> </w:t>
      </w:r>
      <w:r>
        <w:rPr>
          <w:color w:val="231F20"/>
          <w:w w:val="120"/>
        </w:rPr>
        <w:t>in</w:t>
      </w:r>
      <w:r>
        <w:rPr>
          <w:color w:val="231F20"/>
          <w:spacing w:val="-2"/>
          <w:w w:val="120"/>
        </w:rPr>
        <w:t> </w:t>
      </w:r>
      <w:r>
        <w:rPr>
          <w:color w:val="231F20"/>
          <w:w w:val="120"/>
        </w:rPr>
        <w:t>staat</w:t>
      </w:r>
      <w:r>
        <w:rPr>
          <w:color w:val="231F20"/>
          <w:spacing w:val="-2"/>
          <w:w w:val="120"/>
        </w:rPr>
        <w:t> </w:t>
      </w:r>
      <w:r>
        <w:rPr>
          <w:color w:val="231F20"/>
          <w:w w:val="120"/>
        </w:rPr>
        <w:t>om</w:t>
      </w:r>
      <w:r>
        <w:rPr>
          <w:color w:val="231F20"/>
          <w:spacing w:val="-2"/>
          <w:w w:val="120"/>
        </w:rPr>
        <w:t> </w:t>
      </w:r>
      <w:r>
        <w:rPr>
          <w:color w:val="231F20"/>
          <w:w w:val="120"/>
        </w:rPr>
        <w:t>de</w:t>
      </w:r>
      <w:r>
        <w:rPr>
          <w:color w:val="231F20"/>
          <w:spacing w:val="-2"/>
          <w:w w:val="120"/>
        </w:rPr>
        <w:t> </w:t>
      </w:r>
      <w:r>
        <w:rPr>
          <w:color w:val="231F20"/>
          <w:w w:val="120"/>
        </w:rPr>
        <w:t>binnen</w:t>
      </w:r>
      <w:r>
        <w:rPr>
          <w:color w:val="231F20"/>
          <w:spacing w:val="-2"/>
          <w:w w:val="120"/>
        </w:rPr>
        <w:t> </w:t>
      </w:r>
      <w:r>
        <w:rPr>
          <w:color w:val="231F20"/>
          <w:w w:val="120"/>
        </w:rPr>
        <w:t>de</w:t>
      </w:r>
      <w:r>
        <w:rPr>
          <w:color w:val="231F20"/>
          <w:spacing w:val="-2"/>
          <w:w w:val="120"/>
        </w:rPr>
        <w:t> </w:t>
      </w:r>
      <w:r>
        <w:rPr>
          <w:color w:val="231F20"/>
          <w:w w:val="120"/>
        </w:rPr>
        <w:t>instelling</w:t>
      </w:r>
    </w:p>
    <w:p>
      <w:pPr>
        <w:pStyle w:val="BodyText"/>
        <w:spacing w:line="345" w:lineRule="auto"/>
        <w:ind w:left="687" w:right="1430"/>
      </w:pPr>
      <w:r>
        <w:rPr>
          <w:color w:val="231F20"/>
          <w:w w:val="115"/>
        </w:rPr>
        <w:t>ontwikkelde kennis te blijven benutten en te zorgen dat andere onderzoekers de uitkomsten kunnen verifiëren. Ook is een belangrijke voorwaarde voor samenwerking met derden</w:t>
      </w:r>
    </w:p>
    <w:p>
      <w:pPr>
        <w:pStyle w:val="BodyText"/>
        <w:spacing w:line="345" w:lineRule="auto"/>
        <w:ind w:left="687" w:right="1430"/>
      </w:pPr>
      <w:r>
        <w:rPr>
          <w:color w:val="231F20"/>
          <w:w w:val="115"/>
        </w:rPr>
        <w:t>dat onderzoeksresultaten binnen redelijke termijn kunnen worden gepubliceerd en dat </w:t>
      </w:r>
      <w:r>
        <w:rPr>
          <w:color w:val="231F20"/>
          <w:w w:val="120"/>
        </w:rPr>
        <w:t>noodzakelijke materialen en technieken voor verder onderzoek beschikbaar blijven.</w:t>
      </w:r>
    </w:p>
    <w:p>
      <w:pPr>
        <w:pStyle w:val="BodyText"/>
        <w:rPr>
          <w:sz w:val="21"/>
        </w:rPr>
      </w:pPr>
    </w:p>
    <w:p>
      <w:pPr>
        <w:pStyle w:val="Heading3"/>
        <w:spacing w:line="285" w:lineRule="auto"/>
        <w:rPr>
          <w:b w:val="0"/>
        </w:rPr>
      </w:pPr>
      <w:r>
        <w:rPr/>
        <w:pict>
          <v:shape style="position:absolute;margin-left:89.994102pt;margin-top:4.3853pt;width:12.8pt;height:16.1500pt;mso-position-horizontal-relative:page;mso-position-vertical-relative:paragraph;z-index:15740416" type="#_x0000_t202" id="docshape76" filled="false" stroked="false">
            <v:textbox inset="0,0,0,0">
              <w:txbxContent>
                <w:p>
                  <w:pPr>
                    <w:spacing w:line="322" w:lineRule="exact" w:before="0"/>
                    <w:ind w:left="0" w:right="0" w:firstLine="0"/>
                    <w:jc w:val="left"/>
                    <w:rPr>
                      <w:rFonts w:ascii="Trebuchet MS"/>
                      <w:b/>
                      <w:sz w:val="28"/>
                    </w:rPr>
                  </w:pPr>
                  <w:r>
                    <w:rPr>
                      <w:rFonts w:ascii="Trebuchet MS"/>
                      <w:b/>
                      <w:color w:val="D31145"/>
                      <w:spacing w:val="-5"/>
                      <w:w w:val="95"/>
                      <w:sz w:val="28"/>
                    </w:rPr>
                    <w:t>3.</w:t>
                  </w:r>
                </w:p>
              </w:txbxContent>
            </v:textbox>
            <w10:wrap type="none"/>
          </v:shape>
        </w:pict>
      </w:r>
      <w:r>
        <w:rPr>
          <w:b w:val="0"/>
          <w:color w:val="D31145"/>
          <w:w w:val="85"/>
        </w:rPr>
        <w:t>Kennisinstellingen</w:t>
      </w:r>
      <w:r>
        <w:rPr>
          <w:b w:val="0"/>
          <w:color w:val="D31145"/>
        </w:rPr>
        <w:t> </w:t>
      </w:r>
      <w:r>
        <w:rPr>
          <w:b w:val="0"/>
          <w:color w:val="D31145"/>
          <w:w w:val="85"/>
        </w:rPr>
        <w:t>maken</w:t>
      </w:r>
      <w:r>
        <w:rPr>
          <w:b w:val="0"/>
          <w:color w:val="D31145"/>
        </w:rPr>
        <w:t> </w:t>
      </w:r>
      <w:r>
        <w:rPr>
          <w:b w:val="0"/>
          <w:color w:val="D31145"/>
          <w:w w:val="85"/>
        </w:rPr>
        <w:t>licentie-afspraken</w:t>
      </w:r>
      <w:r>
        <w:rPr>
          <w:b w:val="0"/>
          <w:color w:val="D31145"/>
        </w:rPr>
        <w:t> </w:t>
      </w:r>
      <w:r>
        <w:rPr>
          <w:b w:val="0"/>
          <w:color w:val="D31145"/>
          <w:w w:val="85"/>
        </w:rPr>
        <w:t>uitsluitend</w:t>
      </w:r>
      <w:r>
        <w:rPr>
          <w:b w:val="0"/>
          <w:color w:val="D31145"/>
        </w:rPr>
        <w:t> </w:t>
      </w:r>
      <w:r>
        <w:rPr>
          <w:b w:val="0"/>
          <w:color w:val="D31145"/>
          <w:w w:val="85"/>
        </w:rPr>
        <w:t>met</w:t>
      </w:r>
      <w:r>
        <w:rPr>
          <w:b w:val="0"/>
          <w:color w:val="D31145"/>
        </w:rPr>
        <w:t> </w:t>
      </w:r>
      <w:r>
        <w:rPr>
          <w:b w:val="0"/>
          <w:color w:val="D31145"/>
          <w:w w:val="85"/>
        </w:rPr>
        <w:t>partijen</w:t>
      </w:r>
      <w:r>
        <w:rPr>
          <w:b w:val="0"/>
          <w:color w:val="D31145"/>
        </w:rPr>
        <w:t> </w:t>
      </w:r>
      <w:r>
        <w:rPr>
          <w:b w:val="0"/>
          <w:color w:val="D31145"/>
          <w:w w:val="85"/>
        </w:rPr>
        <w:t>die</w:t>
      </w:r>
      <w:r>
        <w:rPr>
          <w:b w:val="0"/>
          <w:color w:val="D31145"/>
          <w:spacing w:val="40"/>
        </w:rPr>
        <w:t> </w:t>
      </w:r>
      <w:r>
        <w:rPr>
          <w:b w:val="0"/>
          <w:color w:val="D31145"/>
          <w:w w:val="90"/>
        </w:rPr>
        <w:t>redelijkerwijs zelf in staat zijn kennis door te ontwikkelen en daartoe </w:t>
      </w:r>
      <w:r>
        <w:rPr>
          <w:b w:val="0"/>
          <w:color w:val="D31145"/>
          <w:w w:val="95"/>
        </w:rPr>
        <w:t>gecommitteerd</w:t>
      </w:r>
      <w:r>
        <w:rPr>
          <w:b w:val="0"/>
          <w:color w:val="D31145"/>
          <w:spacing w:val="-2"/>
          <w:w w:val="95"/>
        </w:rPr>
        <w:t> </w:t>
      </w:r>
      <w:r>
        <w:rPr>
          <w:b w:val="0"/>
          <w:color w:val="D31145"/>
          <w:w w:val="95"/>
        </w:rPr>
        <w:t>zijn.</w:t>
      </w:r>
    </w:p>
    <w:p>
      <w:pPr>
        <w:pStyle w:val="BodyText"/>
        <w:spacing w:line="345" w:lineRule="auto" w:before="31"/>
        <w:ind w:left="687" w:right="1792"/>
      </w:pPr>
      <w:r>
        <w:rPr>
          <w:color w:val="231F20"/>
          <w:w w:val="115"/>
        </w:rPr>
        <w:t>De kennisinstellingen vergewissen zich ervan dat een potentiële partner redelijkerwijs in staat is om de kennis verder te ontwikkelen. Dat kan betekenen dat deze zelf een product </w:t>
      </w:r>
      <w:r>
        <w:rPr>
          <w:color w:val="231F20"/>
          <w:w w:val="120"/>
        </w:rPr>
        <w:t>of</w:t>
      </w:r>
      <w:r>
        <w:rPr>
          <w:color w:val="231F20"/>
          <w:spacing w:val="-2"/>
          <w:w w:val="120"/>
        </w:rPr>
        <w:t> </w:t>
      </w:r>
      <w:r>
        <w:rPr>
          <w:color w:val="231F20"/>
          <w:w w:val="120"/>
        </w:rPr>
        <w:t>dienst</w:t>
      </w:r>
      <w:r>
        <w:rPr>
          <w:color w:val="231F20"/>
          <w:spacing w:val="-2"/>
          <w:w w:val="120"/>
        </w:rPr>
        <w:t> </w:t>
      </w:r>
      <w:r>
        <w:rPr>
          <w:color w:val="231F20"/>
          <w:w w:val="120"/>
        </w:rPr>
        <w:t>naar</w:t>
      </w:r>
      <w:r>
        <w:rPr>
          <w:color w:val="231F20"/>
          <w:spacing w:val="-2"/>
          <w:w w:val="120"/>
        </w:rPr>
        <w:t> </w:t>
      </w:r>
      <w:r>
        <w:rPr>
          <w:color w:val="231F20"/>
          <w:w w:val="120"/>
        </w:rPr>
        <w:t>de</w:t>
      </w:r>
      <w:r>
        <w:rPr>
          <w:color w:val="231F20"/>
          <w:spacing w:val="-2"/>
          <w:w w:val="120"/>
        </w:rPr>
        <w:t> </w:t>
      </w:r>
      <w:r>
        <w:rPr>
          <w:color w:val="231F20"/>
          <w:w w:val="120"/>
        </w:rPr>
        <w:t>markt</w:t>
      </w:r>
      <w:r>
        <w:rPr>
          <w:color w:val="231F20"/>
          <w:spacing w:val="-2"/>
          <w:w w:val="120"/>
        </w:rPr>
        <w:t> </w:t>
      </w:r>
      <w:r>
        <w:rPr>
          <w:color w:val="231F20"/>
          <w:w w:val="120"/>
        </w:rPr>
        <w:t>brengt</w:t>
      </w:r>
      <w:r>
        <w:rPr>
          <w:color w:val="231F20"/>
          <w:spacing w:val="-2"/>
          <w:w w:val="120"/>
        </w:rPr>
        <w:t> </w:t>
      </w:r>
      <w:r>
        <w:rPr>
          <w:color w:val="231F20"/>
          <w:w w:val="120"/>
        </w:rPr>
        <w:t>of</w:t>
      </w:r>
      <w:r>
        <w:rPr>
          <w:color w:val="231F20"/>
          <w:spacing w:val="-2"/>
          <w:w w:val="120"/>
        </w:rPr>
        <w:t> </w:t>
      </w:r>
      <w:r>
        <w:rPr>
          <w:color w:val="231F20"/>
          <w:w w:val="120"/>
        </w:rPr>
        <w:t>een</w:t>
      </w:r>
      <w:r>
        <w:rPr>
          <w:color w:val="231F20"/>
          <w:spacing w:val="-2"/>
          <w:w w:val="120"/>
        </w:rPr>
        <w:t> </w:t>
      </w:r>
      <w:r>
        <w:rPr>
          <w:color w:val="231F20"/>
          <w:w w:val="120"/>
        </w:rPr>
        <w:t>logische</w:t>
      </w:r>
      <w:r>
        <w:rPr>
          <w:color w:val="231F20"/>
          <w:spacing w:val="-2"/>
          <w:w w:val="120"/>
        </w:rPr>
        <w:t> </w:t>
      </w:r>
      <w:r>
        <w:rPr>
          <w:color w:val="231F20"/>
          <w:w w:val="120"/>
        </w:rPr>
        <w:t>volgende</w:t>
      </w:r>
      <w:r>
        <w:rPr>
          <w:color w:val="231F20"/>
          <w:spacing w:val="-2"/>
          <w:w w:val="120"/>
        </w:rPr>
        <w:t> </w:t>
      </w:r>
      <w:r>
        <w:rPr>
          <w:color w:val="231F20"/>
          <w:w w:val="120"/>
        </w:rPr>
        <w:t>ontwikkelingsstap</w:t>
      </w:r>
      <w:r>
        <w:rPr>
          <w:color w:val="231F20"/>
          <w:spacing w:val="-2"/>
          <w:w w:val="120"/>
        </w:rPr>
        <w:t> </w:t>
      </w:r>
      <w:r>
        <w:rPr>
          <w:color w:val="231F20"/>
          <w:w w:val="120"/>
        </w:rPr>
        <w:t>op</w:t>
      </w:r>
      <w:r>
        <w:rPr>
          <w:color w:val="231F20"/>
          <w:spacing w:val="-2"/>
          <w:w w:val="120"/>
        </w:rPr>
        <w:t> </w:t>
      </w:r>
      <w:r>
        <w:rPr>
          <w:color w:val="231F20"/>
          <w:w w:val="120"/>
        </w:rPr>
        <w:t>weg</w:t>
      </w:r>
      <w:r>
        <w:rPr>
          <w:color w:val="231F20"/>
          <w:spacing w:val="-2"/>
          <w:w w:val="120"/>
        </w:rPr>
        <w:t> </w:t>
      </w:r>
      <w:r>
        <w:rPr>
          <w:color w:val="231F20"/>
          <w:w w:val="120"/>
        </w:rPr>
        <w:t>naar de</w:t>
      </w:r>
      <w:r>
        <w:rPr>
          <w:color w:val="231F20"/>
          <w:spacing w:val="-1"/>
          <w:w w:val="120"/>
        </w:rPr>
        <w:t> </w:t>
      </w:r>
      <w:r>
        <w:rPr>
          <w:color w:val="231F20"/>
          <w:w w:val="120"/>
        </w:rPr>
        <w:t>markt</w:t>
      </w:r>
      <w:r>
        <w:rPr>
          <w:color w:val="231F20"/>
          <w:spacing w:val="-1"/>
          <w:w w:val="120"/>
        </w:rPr>
        <w:t> </w:t>
      </w:r>
      <w:r>
        <w:rPr>
          <w:color w:val="231F20"/>
          <w:w w:val="120"/>
        </w:rPr>
        <w:t>zet,</w:t>
      </w:r>
      <w:r>
        <w:rPr>
          <w:color w:val="231F20"/>
          <w:spacing w:val="-1"/>
          <w:w w:val="120"/>
        </w:rPr>
        <w:t> </w:t>
      </w:r>
      <w:r>
        <w:rPr>
          <w:color w:val="231F20"/>
          <w:w w:val="120"/>
        </w:rPr>
        <w:t>zoals</w:t>
      </w:r>
      <w:r>
        <w:rPr>
          <w:color w:val="231F20"/>
          <w:spacing w:val="-1"/>
          <w:w w:val="120"/>
        </w:rPr>
        <w:t> </w:t>
      </w:r>
      <w:r>
        <w:rPr>
          <w:color w:val="231F20"/>
          <w:w w:val="120"/>
        </w:rPr>
        <w:t>de</w:t>
      </w:r>
      <w:r>
        <w:rPr>
          <w:color w:val="231F20"/>
          <w:spacing w:val="-1"/>
          <w:w w:val="120"/>
        </w:rPr>
        <w:t> </w:t>
      </w:r>
      <w:r>
        <w:rPr>
          <w:color w:val="231F20"/>
          <w:w w:val="120"/>
        </w:rPr>
        <w:t>meeste</w:t>
      </w:r>
      <w:r>
        <w:rPr>
          <w:color w:val="231F20"/>
          <w:spacing w:val="-1"/>
          <w:w w:val="120"/>
        </w:rPr>
        <w:t> </w:t>
      </w:r>
      <w:r>
        <w:rPr>
          <w:color w:val="231F20"/>
          <w:w w:val="120"/>
        </w:rPr>
        <w:t>spin-off</w:t>
      </w:r>
      <w:r>
        <w:rPr>
          <w:color w:val="231F20"/>
          <w:spacing w:val="-1"/>
          <w:w w:val="120"/>
        </w:rPr>
        <w:t> </w:t>
      </w:r>
      <w:r>
        <w:rPr>
          <w:color w:val="231F20"/>
          <w:w w:val="120"/>
        </w:rPr>
        <w:t>bedrijven.</w:t>
      </w:r>
      <w:r>
        <w:rPr>
          <w:color w:val="231F20"/>
          <w:spacing w:val="-1"/>
          <w:w w:val="120"/>
        </w:rPr>
        <w:t> </w:t>
      </w:r>
      <w:r>
        <w:rPr>
          <w:color w:val="231F20"/>
          <w:w w:val="120"/>
        </w:rPr>
        <w:t>Een</w:t>
      </w:r>
      <w:r>
        <w:rPr>
          <w:color w:val="231F20"/>
          <w:spacing w:val="-1"/>
          <w:w w:val="120"/>
        </w:rPr>
        <w:t> </w:t>
      </w:r>
      <w:r>
        <w:rPr>
          <w:color w:val="231F20"/>
          <w:w w:val="120"/>
        </w:rPr>
        <w:t>geschikte</w:t>
      </w:r>
      <w:r>
        <w:rPr>
          <w:color w:val="231F20"/>
          <w:spacing w:val="-1"/>
          <w:w w:val="120"/>
        </w:rPr>
        <w:t> </w:t>
      </w:r>
      <w:r>
        <w:rPr>
          <w:color w:val="231F20"/>
          <w:w w:val="120"/>
        </w:rPr>
        <w:t>samenwerkingspartner</w:t>
      </w:r>
      <w:r>
        <w:rPr>
          <w:color w:val="231F20"/>
          <w:w w:val="120"/>
        </w:rPr>
        <w:t> is</w:t>
      </w:r>
      <w:r>
        <w:rPr>
          <w:color w:val="231F20"/>
          <w:spacing w:val="-2"/>
          <w:w w:val="120"/>
        </w:rPr>
        <w:t> </w:t>
      </w:r>
      <w:r>
        <w:rPr>
          <w:color w:val="231F20"/>
          <w:w w:val="120"/>
        </w:rPr>
        <w:t>een</w:t>
      </w:r>
      <w:r>
        <w:rPr>
          <w:color w:val="231F20"/>
          <w:spacing w:val="-2"/>
          <w:w w:val="120"/>
        </w:rPr>
        <w:t> </w:t>
      </w:r>
      <w:r>
        <w:rPr>
          <w:color w:val="231F20"/>
          <w:w w:val="120"/>
        </w:rPr>
        <w:t>partij</w:t>
      </w:r>
      <w:r>
        <w:rPr>
          <w:color w:val="231F20"/>
          <w:spacing w:val="-2"/>
          <w:w w:val="120"/>
        </w:rPr>
        <w:t> </w:t>
      </w:r>
      <w:r>
        <w:rPr>
          <w:color w:val="231F20"/>
          <w:w w:val="120"/>
        </w:rPr>
        <w:t>waarvan</w:t>
      </w:r>
      <w:r>
        <w:rPr>
          <w:color w:val="231F20"/>
          <w:spacing w:val="-2"/>
          <w:w w:val="120"/>
        </w:rPr>
        <w:t> </w:t>
      </w:r>
      <w:r>
        <w:rPr>
          <w:color w:val="231F20"/>
          <w:w w:val="120"/>
        </w:rPr>
        <w:t>de</w:t>
      </w:r>
      <w:r>
        <w:rPr>
          <w:color w:val="231F20"/>
          <w:spacing w:val="-2"/>
          <w:w w:val="120"/>
        </w:rPr>
        <w:t> </w:t>
      </w:r>
      <w:r>
        <w:rPr>
          <w:color w:val="231F20"/>
          <w:w w:val="120"/>
        </w:rPr>
        <w:t>kennisinstelling</w:t>
      </w:r>
      <w:r>
        <w:rPr>
          <w:color w:val="231F20"/>
          <w:spacing w:val="-2"/>
          <w:w w:val="120"/>
        </w:rPr>
        <w:t> </w:t>
      </w:r>
      <w:r>
        <w:rPr>
          <w:color w:val="231F20"/>
          <w:w w:val="120"/>
        </w:rPr>
        <w:t>redelijkerwijs</w:t>
      </w:r>
      <w:r>
        <w:rPr>
          <w:color w:val="231F20"/>
          <w:spacing w:val="-2"/>
          <w:w w:val="120"/>
        </w:rPr>
        <w:t> </w:t>
      </w:r>
      <w:r>
        <w:rPr>
          <w:color w:val="231F20"/>
          <w:w w:val="120"/>
        </w:rPr>
        <w:t>kan</w:t>
      </w:r>
      <w:r>
        <w:rPr>
          <w:color w:val="231F20"/>
          <w:spacing w:val="-2"/>
          <w:w w:val="120"/>
        </w:rPr>
        <w:t> </w:t>
      </w:r>
      <w:r>
        <w:rPr>
          <w:color w:val="231F20"/>
          <w:w w:val="120"/>
        </w:rPr>
        <w:t>verwachten</w:t>
      </w:r>
      <w:r>
        <w:rPr>
          <w:color w:val="231F20"/>
          <w:spacing w:val="-2"/>
          <w:w w:val="120"/>
        </w:rPr>
        <w:t> </w:t>
      </w:r>
      <w:r>
        <w:rPr>
          <w:color w:val="231F20"/>
          <w:w w:val="120"/>
        </w:rPr>
        <w:t>dat</w:t>
      </w:r>
      <w:r>
        <w:rPr>
          <w:color w:val="231F20"/>
          <w:spacing w:val="-2"/>
          <w:w w:val="120"/>
        </w:rPr>
        <w:t> </w:t>
      </w:r>
      <w:r>
        <w:rPr>
          <w:color w:val="231F20"/>
          <w:w w:val="120"/>
        </w:rPr>
        <w:t>deze,</w:t>
      </w:r>
      <w:r>
        <w:rPr>
          <w:color w:val="231F20"/>
          <w:spacing w:val="-2"/>
          <w:w w:val="120"/>
        </w:rPr>
        <w:t> </w:t>
      </w:r>
      <w:r>
        <w:rPr>
          <w:color w:val="231F20"/>
          <w:w w:val="120"/>
        </w:rPr>
        <w:t>gezien</w:t>
      </w:r>
    </w:p>
    <w:p>
      <w:pPr>
        <w:pStyle w:val="BodyText"/>
        <w:spacing w:line="345" w:lineRule="auto"/>
        <w:ind w:left="687" w:right="1670"/>
      </w:pPr>
      <w:r>
        <w:rPr>
          <w:color w:val="231F20"/>
          <w:w w:val="115"/>
        </w:rPr>
        <w:t>ervaring, expertise en financiële draagkracht, een volgende stap in de ontwikkeling kan en </w:t>
      </w:r>
      <w:r>
        <w:rPr>
          <w:color w:val="231F20"/>
          <w:w w:val="120"/>
        </w:rPr>
        <w:t>zal</w:t>
      </w:r>
      <w:r>
        <w:rPr>
          <w:color w:val="231F20"/>
          <w:spacing w:val="-1"/>
          <w:w w:val="120"/>
        </w:rPr>
        <w:t> </w:t>
      </w:r>
      <w:r>
        <w:rPr>
          <w:color w:val="231F20"/>
          <w:w w:val="120"/>
        </w:rPr>
        <w:t>zetten.</w:t>
      </w:r>
      <w:r>
        <w:rPr>
          <w:color w:val="231F20"/>
          <w:spacing w:val="-1"/>
          <w:w w:val="120"/>
        </w:rPr>
        <w:t> </w:t>
      </w:r>
      <w:r>
        <w:rPr>
          <w:color w:val="231F20"/>
          <w:w w:val="120"/>
        </w:rPr>
        <w:t>Dit</w:t>
      </w:r>
      <w:r>
        <w:rPr>
          <w:color w:val="231F20"/>
          <w:spacing w:val="-1"/>
          <w:w w:val="120"/>
        </w:rPr>
        <w:t> </w:t>
      </w:r>
      <w:r>
        <w:rPr>
          <w:color w:val="231F20"/>
          <w:w w:val="120"/>
        </w:rPr>
        <w:t>principe</w:t>
      </w:r>
      <w:r>
        <w:rPr>
          <w:color w:val="231F20"/>
          <w:spacing w:val="-1"/>
          <w:w w:val="120"/>
        </w:rPr>
        <w:t> </w:t>
      </w:r>
      <w:r>
        <w:rPr>
          <w:color w:val="231F20"/>
          <w:w w:val="120"/>
        </w:rPr>
        <w:t>betekent</w:t>
      </w:r>
      <w:r>
        <w:rPr>
          <w:color w:val="231F20"/>
          <w:spacing w:val="-1"/>
          <w:w w:val="120"/>
        </w:rPr>
        <w:t> </w:t>
      </w:r>
      <w:r>
        <w:rPr>
          <w:color w:val="231F20"/>
          <w:w w:val="120"/>
        </w:rPr>
        <w:t>bijvoorbeeld</w:t>
      </w:r>
      <w:r>
        <w:rPr>
          <w:color w:val="231F20"/>
          <w:spacing w:val="-1"/>
          <w:w w:val="120"/>
        </w:rPr>
        <w:t> </w:t>
      </w:r>
      <w:r>
        <w:rPr>
          <w:color w:val="231F20"/>
          <w:w w:val="120"/>
        </w:rPr>
        <w:t>concreet</w:t>
      </w:r>
      <w:r>
        <w:rPr>
          <w:color w:val="231F20"/>
          <w:spacing w:val="-1"/>
          <w:w w:val="120"/>
        </w:rPr>
        <w:t> </w:t>
      </w:r>
      <w:r>
        <w:rPr>
          <w:color w:val="231F20"/>
          <w:w w:val="120"/>
        </w:rPr>
        <w:t>dat</w:t>
      </w:r>
      <w:r>
        <w:rPr>
          <w:color w:val="231F20"/>
          <w:spacing w:val="-1"/>
          <w:w w:val="120"/>
        </w:rPr>
        <w:t> </w:t>
      </w:r>
      <w:r>
        <w:rPr>
          <w:color w:val="231F20"/>
          <w:w w:val="120"/>
        </w:rPr>
        <w:t>geen</w:t>
      </w:r>
      <w:r>
        <w:rPr>
          <w:color w:val="231F20"/>
          <w:spacing w:val="-1"/>
          <w:w w:val="120"/>
        </w:rPr>
        <w:t> </w:t>
      </w:r>
      <w:r>
        <w:rPr>
          <w:color w:val="231F20"/>
          <w:w w:val="120"/>
        </w:rPr>
        <w:t>rechten</w:t>
      </w:r>
      <w:r>
        <w:rPr>
          <w:color w:val="231F20"/>
          <w:spacing w:val="-1"/>
          <w:w w:val="120"/>
        </w:rPr>
        <w:t> </w:t>
      </w:r>
      <w:r>
        <w:rPr>
          <w:color w:val="231F20"/>
          <w:w w:val="120"/>
        </w:rPr>
        <w:t>worden</w:t>
      </w:r>
      <w:r>
        <w:rPr>
          <w:color w:val="231F20"/>
          <w:spacing w:val="-1"/>
          <w:w w:val="120"/>
        </w:rPr>
        <w:t> </w:t>
      </w:r>
      <w:r>
        <w:rPr>
          <w:color w:val="231F20"/>
          <w:w w:val="120"/>
        </w:rPr>
        <w:t>verstrekt</w:t>
      </w:r>
    </w:p>
    <w:p>
      <w:pPr>
        <w:spacing w:after="0" w:line="345" w:lineRule="auto"/>
        <w:sectPr>
          <w:pgSz w:w="12250" w:h="17180"/>
          <w:pgMar w:header="0" w:footer="579" w:top="1200" w:bottom="760" w:left="1580" w:right="1720"/>
        </w:sectPr>
      </w:pPr>
    </w:p>
    <w:p>
      <w:pPr>
        <w:pStyle w:val="BodyText"/>
        <w:spacing w:line="345" w:lineRule="auto" w:before="78"/>
        <w:ind w:left="687" w:right="1547"/>
      </w:pPr>
      <w:r>
        <w:rPr/>
        <w:pict>
          <v:group style="position:absolute;margin-left:0pt;margin-top:715.040039pt;width:612.3pt;height:85.1pt;mso-position-horizontal-relative:page;mso-position-vertical-relative:page;z-index:15740928" id="docshapegroup77" coordorigin="0,14301" coordsize="12246,1702">
            <v:rect style="position:absolute;left:0;top:14301;width:2411;height:1701" id="docshape78" filled="true" fillcolor="#d31145" stroked="false">
              <v:fill type="solid"/>
            </v:rect>
            <v:rect style="position:absolute;left:5994;top:14301;width:1793;height:1701" id="docshape79" filled="true" fillcolor="#cedddc" stroked="false">
              <v:fill type="solid"/>
            </v:rect>
            <v:shape style="position:absolute;left:7787;top:14301;width:4459;height:1701" id="docshape80" coordorigin="7787,14302" coordsize="4459,1701" path="m12246,14302l9579,14302,7787,14302,7787,16002,9579,16002,12246,16002,12246,14302xe" filled="true" fillcolor="#d31145" stroked="false">
              <v:path arrowok="t"/>
              <v:fill type="solid"/>
            </v:shape>
            <v:shape style="position:absolute;left:2410;top:14300;width:3583;height:1701" type="#_x0000_t75" id="docshape81" stroked="false">
              <v:imagedata r:id="rId17" o:title=""/>
            </v:shape>
            <w10:wrap type="none"/>
          </v:group>
        </w:pict>
      </w:r>
      <w:r>
        <w:rPr>
          <w:color w:val="231F20"/>
          <w:w w:val="120"/>
        </w:rPr>
        <w:t>aan</w:t>
      </w:r>
      <w:r>
        <w:rPr>
          <w:color w:val="231F20"/>
          <w:spacing w:val="-7"/>
          <w:w w:val="120"/>
        </w:rPr>
        <w:t> </w:t>
      </w:r>
      <w:r>
        <w:rPr>
          <w:color w:val="231F20"/>
          <w:w w:val="120"/>
        </w:rPr>
        <w:t>een</w:t>
      </w:r>
      <w:r>
        <w:rPr>
          <w:color w:val="231F20"/>
          <w:spacing w:val="-7"/>
          <w:w w:val="120"/>
        </w:rPr>
        <w:t> </w:t>
      </w:r>
      <w:r>
        <w:rPr>
          <w:color w:val="231F20"/>
          <w:w w:val="120"/>
        </w:rPr>
        <w:t>bedrijf</w:t>
      </w:r>
      <w:r>
        <w:rPr>
          <w:color w:val="231F20"/>
          <w:spacing w:val="-7"/>
          <w:w w:val="120"/>
        </w:rPr>
        <w:t> </w:t>
      </w:r>
      <w:r>
        <w:rPr>
          <w:color w:val="231F20"/>
          <w:w w:val="120"/>
        </w:rPr>
        <w:t>dat</w:t>
      </w:r>
      <w:r>
        <w:rPr>
          <w:color w:val="231F20"/>
          <w:spacing w:val="-7"/>
          <w:w w:val="120"/>
        </w:rPr>
        <w:t> </w:t>
      </w:r>
      <w:r>
        <w:rPr>
          <w:color w:val="231F20"/>
          <w:w w:val="120"/>
        </w:rPr>
        <w:t>bekendstaat</w:t>
      </w:r>
      <w:r>
        <w:rPr>
          <w:color w:val="231F20"/>
          <w:spacing w:val="-7"/>
          <w:w w:val="120"/>
        </w:rPr>
        <w:t> </w:t>
      </w:r>
      <w:r>
        <w:rPr>
          <w:color w:val="231F20"/>
          <w:w w:val="120"/>
        </w:rPr>
        <w:t>als</w:t>
      </w:r>
      <w:r>
        <w:rPr>
          <w:color w:val="231F20"/>
          <w:spacing w:val="-7"/>
          <w:w w:val="120"/>
        </w:rPr>
        <w:t> </w:t>
      </w:r>
      <w:r>
        <w:rPr>
          <w:color w:val="231F20"/>
          <w:w w:val="120"/>
        </w:rPr>
        <w:t>‘patent</w:t>
      </w:r>
      <w:r>
        <w:rPr>
          <w:color w:val="231F20"/>
          <w:spacing w:val="-7"/>
          <w:w w:val="120"/>
        </w:rPr>
        <w:t> </w:t>
      </w:r>
      <w:r>
        <w:rPr>
          <w:color w:val="231F20"/>
          <w:w w:val="120"/>
        </w:rPr>
        <w:t>troll’,</w:t>
      </w:r>
      <w:r>
        <w:rPr>
          <w:color w:val="231F20"/>
          <w:spacing w:val="-7"/>
          <w:w w:val="120"/>
        </w:rPr>
        <w:t> </w:t>
      </w:r>
      <w:r>
        <w:rPr>
          <w:color w:val="231F20"/>
          <w:w w:val="120"/>
        </w:rPr>
        <w:t>of</w:t>
      </w:r>
      <w:r>
        <w:rPr>
          <w:color w:val="231F20"/>
          <w:spacing w:val="-7"/>
          <w:w w:val="120"/>
        </w:rPr>
        <w:t> </w:t>
      </w:r>
      <w:r>
        <w:rPr>
          <w:color w:val="231F20"/>
          <w:w w:val="120"/>
        </w:rPr>
        <w:t>aan</w:t>
      </w:r>
      <w:r>
        <w:rPr>
          <w:color w:val="231F20"/>
          <w:spacing w:val="-7"/>
          <w:w w:val="120"/>
        </w:rPr>
        <w:t> </w:t>
      </w:r>
      <w:r>
        <w:rPr>
          <w:color w:val="231F20"/>
          <w:w w:val="120"/>
        </w:rPr>
        <w:t>een</w:t>
      </w:r>
      <w:r>
        <w:rPr>
          <w:color w:val="231F20"/>
          <w:spacing w:val="-7"/>
          <w:w w:val="120"/>
        </w:rPr>
        <w:t> </w:t>
      </w:r>
      <w:r>
        <w:rPr>
          <w:color w:val="231F20"/>
          <w:w w:val="120"/>
        </w:rPr>
        <w:t>partij</w:t>
      </w:r>
      <w:r>
        <w:rPr>
          <w:color w:val="231F20"/>
          <w:spacing w:val="-7"/>
          <w:w w:val="120"/>
        </w:rPr>
        <w:t> </w:t>
      </w:r>
      <w:r>
        <w:rPr>
          <w:color w:val="231F20"/>
          <w:w w:val="120"/>
        </w:rPr>
        <w:t>die</w:t>
      </w:r>
      <w:r>
        <w:rPr>
          <w:color w:val="231F20"/>
          <w:spacing w:val="-7"/>
          <w:w w:val="120"/>
        </w:rPr>
        <w:t> </w:t>
      </w:r>
      <w:r>
        <w:rPr>
          <w:color w:val="231F20"/>
          <w:w w:val="120"/>
        </w:rPr>
        <w:t>geen</w:t>
      </w:r>
      <w:r>
        <w:rPr>
          <w:color w:val="231F20"/>
          <w:spacing w:val="-7"/>
          <w:w w:val="120"/>
        </w:rPr>
        <w:t> </w:t>
      </w:r>
      <w:r>
        <w:rPr>
          <w:color w:val="231F20"/>
          <w:w w:val="120"/>
        </w:rPr>
        <w:t>intentie</w:t>
      </w:r>
      <w:r>
        <w:rPr>
          <w:color w:val="231F20"/>
          <w:spacing w:val="-7"/>
          <w:w w:val="120"/>
        </w:rPr>
        <w:t> </w:t>
      </w:r>
      <w:r>
        <w:rPr>
          <w:color w:val="231F20"/>
          <w:w w:val="120"/>
        </w:rPr>
        <w:t>heeft</w:t>
      </w:r>
      <w:r>
        <w:rPr>
          <w:color w:val="231F20"/>
          <w:spacing w:val="-7"/>
          <w:w w:val="120"/>
        </w:rPr>
        <w:t> </w:t>
      </w:r>
      <w:r>
        <w:rPr>
          <w:color w:val="231F20"/>
          <w:w w:val="120"/>
        </w:rPr>
        <w:t>om de</w:t>
      </w:r>
      <w:r>
        <w:rPr>
          <w:color w:val="231F20"/>
          <w:spacing w:val="-4"/>
          <w:w w:val="120"/>
        </w:rPr>
        <w:t> </w:t>
      </w:r>
      <w:r>
        <w:rPr>
          <w:color w:val="231F20"/>
          <w:w w:val="120"/>
        </w:rPr>
        <w:t>kennis</w:t>
      </w:r>
      <w:r>
        <w:rPr>
          <w:color w:val="231F20"/>
          <w:spacing w:val="-4"/>
          <w:w w:val="120"/>
        </w:rPr>
        <w:t> </w:t>
      </w:r>
      <w:r>
        <w:rPr>
          <w:color w:val="231F20"/>
          <w:w w:val="120"/>
        </w:rPr>
        <w:t>verder</w:t>
      </w:r>
      <w:r>
        <w:rPr>
          <w:color w:val="231F20"/>
          <w:spacing w:val="-4"/>
          <w:w w:val="120"/>
        </w:rPr>
        <w:t> </w:t>
      </w:r>
      <w:r>
        <w:rPr>
          <w:color w:val="231F20"/>
          <w:w w:val="120"/>
        </w:rPr>
        <w:t>te</w:t>
      </w:r>
      <w:r>
        <w:rPr>
          <w:color w:val="231F20"/>
          <w:spacing w:val="-4"/>
          <w:w w:val="120"/>
        </w:rPr>
        <w:t> </w:t>
      </w:r>
      <w:r>
        <w:rPr>
          <w:color w:val="231F20"/>
          <w:w w:val="120"/>
        </w:rPr>
        <w:t>ontwikkelen</w:t>
      </w:r>
      <w:r>
        <w:rPr>
          <w:color w:val="231F20"/>
          <w:spacing w:val="-4"/>
          <w:w w:val="120"/>
        </w:rPr>
        <w:t> </w:t>
      </w:r>
      <w:r>
        <w:rPr>
          <w:color w:val="231F20"/>
          <w:w w:val="120"/>
        </w:rPr>
        <w:t>(maar</w:t>
      </w:r>
      <w:r>
        <w:rPr>
          <w:color w:val="231F20"/>
          <w:spacing w:val="-4"/>
          <w:w w:val="120"/>
        </w:rPr>
        <w:t> </w:t>
      </w:r>
      <w:r>
        <w:rPr>
          <w:color w:val="231F20"/>
          <w:w w:val="120"/>
        </w:rPr>
        <w:t>die</w:t>
      </w:r>
      <w:r>
        <w:rPr>
          <w:color w:val="231F20"/>
          <w:spacing w:val="-4"/>
          <w:w w:val="120"/>
        </w:rPr>
        <w:t> </w:t>
      </w:r>
      <w:r>
        <w:rPr>
          <w:color w:val="231F20"/>
          <w:w w:val="120"/>
        </w:rPr>
        <w:t>bijvoorbeeld</w:t>
      </w:r>
      <w:r>
        <w:rPr>
          <w:color w:val="231F20"/>
          <w:spacing w:val="-4"/>
          <w:w w:val="120"/>
        </w:rPr>
        <w:t> </w:t>
      </w:r>
      <w:r>
        <w:rPr>
          <w:color w:val="231F20"/>
          <w:w w:val="120"/>
        </w:rPr>
        <w:t>een</w:t>
      </w:r>
      <w:r>
        <w:rPr>
          <w:color w:val="231F20"/>
          <w:spacing w:val="-4"/>
          <w:w w:val="120"/>
        </w:rPr>
        <w:t> </w:t>
      </w:r>
      <w:r>
        <w:rPr>
          <w:color w:val="231F20"/>
          <w:w w:val="120"/>
        </w:rPr>
        <w:t>octrooi</w:t>
      </w:r>
      <w:r>
        <w:rPr>
          <w:color w:val="231F20"/>
          <w:spacing w:val="-4"/>
          <w:w w:val="120"/>
        </w:rPr>
        <w:t> </w:t>
      </w:r>
      <w:r>
        <w:rPr>
          <w:color w:val="231F20"/>
          <w:w w:val="120"/>
        </w:rPr>
        <w:t>wil</w:t>
      </w:r>
      <w:r>
        <w:rPr>
          <w:color w:val="231F20"/>
          <w:spacing w:val="-4"/>
          <w:w w:val="120"/>
        </w:rPr>
        <w:t> </w:t>
      </w:r>
      <w:r>
        <w:rPr>
          <w:color w:val="231F20"/>
          <w:w w:val="120"/>
        </w:rPr>
        <w:t>kopen</w:t>
      </w:r>
      <w:r>
        <w:rPr>
          <w:color w:val="231F20"/>
          <w:spacing w:val="-4"/>
          <w:w w:val="120"/>
        </w:rPr>
        <w:t> </w:t>
      </w:r>
      <w:r>
        <w:rPr>
          <w:color w:val="231F20"/>
          <w:w w:val="120"/>
        </w:rPr>
        <w:t>om</w:t>
      </w:r>
      <w:r>
        <w:rPr>
          <w:color w:val="231F20"/>
          <w:spacing w:val="-4"/>
          <w:w w:val="120"/>
        </w:rPr>
        <w:t> </w:t>
      </w:r>
      <w:r>
        <w:rPr>
          <w:color w:val="231F20"/>
          <w:w w:val="120"/>
        </w:rPr>
        <w:t>een</w:t>
      </w:r>
      <w:r>
        <w:rPr>
          <w:color w:val="231F20"/>
          <w:spacing w:val="-4"/>
          <w:w w:val="120"/>
        </w:rPr>
        <w:t> </w:t>
      </w:r>
      <w:r>
        <w:rPr>
          <w:color w:val="231F20"/>
          <w:w w:val="120"/>
        </w:rPr>
        <w:t>eigen concurrerende vinding exclusief te houden).</w:t>
      </w:r>
    </w:p>
    <w:p>
      <w:pPr>
        <w:pStyle w:val="BodyText"/>
        <w:spacing w:before="7"/>
        <w:rPr>
          <w:sz w:val="21"/>
        </w:rPr>
      </w:pPr>
    </w:p>
    <w:p>
      <w:pPr>
        <w:pStyle w:val="Heading3"/>
        <w:spacing w:line="285" w:lineRule="auto"/>
        <w:ind w:right="1656"/>
        <w:rPr>
          <w:b w:val="0"/>
        </w:rPr>
      </w:pPr>
      <w:r>
        <w:rPr/>
        <w:pict>
          <v:shape style="position:absolute;margin-left:89.985001pt;margin-top:4.008683pt;width:12.8pt;height:16.1500pt;mso-position-horizontal-relative:page;mso-position-vertical-relative:paragraph;z-index:15741440" type="#_x0000_t202" id="docshape82" filled="false" stroked="false">
            <v:textbox inset="0,0,0,0">
              <w:txbxContent>
                <w:p>
                  <w:pPr>
                    <w:spacing w:line="322" w:lineRule="exact" w:before="0"/>
                    <w:ind w:left="0" w:right="0" w:firstLine="0"/>
                    <w:jc w:val="left"/>
                    <w:rPr>
                      <w:rFonts w:ascii="Trebuchet MS"/>
                      <w:b/>
                      <w:sz w:val="28"/>
                    </w:rPr>
                  </w:pPr>
                  <w:r>
                    <w:rPr>
                      <w:rFonts w:ascii="Trebuchet MS"/>
                      <w:b/>
                      <w:color w:val="D31145"/>
                      <w:spacing w:val="-5"/>
                      <w:w w:val="95"/>
                      <w:sz w:val="28"/>
                    </w:rPr>
                    <w:t>4.</w:t>
                  </w:r>
                </w:p>
              </w:txbxContent>
            </v:textbox>
            <w10:wrap type="none"/>
          </v:shape>
        </w:pict>
      </w:r>
      <w:r>
        <w:rPr>
          <w:b w:val="0"/>
          <w:color w:val="D31145"/>
          <w:w w:val="90"/>
        </w:rPr>
        <w:t>Kennisinstellingen verifiëren dat partners met wie zij een licentie overeenkomen, geen maatschappelijke doelstellingen hebben die strijdig </w:t>
      </w:r>
      <w:r>
        <w:rPr>
          <w:b w:val="0"/>
          <w:color w:val="D31145"/>
          <w:w w:val="95"/>
        </w:rPr>
        <w:t>zijn</w:t>
      </w:r>
      <w:r>
        <w:rPr>
          <w:b w:val="0"/>
          <w:color w:val="D31145"/>
          <w:spacing w:val="-5"/>
          <w:w w:val="95"/>
        </w:rPr>
        <w:t> </w:t>
      </w:r>
      <w:r>
        <w:rPr>
          <w:b w:val="0"/>
          <w:color w:val="D31145"/>
          <w:w w:val="95"/>
        </w:rPr>
        <w:t>met</w:t>
      </w:r>
      <w:r>
        <w:rPr>
          <w:b w:val="0"/>
          <w:color w:val="D31145"/>
          <w:spacing w:val="-5"/>
          <w:w w:val="95"/>
        </w:rPr>
        <w:t> </w:t>
      </w:r>
      <w:r>
        <w:rPr>
          <w:b w:val="0"/>
          <w:color w:val="D31145"/>
          <w:w w:val="95"/>
        </w:rPr>
        <w:t>die</w:t>
      </w:r>
      <w:r>
        <w:rPr>
          <w:b w:val="0"/>
          <w:color w:val="D31145"/>
          <w:spacing w:val="-5"/>
          <w:w w:val="95"/>
        </w:rPr>
        <w:t> </w:t>
      </w:r>
      <w:r>
        <w:rPr>
          <w:b w:val="0"/>
          <w:color w:val="D31145"/>
          <w:w w:val="95"/>
        </w:rPr>
        <w:t>van</w:t>
      </w:r>
      <w:r>
        <w:rPr>
          <w:b w:val="0"/>
          <w:color w:val="D31145"/>
          <w:spacing w:val="-5"/>
          <w:w w:val="95"/>
        </w:rPr>
        <w:t> </w:t>
      </w:r>
      <w:r>
        <w:rPr>
          <w:b w:val="0"/>
          <w:color w:val="D31145"/>
          <w:w w:val="95"/>
        </w:rPr>
        <w:t>de</w:t>
      </w:r>
      <w:r>
        <w:rPr>
          <w:b w:val="0"/>
          <w:color w:val="D31145"/>
          <w:spacing w:val="-5"/>
          <w:w w:val="95"/>
        </w:rPr>
        <w:t> </w:t>
      </w:r>
      <w:r>
        <w:rPr>
          <w:b w:val="0"/>
          <w:color w:val="D31145"/>
          <w:w w:val="95"/>
        </w:rPr>
        <w:t>kennisinstellingen.</w:t>
      </w:r>
    </w:p>
    <w:p>
      <w:pPr>
        <w:pStyle w:val="BodyText"/>
        <w:spacing w:line="345" w:lineRule="auto" w:before="31"/>
        <w:ind w:left="687" w:right="1881"/>
      </w:pPr>
      <w:r>
        <w:rPr>
          <w:color w:val="231F20"/>
          <w:w w:val="120"/>
        </w:rPr>
        <w:t>De</w:t>
      </w:r>
      <w:r>
        <w:rPr>
          <w:color w:val="231F20"/>
          <w:spacing w:val="-2"/>
          <w:w w:val="120"/>
        </w:rPr>
        <w:t> </w:t>
      </w:r>
      <w:r>
        <w:rPr>
          <w:color w:val="231F20"/>
          <w:w w:val="120"/>
        </w:rPr>
        <w:t>kennisinstellingen</w:t>
      </w:r>
      <w:r>
        <w:rPr>
          <w:color w:val="231F20"/>
          <w:spacing w:val="-2"/>
          <w:w w:val="120"/>
        </w:rPr>
        <w:t> </w:t>
      </w:r>
      <w:r>
        <w:rPr>
          <w:color w:val="231F20"/>
          <w:w w:val="120"/>
        </w:rPr>
        <w:t>vergewissen</w:t>
      </w:r>
      <w:r>
        <w:rPr>
          <w:color w:val="231F20"/>
          <w:spacing w:val="-2"/>
          <w:w w:val="120"/>
        </w:rPr>
        <w:t> </w:t>
      </w:r>
      <w:r>
        <w:rPr>
          <w:color w:val="231F20"/>
          <w:w w:val="120"/>
        </w:rPr>
        <w:t>zich</w:t>
      </w:r>
      <w:r>
        <w:rPr>
          <w:color w:val="231F20"/>
          <w:spacing w:val="-2"/>
          <w:w w:val="120"/>
        </w:rPr>
        <w:t> </w:t>
      </w:r>
      <w:r>
        <w:rPr>
          <w:color w:val="231F20"/>
          <w:w w:val="120"/>
        </w:rPr>
        <w:t>ervan</w:t>
      </w:r>
      <w:r>
        <w:rPr>
          <w:color w:val="231F20"/>
          <w:spacing w:val="-2"/>
          <w:w w:val="120"/>
        </w:rPr>
        <w:t> </w:t>
      </w:r>
      <w:r>
        <w:rPr>
          <w:color w:val="231F20"/>
          <w:w w:val="120"/>
        </w:rPr>
        <w:t>dat</w:t>
      </w:r>
      <w:r>
        <w:rPr>
          <w:color w:val="231F20"/>
          <w:spacing w:val="-2"/>
          <w:w w:val="120"/>
        </w:rPr>
        <w:t> </w:t>
      </w:r>
      <w:r>
        <w:rPr>
          <w:color w:val="231F20"/>
          <w:w w:val="120"/>
        </w:rPr>
        <w:t>partners</w:t>
      </w:r>
      <w:r>
        <w:rPr>
          <w:color w:val="231F20"/>
          <w:spacing w:val="-2"/>
          <w:w w:val="120"/>
        </w:rPr>
        <w:t> </w:t>
      </w:r>
      <w:r>
        <w:rPr>
          <w:color w:val="231F20"/>
          <w:w w:val="120"/>
        </w:rPr>
        <w:t>geen</w:t>
      </w:r>
      <w:r>
        <w:rPr>
          <w:color w:val="231F20"/>
          <w:spacing w:val="-2"/>
          <w:w w:val="120"/>
        </w:rPr>
        <w:t> </w:t>
      </w:r>
      <w:r>
        <w:rPr>
          <w:color w:val="231F20"/>
          <w:w w:val="120"/>
        </w:rPr>
        <w:t>doelen</w:t>
      </w:r>
      <w:r>
        <w:rPr>
          <w:color w:val="231F20"/>
          <w:spacing w:val="-2"/>
          <w:w w:val="120"/>
        </w:rPr>
        <w:t> </w:t>
      </w:r>
      <w:r>
        <w:rPr>
          <w:color w:val="231F20"/>
          <w:w w:val="120"/>
        </w:rPr>
        <w:t>hebben</w:t>
      </w:r>
      <w:r>
        <w:rPr>
          <w:color w:val="231F20"/>
          <w:spacing w:val="-2"/>
          <w:w w:val="120"/>
        </w:rPr>
        <w:t> </w:t>
      </w:r>
      <w:r>
        <w:rPr>
          <w:color w:val="231F20"/>
          <w:w w:val="120"/>
        </w:rPr>
        <w:t>die </w:t>
      </w:r>
      <w:r>
        <w:rPr>
          <w:color w:val="231F20"/>
          <w:w w:val="115"/>
        </w:rPr>
        <w:t>strijdig</w:t>
      </w:r>
      <w:r>
        <w:rPr>
          <w:color w:val="231F20"/>
          <w:spacing w:val="18"/>
          <w:w w:val="115"/>
        </w:rPr>
        <w:t> </w:t>
      </w:r>
      <w:r>
        <w:rPr>
          <w:color w:val="231F20"/>
          <w:w w:val="115"/>
        </w:rPr>
        <w:t>zijn</w:t>
      </w:r>
      <w:r>
        <w:rPr>
          <w:color w:val="231F20"/>
          <w:spacing w:val="18"/>
          <w:w w:val="115"/>
        </w:rPr>
        <w:t> </w:t>
      </w:r>
      <w:r>
        <w:rPr>
          <w:color w:val="231F20"/>
          <w:w w:val="115"/>
        </w:rPr>
        <w:t>met</w:t>
      </w:r>
      <w:r>
        <w:rPr>
          <w:color w:val="231F20"/>
          <w:spacing w:val="18"/>
          <w:w w:val="115"/>
        </w:rPr>
        <w:t> </w:t>
      </w:r>
      <w:r>
        <w:rPr>
          <w:color w:val="231F20"/>
          <w:w w:val="115"/>
        </w:rPr>
        <w:t>hun</w:t>
      </w:r>
      <w:r>
        <w:rPr>
          <w:color w:val="231F20"/>
          <w:spacing w:val="18"/>
          <w:w w:val="115"/>
        </w:rPr>
        <w:t> </w:t>
      </w:r>
      <w:r>
        <w:rPr>
          <w:color w:val="231F20"/>
          <w:w w:val="115"/>
        </w:rPr>
        <w:t>eigen</w:t>
      </w:r>
      <w:r>
        <w:rPr>
          <w:color w:val="231F20"/>
          <w:spacing w:val="18"/>
          <w:w w:val="115"/>
        </w:rPr>
        <w:t> </w:t>
      </w:r>
      <w:r>
        <w:rPr>
          <w:color w:val="231F20"/>
          <w:w w:val="115"/>
        </w:rPr>
        <w:t>doelen.</w:t>
      </w:r>
      <w:r>
        <w:rPr>
          <w:color w:val="231F20"/>
          <w:spacing w:val="18"/>
          <w:w w:val="115"/>
        </w:rPr>
        <w:t> </w:t>
      </w:r>
      <w:r>
        <w:rPr>
          <w:color w:val="231F20"/>
          <w:w w:val="115"/>
        </w:rPr>
        <w:t>Hierbij</w:t>
      </w:r>
      <w:r>
        <w:rPr>
          <w:color w:val="231F20"/>
          <w:spacing w:val="18"/>
          <w:w w:val="115"/>
        </w:rPr>
        <w:t> </w:t>
      </w:r>
      <w:r>
        <w:rPr>
          <w:color w:val="231F20"/>
          <w:w w:val="115"/>
        </w:rPr>
        <w:t>staan</w:t>
      </w:r>
      <w:r>
        <w:rPr>
          <w:color w:val="231F20"/>
          <w:spacing w:val="18"/>
          <w:w w:val="115"/>
        </w:rPr>
        <w:t> </w:t>
      </w:r>
      <w:r>
        <w:rPr>
          <w:color w:val="231F20"/>
          <w:w w:val="115"/>
        </w:rPr>
        <w:t>de</w:t>
      </w:r>
      <w:r>
        <w:rPr>
          <w:color w:val="231F20"/>
          <w:spacing w:val="18"/>
          <w:w w:val="115"/>
        </w:rPr>
        <w:t> </w:t>
      </w:r>
      <w:r>
        <w:rPr>
          <w:color w:val="231F20"/>
          <w:w w:val="115"/>
        </w:rPr>
        <w:t>kernactiviteit,</w:t>
      </w:r>
      <w:r>
        <w:rPr>
          <w:color w:val="231F20"/>
          <w:spacing w:val="18"/>
          <w:w w:val="115"/>
        </w:rPr>
        <w:t> </w:t>
      </w:r>
      <w:r>
        <w:rPr>
          <w:color w:val="231F20"/>
          <w:w w:val="115"/>
        </w:rPr>
        <w:t>betrouwbaarheid</w:t>
      </w:r>
      <w:r>
        <w:rPr>
          <w:color w:val="231F20"/>
          <w:spacing w:val="18"/>
          <w:w w:val="115"/>
        </w:rPr>
        <w:t> </w:t>
      </w:r>
      <w:r>
        <w:rPr>
          <w:color w:val="231F20"/>
          <w:w w:val="115"/>
        </w:rPr>
        <w:t>en</w:t>
      </w:r>
    </w:p>
    <w:p>
      <w:pPr>
        <w:pStyle w:val="BodyText"/>
        <w:spacing w:line="345" w:lineRule="auto"/>
        <w:ind w:left="687" w:right="1563"/>
      </w:pPr>
      <w:r>
        <w:rPr>
          <w:color w:val="231F20"/>
          <w:w w:val="115"/>
        </w:rPr>
        <w:t>transparantie van de potentiële partner centraal. Van sommige bedrijfstakken (bijvoorbeeld</w:t>
      </w:r>
      <w:r>
        <w:rPr>
          <w:color w:val="231F20"/>
          <w:spacing w:val="80"/>
          <w:w w:val="120"/>
        </w:rPr>
        <w:t> </w:t>
      </w:r>
      <w:r>
        <w:rPr>
          <w:color w:val="231F20"/>
          <w:w w:val="120"/>
        </w:rPr>
        <w:t>de tabaksindustrie) is het moeilijk denkbaar dat hun doelstellingen parallel lopen aan die van</w:t>
      </w:r>
      <w:r>
        <w:rPr>
          <w:color w:val="231F20"/>
          <w:spacing w:val="-3"/>
          <w:w w:val="120"/>
        </w:rPr>
        <w:t> </w:t>
      </w:r>
      <w:r>
        <w:rPr>
          <w:color w:val="231F20"/>
          <w:w w:val="120"/>
        </w:rPr>
        <w:t>een</w:t>
      </w:r>
      <w:r>
        <w:rPr>
          <w:color w:val="231F20"/>
          <w:spacing w:val="-3"/>
          <w:w w:val="120"/>
        </w:rPr>
        <w:t> </w:t>
      </w:r>
      <w:r>
        <w:rPr>
          <w:color w:val="231F20"/>
          <w:w w:val="120"/>
        </w:rPr>
        <w:t>publiek</w:t>
      </w:r>
      <w:r>
        <w:rPr>
          <w:color w:val="231F20"/>
          <w:spacing w:val="-3"/>
          <w:w w:val="120"/>
        </w:rPr>
        <w:t> </w:t>
      </w:r>
      <w:r>
        <w:rPr>
          <w:color w:val="231F20"/>
          <w:w w:val="120"/>
        </w:rPr>
        <w:t>gefinancierde</w:t>
      </w:r>
      <w:r>
        <w:rPr>
          <w:color w:val="231F20"/>
          <w:spacing w:val="-3"/>
          <w:w w:val="120"/>
        </w:rPr>
        <w:t> </w:t>
      </w:r>
      <w:r>
        <w:rPr>
          <w:color w:val="231F20"/>
          <w:w w:val="120"/>
        </w:rPr>
        <w:t>kennisinstelling.</w:t>
      </w:r>
      <w:r>
        <w:rPr>
          <w:color w:val="231F20"/>
          <w:spacing w:val="-3"/>
          <w:w w:val="120"/>
        </w:rPr>
        <w:t> </w:t>
      </w:r>
      <w:r>
        <w:rPr>
          <w:color w:val="231F20"/>
          <w:w w:val="120"/>
        </w:rPr>
        <w:t>Bij</w:t>
      </w:r>
      <w:r>
        <w:rPr>
          <w:color w:val="231F20"/>
          <w:spacing w:val="-3"/>
          <w:w w:val="120"/>
        </w:rPr>
        <w:t> </w:t>
      </w:r>
      <w:r>
        <w:rPr>
          <w:color w:val="231F20"/>
          <w:w w:val="120"/>
        </w:rPr>
        <w:t>bedrijven</w:t>
      </w:r>
      <w:r>
        <w:rPr>
          <w:color w:val="231F20"/>
          <w:spacing w:val="-3"/>
          <w:w w:val="120"/>
        </w:rPr>
        <w:t> </w:t>
      </w:r>
      <w:r>
        <w:rPr>
          <w:color w:val="231F20"/>
          <w:w w:val="120"/>
        </w:rPr>
        <w:t>uit</w:t>
      </w:r>
      <w:r>
        <w:rPr>
          <w:color w:val="231F20"/>
          <w:spacing w:val="-3"/>
          <w:w w:val="120"/>
        </w:rPr>
        <w:t> </w:t>
      </w:r>
      <w:r>
        <w:rPr>
          <w:color w:val="231F20"/>
          <w:w w:val="120"/>
        </w:rPr>
        <w:t>landen</w:t>
      </w:r>
      <w:r>
        <w:rPr>
          <w:color w:val="231F20"/>
          <w:spacing w:val="-3"/>
          <w:w w:val="120"/>
        </w:rPr>
        <w:t> </w:t>
      </w:r>
      <w:r>
        <w:rPr>
          <w:color w:val="231F20"/>
          <w:w w:val="120"/>
        </w:rPr>
        <w:t>waar</w:t>
      </w:r>
      <w:r>
        <w:rPr>
          <w:color w:val="231F20"/>
          <w:spacing w:val="-3"/>
          <w:w w:val="120"/>
        </w:rPr>
        <w:t> </w:t>
      </w:r>
      <w:r>
        <w:rPr>
          <w:color w:val="231F20"/>
          <w:w w:val="120"/>
        </w:rPr>
        <w:t>de</w:t>
      </w:r>
      <w:r>
        <w:rPr>
          <w:color w:val="231F20"/>
          <w:spacing w:val="-3"/>
          <w:w w:val="120"/>
        </w:rPr>
        <w:t> </w:t>
      </w:r>
      <w:r>
        <w:rPr>
          <w:color w:val="231F20"/>
          <w:w w:val="120"/>
        </w:rPr>
        <w:t>rechtsstaat</w:t>
      </w:r>
    </w:p>
    <w:p>
      <w:pPr>
        <w:pStyle w:val="BodyText"/>
        <w:spacing w:line="345" w:lineRule="auto"/>
        <w:ind w:left="687" w:right="1490"/>
      </w:pPr>
      <w:r>
        <w:rPr>
          <w:color w:val="231F20"/>
          <w:w w:val="115"/>
        </w:rPr>
        <w:t>minder stevig verankerd is, is grote voorzichtigheid geboden. Het is uiteraard zeer ongewenst </w:t>
      </w:r>
      <w:r>
        <w:rPr>
          <w:color w:val="231F20"/>
          <w:w w:val="120"/>
        </w:rPr>
        <w:t>als</w:t>
      </w:r>
      <w:r>
        <w:rPr>
          <w:color w:val="231F20"/>
          <w:spacing w:val="-2"/>
          <w:w w:val="120"/>
        </w:rPr>
        <w:t> </w:t>
      </w:r>
      <w:r>
        <w:rPr>
          <w:color w:val="231F20"/>
          <w:w w:val="120"/>
        </w:rPr>
        <w:t>er</w:t>
      </w:r>
      <w:r>
        <w:rPr>
          <w:color w:val="231F20"/>
          <w:spacing w:val="-2"/>
          <w:w w:val="120"/>
        </w:rPr>
        <w:t> </w:t>
      </w:r>
      <w:r>
        <w:rPr>
          <w:color w:val="231F20"/>
          <w:w w:val="120"/>
        </w:rPr>
        <w:t>zaken</w:t>
      </w:r>
      <w:r>
        <w:rPr>
          <w:color w:val="231F20"/>
          <w:spacing w:val="-2"/>
          <w:w w:val="120"/>
        </w:rPr>
        <w:t> </w:t>
      </w:r>
      <w:r>
        <w:rPr>
          <w:color w:val="231F20"/>
          <w:w w:val="120"/>
        </w:rPr>
        <w:t>worden</w:t>
      </w:r>
      <w:r>
        <w:rPr>
          <w:color w:val="231F20"/>
          <w:spacing w:val="-2"/>
          <w:w w:val="120"/>
        </w:rPr>
        <w:t> </w:t>
      </w:r>
      <w:r>
        <w:rPr>
          <w:color w:val="231F20"/>
          <w:w w:val="120"/>
        </w:rPr>
        <w:t>gedaan</w:t>
      </w:r>
      <w:r>
        <w:rPr>
          <w:color w:val="231F20"/>
          <w:spacing w:val="-2"/>
          <w:w w:val="120"/>
        </w:rPr>
        <w:t> </w:t>
      </w:r>
      <w:r>
        <w:rPr>
          <w:color w:val="231F20"/>
          <w:w w:val="120"/>
        </w:rPr>
        <w:t>met</w:t>
      </w:r>
      <w:r>
        <w:rPr>
          <w:color w:val="231F20"/>
          <w:spacing w:val="-2"/>
          <w:w w:val="120"/>
        </w:rPr>
        <w:t> </w:t>
      </w:r>
      <w:r>
        <w:rPr>
          <w:color w:val="231F20"/>
          <w:w w:val="120"/>
        </w:rPr>
        <w:t>organisaties</w:t>
      </w:r>
      <w:r>
        <w:rPr>
          <w:color w:val="231F20"/>
          <w:spacing w:val="-2"/>
          <w:w w:val="120"/>
        </w:rPr>
        <w:t> </w:t>
      </w:r>
      <w:r>
        <w:rPr>
          <w:color w:val="231F20"/>
          <w:w w:val="120"/>
        </w:rPr>
        <w:t>die</w:t>
      </w:r>
      <w:r>
        <w:rPr>
          <w:color w:val="231F20"/>
          <w:spacing w:val="-2"/>
          <w:w w:val="120"/>
        </w:rPr>
        <w:t> </w:t>
      </w:r>
      <w:r>
        <w:rPr>
          <w:color w:val="231F20"/>
          <w:w w:val="120"/>
        </w:rPr>
        <w:t>(gedeeltelijk)</w:t>
      </w:r>
      <w:r>
        <w:rPr>
          <w:color w:val="231F20"/>
          <w:spacing w:val="-2"/>
          <w:w w:val="120"/>
        </w:rPr>
        <w:t> </w:t>
      </w:r>
      <w:r>
        <w:rPr>
          <w:color w:val="231F20"/>
          <w:w w:val="120"/>
        </w:rPr>
        <w:t>buiten</w:t>
      </w:r>
      <w:r>
        <w:rPr>
          <w:color w:val="231F20"/>
          <w:spacing w:val="-2"/>
          <w:w w:val="120"/>
        </w:rPr>
        <w:t> </w:t>
      </w:r>
      <w:r>
        <w:rPr>
          <w:color w:val="231F20"/>
          <w:w w:val="120"/>
        </w:rPr>
        <w:t>de</w:t>
      </w:r>
      <w:r>
        <w:rPr>
          <w:color w:val="231F20"/>
          <w:spacing w:val="-2"/>
          <w:w w:val="120"/>
        </w:rPr>
        <w:t> </w:t>
      </w:r>
      <w:r>
        <w:rPr>
          <w:color w:val="231F20"/>
          <w:w w:val="120"/>
        </w:rPr>
        <w:t>grenzen</w:t>
      </w:r>
      <w:r>
        <w:rPr>
          <w:color w:val="231F20"/>
          <w:spacing w:val="-2"/>
          <w:w w:val="120"/>
        </w:rPr>
        <w:t> </w:t>
      </w:r>
      <w:r>
        <w:rPr>
          <w:color w:val="231F20"/>
          <w:w w:val="120"/>
        </w:rPr>
        <w:t>van</w:t>
      </w:r>
      <w:r>
        <w:rPr>
          <w:color w:val="231F20"/>
          <w:spacing w:val="-2"/>
          <w:w w:val="120"/>
        </w:rPr>
        <w:t> </w:t>
      </w:r>
      <w:r>
        <w:rPr>
          <w:color w:val="231F20"/>
          <w:w w:val="120"/>
        </w:rPr>
        <w:t>het (straf)recht</w:t>
      </w:r>
      <w:r>
        <w:rPr>
          <w:color w:val="231F20"/>
          <w:spacing w:val="-1"/>
          <w:w w:val="120"/>
        </w:rPr>
        <w:t> </w:t>
      </w:r>
      <w:r>
        <w:rPr>
          <w:color w:val="231F20"/>
          <w:w w:val="120"/>
        </w:rPr>
        <w:t>opereren.</w:t>
      </w:r>
      <w:r>
        <w:rPr>
          <w:color w:val="231F20"/>
          <w:spacing w:val="-1"/>
          <w:w w:val="120"/>
        </w:rPr>
        <w:t> </w:t>
      </w:r>
      <w:r>
        <w:rPr>
          <w:color w:val="231F20"/>
          <w:w w:val="120"/>
        </w:rPr>
        <w:t>In</w:t>
      </w:r>
      <w:r>
        <w:rPr>
          <w:color w:val="231F20"/>
          <w:spacing w:val="-1"/>
          <w:w w:val="120"/>
        </w:rPr>
        <w:t> </w:t>
      </w:r>
      <w:r>
        <w:rPr>
          <w:color w:val="231F20"/>
          <w:w w:val="120"/>
        </w:rPr>
        <w:t>het</w:t>
      </w:r>
      <w:r>
        <w:rPr>
          <w:color w:val="231F20"/>
          <w:spacing w:val="-1"/>
          <w:w w:val="120"/>
        </w:rPr>
        <w:t> </w:t>
      </w:r>
      <w:r>
        <w:rPr>
          <w:color w:val="231F20"/>
          <w:w w:val="120"/>
        </w:rPr>
        <w:t>algemeen</w:t>
      </w:r>
      <w:r>
        <w:rPr>
          <w:color w:val="231F20"/>
          <w:spacing w:val="-1"/>
          <w:w w:val="120"/>
        </w:rPr>
        <w:t> </w:t>
      </w:r>
      <w:r>
        <w:rPr>
          <w:color w:val="231F20"/>
          <w:w w:val="120"/>
        </w:rPr>
        <w:t>geldt</w:t>
      </w:r>
      <w:r>
        <w:rPr>
          <w:color w:val="231F20"/>
          <w:spacing w:val="-1"/>
          <w:w w:val="120"/>
        </w:rPr>
        <w:t> </w:t>
      </w:r>
      <w:r>
        <w:rPr>
          <w:color w:val="231F20"/>
          <w:w w:val="120"/>
        </w:rPr>
        <w:t>dat</w:t>
      </w:r>
      <w:r>
        <w:rPr>
          <w:color w:val="231F20"/>
          <w:spacing w:val="-1"/>
          <w:w w:val="120"/>
        </w:rPr>
        <w:t> </w:t>
      </w:r>
      <w:r>
        <w:rPr>
          <w:color w:val="231F20"/>
          <w:w w:val="120"/>
        </w:rPr>
        <w:t>het</w:t>
      </w:r>
      <w:r>
        <w:rPr>
          <w:color w:val="231F20"/>
          <w:spacing w:val="-1"/>
          <w:w w:val="120"/>
        </w:rPr>
        <w:t> </w:t>
      </w:r>
      <w:r>
        <w:rPr>
          <w:color w:val="231F20"/>
          <w:w w:val="120"/>
        </w:rPr>
        <w:t>van</w:t>
      </w:r>
      <w:r>
        <w:rPr>
          <w:color w:val="231F20"/>
          <w:spacing w:val="-1"/>
          <w:w w:val="120"/>
        </w:rPr>
        <w:t> </w:t>
      </w:r>
      <w:r>
        <w:rPr>
          <w:color w:val="231F20"/>
          <w:w w:val="120"/>
        </w:rPr>
        <w:t>belang</w:t>
      </w:r>
      <w:r>
        <w:rPr>
          <w:color w:val="231F20"/>
          <w:spacing w:val="-1"/>
          <w:w w:val="120"/>
        </w:rPr>
        <w:t> </w:t>
      </w:r>
      <w:r>
        <w:rPr>
          <w:color w:val="231F20"/>
          <w:w w:val="120"/>
        </w:rPr>
        <w:t>is</w:t>
      </w:r>
      <w:r>
        <w:rPr>
          <w:color w:val="231F20"/>
          <w:spacing w:val="-1"/>
          <w:w w:val="120"/>
        </w:rPr>
        <w:t> </w:t>
      </w:r>
      <w:r>
        <w:rPr>
          <w:color w:val="231F20"/>
          <w:w w:val="120"/>
        </w:rPr>
        <w:t>om</w:t>
      </w:r>
      <w:r>
        <w:rPr>
          <w:color w:val="231F20"/>
          <w:spacing w:val="-1"/>
          <w:w w:val="120"/>
        </w:rPr>
        <w:t> </w:t>
      </w:r>
      <w:r>
        <w:rPr>
          <w:color w:val="231F20"/>
          <w:w w:val="120"/>
        </w:rPr>
        <w:t>voldoende</w:t>
      </w:r>
      <w:r>
        <w:rPr>
          <w:color w:val="231F20"/>
          <w:spacing w:val="-1"/>
          <w:w w:val="120"/>
        </w:rPr>
        <w:t> </w:t>
      </w:r>
      <w:r>
        <w:rPr>
          <w:color w:val="231F20"/>
          <w:w w:val="120"/>
        </w:rPr>
        <w:t>te</w:t>
      </w:r>
      <w:r>
        <w:rPr>
          <w:color w:val="231F20"/>
          <w:spacing w:val="-1"/>
          <w:w w:val="120"/>
        </w:rPr>
        <w:t> </w:t>
      </w:r>
      <w:r>
        <w:rPr>
          <w:color w:val="231F20"/>
          <w:w w:val="120"/>
        </w:rPr>
        <w:t>weten</w:t>
      </w:r>
      <w:r>
        <w:rPr>
          <w:color w:val="231F20"/>
          <w:w w:val="120"/>
        </w:rPr>
        <w:t> over</w:t>
      </w:r>
      <w:r>
        <w:rPr>
          <w:color w:val="231F20"/>
          <w:spacing w:val="-3"/>
          <w:w w:val="120"/>
        </w:rPr>
        <w:t> </w:t>
      </w:r>
      <w:r>
        <w:rPr>
          <w:color w:val="231F20"/>
          <w:w w:val="120"/>
        </w:rPr>
        <w:t>de</w:t>
      </w:r>
      <w:r>
        <w:rPr>
          <w:color w:val="231F20"/>
          <w:spacing w:val="-3"/>
          <w:w w:val="120"/>
        </w:rPr>
        <w:t> </w:t>
      </w:r>
      <w:r>
        <w:rPr>
          <w:color w:val="231F20"/>
          <w:w w:val="120"/>
        </w:rPr>
        <w:t>beoogde</w:t>
      </w:r>
      <w:r>
        <w:rPr>
          <w:color w:val="231F20"/>
          <w:spacing w:val="-3"/>
          <w:w w:val="120"/>
        </w:rPr>
        <w:t> </w:t>
      </w:r>
      <w:r>
        <w:rPr>
          <w:color w:val="231F20"/>
          <w:w w:val="120"/>
        </w:rPr>
        <w:t>samenwerkingspartner</w:t>
      </w:r>
      <w:r>
        <w:rPr>
          <w:color w:val="231F20"/>
          <w:spacing w:val="-3"/>
          <w:w w:val="120"/>
        </w:rPr>
        <w:t> </w:t>
      </w:r>
      <w:r>
        <w:rPr>
          <w:color w:val="231F20"/>
          <w:w w:val="120"/>
        </w:rPr>
        <w:t>om</w:t>
      </w:r>
      <w:r>
        <w:rPr>
          <w:color w:val="231F20"/>
          <w:spacing w:val="-3"/>
          <w:w w:val="120"/>
        </w:rPr>
        <w:t> </w:t>
      </w:r>
      <w:r>
        <w:rPr>
          <w:color w:val="231F20"/>
          <w:w w:val="120"/>
        </w:rPr>
        <w:t>een</w:t>
      </w:r>
      <w:r>
        <w:rPr>
          <w:color w:val="231F20"/>
          <w:spacing w:val="-3"/>
          <w:w w:val="120"/>
        </w:rPr>
        <w:t> </w:t>
      </w:r>
      <w:r>
        <w:rPr>
          <w:color w:val="231F20"/>
          <w:w w:val="120"/>
        </w:rPr>
        <w:t>inschatting</w:t>
      </w:r>
      <w:r>
        <w:rPr>
          <w:color w:val="231F20"/>
          <w:spacing w:val="-3"/>
          <w:w w:val="120"/>
        </w:rPr>
        <w:t> </w:t>
      </w:r>
      <w:r>
        <w:rPr>
          <w:color w:val="231F20"/>
          <w:w w:val="120"/>
        </w:rPr>
        <w:t>te</w:t>
      </w:r>
      <w:r>
        <w:rPr>
          <w:color w:val="231F20"/>
          <w:spacing w:val="-3"/>
          <w:w w:val="120"/>
        </w:rPr>
        <w:t> </w:t>
      </w:r>
      <w:r>
        <w:rPr>
          <w:color w:val="231F20"/>
          <w:w w:val="120"/>
        </w:rPr>
        <w:t>kunnen</w:t>
      </w:r>
      <w:r>
        <w:rPr>
          <w:color w:val="231F20"/>
          <w:spacing w:val="-3"/>
          <w:w w:val="120"/>
        </w:rPr>
        <w:t> </w:t>
      </w:r>
      <w:r>
        <w:rPr>
          <w:color w:val="231F20"/>
          <w:w w:val="120"/>
        </w:rPr>
        <w:t>maken</w:t>
      </w:r>
      <w:r>
        <w:rPr>
          <w:color w:val="231F20"/>
          <w:spacing w:val="-3"/>
          <w:w w:val="120"/>
        </w:rPr>
        <w:t> </w:t>
      </w:r>
      <w:r>
        <w:rPr>
          <w:color w:val="231F20"/>
          <w:w w:val="120"/>
        </w:rPr>
        <w:t>van</w:t>
      </w:r>
      <w:r>
        <w:rPr>
          <w:color w:val="231F20"/>
          <w:spacing w:val="-3"/>
          <w:w w:val="120"/>
        </w:rPr>
        <w:t> </w:t>
      </w:r>
      <w:r>
        <w:rPr>
          <w:color w:val="231F20"/>
          <w:w w:val="120"/>
        </w:rPr>
        <w:t>diens motieven, doelstellingen en bereidheid tot optimale transparantie. De kennisinstelling dient ten</w:t>
      </w:r>
      <w:r>
        <w:rPr>
          <w:color w:val="231F20"/>
          <w:spacing w:val="-5"/>
          <w:w w:val="120"/>
        </w:rPr>
        <w:t> </w:t>
      </w:r>
      <w:r>
        <w:rPr>
          <w:color w:val="231F20"/>
          <w:w w:val="120"/>
        </w:rPr>
        <w:t>tijde</w:t>
      </w:r>
      <w:r>
        <w:rPr>
          <w:color w:val="231F20"/>
          <w:spacing w:val="-5"/>
          <w:w w:val="120"/>
        </w:rPr>
        <w:t> </w:t>
      </w:r>
      <w:r>
        <w:rPr>
          <w:color w:val="231F20"/>
          <w:w w:val="120"/>
        </w:rPr>
        <w:t>van</w:t>
      </w:r>
      <w:r>
        <w:rPr>
          <w:color w:val="231F20"/>
          <w:spacing w:val="-5"/>
          <w:w w:val="120"/>
        </w:rPr>
        <w:t> </w:t>
      </w:r>
      <w:r>
        <w:rPr>
          <w:color w:val="231F20"/>
          <w:w w:val="120"/>
        </w:rPr>
        <w:t>het</w:t>
      </w:r>
      <w:r>
        <w:rPr>
          <w:color w:val="231F20"/>
          <w:spacing w:val="-5"/>
          <w:w w:val="120"/>
        </w:rPr>
        <w:t> </w:t>
      </w:r>
      <w:r>
        <w:rPr>
          <w:color w:val="231F20"/>
          <w:w w:val="120"/>
        </w:rPr>
        <w:t>maken</w:t>
      </w:r>
      <w:r>
        <w:rPr>
          <w:color w:val="231F20"/>
          <w:spacing w:val="-5"/>
          <w:w w:val="120"/>
        </w:rPr>
        <w:t> </w:t>
      </w:r>
      <w:r>
        <w:rPr>
          <w:color w:val="231F20"/>
          <w:w w:val="120"/>
        </w:rPr>
        <w:t>van</w:t>
      </w:r>
      <w:r>
        <w:rPr>
          <w:color w:val="231F20"/>
          <w:spacing w:val="-5"/>
          <w:w w:val="120"/>
        </w:rPr>
        <w:t> </w:t>
      </w:r>
      <w:r>
        <w:rPr>
          <w:color w:val="231F20"/>
          <w:w w:val="120"/>
        </w:rPr>
        <w:t>de</w:t>
      </w:r>
      <w:r>
        <w:rPr>
          <w:color w:val="231F20"/>
          <w:spacing w:val="-5"/>
          <w:w w:val="120"/>
        </w:rPr>
        <w:t> </w:t>
      </w:r>
      <w:r>
        <w:rPr>
          <w:color w:val="231F20"/>
          <w:w w:val="120"/>
        </w:rPr>
        <w:t>afspraak</w:t>
      </w:r>
      <w:r>
        <w:rPr>
          <w:color w:val="231F20"/>
          <w:spacing w:val="-5"/>
          <w:w w:val="120"/>
        </w:rPr>
        <w:t> </w:t>
      </w:r>
      <w:r>
        <w:rPr>
          <w:color w:val="231F20"/>
          <w:w w:val="120"/>
        </w:rPr>
        <w:t>de</w:t>
      </w:r>
      <w:r>
        <w:rPr>
          <w:color w:val="231F20"/>
          <w:spacing w:val="-5"/>
          <w:w w:val="120"/>
        </w:rPr>
        <w:t> </w:t>
      </w:r>
      <w:r>
        <w:rPr>
          <w:color w:val="231F20"/>
          <w:w w:val="120"/>
        </w:rPr>
        <w:t>afweging</w:t>
      </w:r>
      <w:r>
        <w:rPr>
          <w:color w:val="231F20"/>
          <w:spacing w:val="-5"/>
          <w:w w:val="120"/>
        </w:rPr>
        <w:t> </w:t>
      </w:r>
      <w:r>
        <w:rPr>
          <w:color w:val="231F20"/>
          <w:w w:val="120"/>
        </w:rPr>
        <w:t>te</w:t>
      </w:r>
      <w:r>
        <w:rPr>
          <w:color w:val="231F20"/>
          <w:spacing w:val="-5"/>
          <w:w w:val="120"/>
        </w:rPr>
        <w:t> </w:t>
      </w:r>
      <w:r>
        <w:rPr>
          <w:color w:val="231F20"/>
          <w:w w:val="120"/>
        </w:rPr>
        <w:t>maken</w:t>
      </w:r>
      <w:r>
        <w:rPr>
          <w:color w:val="231F20"/>
          <w:spacing w:val="-5"/>
          <w:w w:val="120"/>
        </w:rPr>
        <w:t> </w:t>
      </w:r>
      <w:r>
        <w:rPr>
          <w:color w:val="231F20"/>
          <w:w w:val="120"/>
        </w:rPr>
        <w:t>of</w:t>
      </w:r>
      <w:r>
        <w:rPr>
          <w:color w:val="231F20"/>
          <w:spacing w:val="-5"/>
          <w:w w:val="120"/>
        </w:rPr>
        <w:t> </w:t>
      </w:r>
      <w:r>
        <w:rPr>
          <w:color w:val="231F20"/>
          <w:w w:val="120"/>
        </w:rPr>
        <w:t>de</w:t>
      </w:r>
      <w:r>
        <w:rPr>
          <w:color w:val="231F20"/>
          <w:spacing w:val="-5"/>
          <w:w w:val="120"/>
        </w:rPr>
        <w:t> </w:t>
      </w:r>
      <w:r>
        <w:rPr>
          <w:color w:val="231F20"/>
          <w:w w:val="120"/>
        </w:rPr>
        <w:t>beoogde</w:t>
      </w:r>
      <w:r>
        <w:rPr>
          <w:color w:val="231F20"/>
          <w:spacing w:val="-5"/>
          <w:w w:val="120"/>
        </w:rPr>
        <w:t> </w:t>
      </w:r>
      <w:r>
        <w:rPr>
          <w:color w:val="231F20"/>
          <w:w w:val="120"/>
        </w:rPr>
        <w:t>partner</w:t>
      </w:r>
      <w:r>
        <w:rPr>
          <w:color w:val="231F20"/>
          <w:spacing w:val="-5"/>
          <w:w w:val="120"/>
        </w:rPr>
        <w:t> </w:t>
      </w:r>
      <w:r>
        <w:rPr>
          <w:color w:val="231F20"/>
          <w:w w:val="120"/>
        </w:rPr>
        <w:t>deze toets kan doorstaan en moet deze afweging met feiten kunnen onderbouwen.</w:t>
      </w:r>
    </w:p>
    <w:p>
      <w:pPr>
        <w:pStyle w:val="BodyText"/>
        <w:spacing w:before="10"/>
        <w:rPr>
          <w:sz w:val="20"/>
        </w:rPr>
      </w:pPr>
    </w:p>
    <w:p>
      <w:pPr>
        <w:pStyle w:val="Heading3"/>
        <w:spacing w:line="285" w:lineRule="auto"/>
        <w:rPr>
          <w:b w:val="0"/>
        </w:rPr>
      </w:pPr>
      <w:r>
        <w:rPr/>
        <w:pict>
          <v:shape style="position:absolute;margin-left:90.055pt;margin-top:4.652714pt;width:12.65pt;height:16.1500pt;mso-position-horizontal-relative:page;mso-position-vertical-relative:paragraph;z-index:15741952" type="#_x0000_t202" id="docshape83" filled="false" stroked="false">
            <v:textbox inset="0,0,0,0">
              <w:txbxContent>
                <w:p>
                  <w:pPr>
                    <w:spacing w:line="322" w:lineRule="exact" w:before="0"/>
                    <w:ind w:left="0" w:right="0" w:firstLine="0"/>
                    <w:jc w:val="left"/>
                    <w:rPr>
                      <w:rFonts w:ascii="Trebuchet MS"/>
                      <w:b/>
                      <w:sz w:val="28"/>
                    </w:rPr>
                  </w:pPr>
                  <w:r>
                    <w:rPr>
                      <w:rFonts w:ascii="Trebuchet MS"/>
                      <w:b/>
                      <w:color w:val="D31145"/>
                      <w:spacing w:val="-7"/>
                      <w:w w:val="95"/>
                      <w:sz w:val="28"/>
                    </w:rPr>
                    <w:t>5.</w:t>
                  </w:r>
                </w:p>
              </w:txbxContent>
            </v:textbox>
            <w10:wrap type="none"/>
          </v:shape>
        </w:pict>
      </w:r>
      <w:r>
        <w:rPr>
          <w:b w:val="0"/>
          <w:color w:val="D31145"/>
          <w:w w:val="90"/>
        </w:rPr>
        <w:t>Kennisinstellingen vergewissen zich dat zij geen traditionele dan wel </w:t>
      </w:r>
      <w:r>
        <w:rPr>
          <w:b w:val="0"/>
          <w:color w:val="D31145"/>
          <w:w w:val="95"/>
        </w:rPr>
        <w:t>inheemse</w:t>
      </w:r>
      <w:r>
        <w:rPr>
          <w:b w:val="0"/>
          <w:color w:val="D31145"/>
          <w:spacing w:val="-3"/>
          <w:w w:val="95"/>
        </w:rPr>
        <w:t> </w:t>
      </w:r>
      <w:r>
        <w:rPr>
          <w:b w:val="0"/>
          <w:color w:val="D31145"/>
          <w:w w:val="95"/>
        </w:rPr>
        <w:t>kennis,</w:t>
      </w:r>
      <w:r>
        <w:rPr>
          <w:b w:val="0"/>
          <w:color w:val="D31145"/>
          <w:spacing w:val="-3"/>
          <w:w w:val="95"/>
        </w:rPr>
        <w:t> </w:t>
      </w:r>
      <w:r>
        <w:rPr>
          <w:b w:val="0"/>
          <w:color w:val="D31145"/>
          <w:w w:val="95"/>
        </w:rPr>
        <w:t>of</w:t>
      </w:r>
      <w:r>
        <w:rPr>
          <w:b w:val="0"/>
          <w:color w:val="D31145"/>
          <w:spacing w:val="-3"/>
          <w:w w:val="95"/>
        </w:rPr>
        <w:t> </w:t>
      </w:r>
      <w:r>
        <w:rPr>
          <w:b w:val="0"/>
          <w:color w:val="D31145"/>
          <w:w w:val="95"/>
        </w:rPr>
        <w:t>uitvindingen</w:t>
      </w:r>
      <w:r>
        <w:rPr>
          <w:b w:val="0"/>
          <w:color w:val="D31145"/>
          <w:spacing w:val="-3"/>
          <w:w w:val="95"/>
        </w:rPr>
        <w:t> </w:t>
      </w:r>
      <w:r>
        <w:rPr>
          <w:b w:val="0"/>
          <w:color w:val="D31145"/>
          <w:w w:val="95"/>
        </w:rPr>
        <w:t>die</w:t>
      </w:r>
      <w:r>
        <w:rPr>
          <w:b w:val="0"/>
          <w:color w:val="D31145"/>
          <w:spacing w:val="-3"/>
          <w:w w:val="95"/>
        </w:rPr>
        <w:t> </w:t>
      </w:r>
      <w:r>
        <w:rPr>
          <w:b w:val="0"/>
          <w:color w:val="D31145"/>
          <w:w w:val="95"/>
        </w:rPr>
        <w:t>daarop</w:t>
      </w:r>
      <w:r>
        <w:rPr>
          <w:b w:val="0"/>
          <w:color w:val="D31145"/>
          <w:spacing w:val="-3"/>
          <w:w w:val="95"/>
        </w:rPr>
        <w:t> </w:t>
      </w:r>
      <w:r>
        <w:rPr>
          <w:b w:val="0"/>
          <w:color w:val="D31145"/>
          <w:w w:val="95"/>
        </w:rPr>
        <w:t>gebaseerd</w:t>
      </w:r>
      <w:r>
        <w:rPr>
          <w:b w:val="0"/>
          <w:color w:val="D31145"/>
          <w:spacing w:val="-3"/>
          <w:w w:val="95"/>
        </w:rPr>
        <w:t> </w:t>
      </w:r>
      <w:r>
        <w:rPr>
          <w:b w:val="0"/>
          <w:color w:val="D31145"/>
          <w:w w:val="95"/>
        </w:rPr>
        <w:t>zijn,</w:t>
      </w:r>
      <w:r>
        <w:rPr>
          <w:b w:val="0"/>
          <w:color w:val="D31145"/>
          <w:spacing w:val="-3"/>
          <w:w w:val="95"/>
        </w:rPr>
        <w:t> </w:t>
      </w:r>
      <w:r>
        <w:rPr>
          <w:b w:val="0"/>
          <w:color w:val="D31145"/>
          <w:w w:val="95"/>
        </w:rPr>
        <w:t>onderdeel </w:t>
      </w:r>
      <w:r>
        <w:rPr>
          <w:b w:val="0"/>
          <w:color w:val="D31145"/>
          <w:w w:val="90"/>
        </w:rPr>
        <w:t>maken van rechten van intellectuele eigendom zonder passende afspraken </w:t>
      </w:r>
      <w:r>
        <w:rPr>
          <w:b w:val="0"/>
          <w:color w:val="D31145"/>
          <w:w w:val="95"/>
        </w:rPr>
        <w:t>ervan met de rechthebbenden.</w:t>
      </w:r>
    </w:p>
    <w:p>
      <w:pPr>
        <w:pStyle w:val="BodyText"/>
        <w:spacing w:line="345" w:lineRule="auto" w:before="32"/>
        <w:ind w:left="687" w:right="1917"/>
      </w:pPr>
      <w:r>
        <w:rPr>
          <w:color w:val="231F20"/>
          <w:w w:val="115"/>
        </w:rPr>
        <w:t>Dit principe gaat in op een mogelijke botsing tussen rechten van intellectuele eigendom</w:t>
      </w:r>
      <w:r>
        <w:rPr>
          <w:color w:val="231F20"/>
          <w:spacing w:val="40"/>
          <w:w w:val="115"/>
        </w:rPr>
        <w:t> </w:t>
      </w:r>
      <w:r>
        <w:rPr>
          <w:color w:val="231F20"/>
          <w:w w:val="115"/>
        </w:rPr>
        <w:t>en inheemse en lokale kennis. Dit omvat bijvoorbeeld genetische kennis die valt onder</w:t>
      </w:r>
      <w:r>
        <w:rPr>
          <w:color w:val="231F20"/>
          <w:spacing w:val="40"/>
          <w:w w:val="115"/>
        </w:rPr>
        <w:t> </w:t>
      </w:r>
      <w:r>
        <w:rPr>
          <w:color w:val="231F20"/>
          <w:w w:val="115"/>
        </w:rPr>
        <w:t>het Nagoya Protocol en de daarop gebaseerde wetgeving. Het kan ook gaan om kennis die voortkomt uit lange en lokale ervaring die een rol speelt in samenlevingen, gedrag,</w:t>
      </w:r>
    </w:p>
    <w:p>
      <w:pPr>
        <w:pStyle w:val="BodyText"/>
        <w:spacing w:line="345" w:lineRule="auto"/>
        <w:ind w:left="687" w:right="1656"/>
      </w:pPr>
      <w:r>
        <w:rPr>
          <w:color w:val="231F20"/>
          <w:w w:val="115"/>
        </w:rPr>
        <w:t>landbouw, onderwijs of duurzaamheid, zoals benoemd door UNESCO. De maatschappelijke taak en rol van de kennisinstelling maakt dat zij zich dient in te spannen om dergelijke regels </w:t>
      </w:r>
      <w:r>
        <w:rPr>
          <w:color w:val="231F20"/>
          <w:w w:val="120"/>
        </w:rPr>
        <w:t>na te leven.</w:t>
      </w:r>
    </w:p>
    <w:p>
      <w:pPr>
        <w:pStyle w:val="BodyText"/>
        <w:spacing w:before="3"/>
        <w:rPr>
          <w:sz w:val="21"/>
        </w:rPr>
      </w:pPr>
    </w:p>
    <w:p>
      <w:pPr>
        <w:pStyle w:val="Heading3"/>
        <w:spacing w:line="285" w:lineRule="auto" w:before="1"/>
        <w:ind w:right="1656"/>
        <w:rPr>
          <w:b w:val="0"/>
        </w:rPr>
      </w:pPr>
      <w:r>
        <w:rPr/>
        <w:pict>
          <v:shape style="position:absolute;margin-left:90.055pt;margin-top:4.660714pt;width:12.7pt;height:16.1500pt;mso-position-horizontal-relative:page;mso-position-vertical-relative:paragraph;z-index:15742464" type="#_x0000_t202" id="docshape84" filled="false" stroked="false">
            <v:textbox inset="0,0,0,0">
              <w:txbxContent>
                <w:p>
                  <w:pPr>
                    <w:spacing w:line="322" w:lineRule="exact" w:before="0"/>
                    <w:ind w:left="0" w:right="0" w:firstLine="0"/>
                    <w:jc w:val="left"/>
                    <w:rPr>
                      <w:rFonts w:ascii="Trebuchet MS"/>
                      <w:b/>
                      <w:sz w:val="28"/>
                    </w:rPr>
                  </w:pPr>
                  <w:r>
                    <w:rPr>
                      <w:rFonts w:ascii="Trebuchet MS"/>
                      <w:b/>
                      <w:color w:val="D31145"/>
                      <w:spacing w:val="-5"/>
                      <w:w w:val="95"/>
                      <w:sz w:val="28"/>
                    </w:rPr>
                    <w:t>6.</w:t>
                  </w:r>
                </w:p>
              </w:txbxContent>
            </v:textbox>
            <w10:wrap type="none"/>
          </v:shape>
        </w:pict>
      </w:r>
      <w:r>
        <w:rPr>
          <w:b w:val="0"/>
          <w:color w:val="D31145"/>
          <w:w w:val="90"/>
        </w:rPr>
        <w:t>Kennisinstellingen houden bij de toepassing van deze principes rekening met direct belanghebbenden en zorgen dat zij voldoende op de hoogte zijn </w:t>
      </w:r>
      <w:r>
        <w:rPr>
          <w:b w:val="0"/>
          <w:color w:val="D31145"/>
          <w:w w:val="95"/>
        </w:rPr>
        <w:t>van de wensen en belangen van deze belanghebbenden.</w:t>
      </w:r>
    </w:p>
    <w:p>
      <w:pPr>
        <w:pStyle w:val="BodyText"/>
        <w:spacing w:line="345" w:lineRule="auto" w:before="31"/>
        <w:ind w:left="687" w:right="1656"/>
      </w:pPr>
      <w:r>
        <w:rPr>
          <w:color w:val="231F20"/>
          <w:w w:val="120"/>
        </w:rPr>
        <w:t>Bij de totstandkoming van de kennis waarover de licentieovereenkomst gaat kunnen</w:t>
      </w:r>
      <w:r>
        <w:rPr>
          <w:color w:val="231F20"/>
          <w:w w:val="120"/>
        </w:rPr>
        <w:t> diverse belanghebbenden betrokken zijn, bijvoorbeeld financiers van deelprojecten. De kennisinstelling is uiteindelijk verantwoordelijk voor de overeenkomsten die zij aangaat, </w:t>
      </w:r>
      <w:r>
        <w:rPr>
          <w:color w:val="231F20"/>
          <w:w w:val="115"/>
        </w:rPr>
        <w:t>binnen de kaders van eventuele andere overeenkomsten of subsidieregelingen. Het behoort</w:t>
      </w:r>
    </w:p>
    <w:p>
      <w:pPr>
        <w:pStyle w:val="BodyText"/>
        <w:spacing w:line="345" w:lineRule="auto"/>
        <w:ind w:left="687" w:right="1430"/>
      </w:pPr>
      <w:r>
        <w:rPr>
          <w:color w:val="231F20"/>
          <w:w w:val="115"/>
        </w:rPr>
        <w:t>daarbij tot de maatschappelijke verantwoordelijkheid van de kennisinstelling om rekening te</w:t>
      </w:r>
      <w:r>
        <w:rPr>
          <w:color w:val="231F20"/>
          <w:spacing w:val="40"/>
          <w:w w:val="120"/>
        </w:rPr>
        <w:t> </w:t>
      </w:r>
      <w:r>
        <w:rPr>
          <w:color w:val="231F20"/>
          <w:w w:val="120"/>
        </w:rPr>
        <w:t>houden met belanghebbenden, liefst via overkoepelende (landelijke) afspraken.</w:t>
      </w:r>
    </w:p>
    <w:p>
      <w:pPr>
        <w:spacing w:after="0" w:line="345" w:lineRule="auto"/>
        <w:sectPr>
          <w:pgSz w:w="12250" w:h="17180"/>
          <w:pgMar w:header="0" w:footer="579" w:top="1240" w:bottom="760" w:left="1580" w:right="1720"/>
        </w:sectPr>
      </w:pPr>
    </w:p>
    <w:p>
      <w:pPr>
        <w:pStyle w:val="Heading3"/>
        <w:spacing w:line="285" w:lineRule="auto" w:before="70"/>
        <w:rPr>
          <w:b w:val="0"/>
        </w:rPr>
      </w:pPr>
      <w:r>
        <w:rPr/>
        <w:pict>
          <v:rect style="position:absolute;margin-left:0pt;margin-top:715.079041pt;width:120.518pt;height:85.039pt;mso-position-horizontal-relative:page;mso-position-vertical-relative:page;z-index:15742976" id="docshape85" filled="true" fillcolor="#d31145" stroked="false">
            <v:fill type="solid"/>
            <w10:wrap type="none"/>
          </v:rect>
        </w:pict>
      </w:r>
      <w:r>
        <w:rPr/>
        <w:pict>
          <v:group style="position:absolute;margin-left:299.740997pt;margin-top:715.079041pt;width:312.55pt;height:85.05pt;mso-position-horizontal-relative:page;mso-position-vertical-relative:page;z-index:15743488" id="docshapegroup86" coordorigin="5995,14302" coordsize="6251,1701">
            <v:rect style="position:absolute;left:5994;top:14301;width:1793;height:1701" id="docshape87" filled="true" fillcolor="#cedddc" stroked="false">
              <v:fill type="solid"/>
            </v:rect>
            <v:shape style="position:absolute;left:7787;top:14301;width:4459;height:1701" id="docshape88" coordorigin="7787,14302" coordsize="4459,1701" path="m12246,14302l9579,14302,7787,14302,7787,16002,9579,16002,12246,16002,12246,14302xe" filled="true" fillcolor="#d31145" stroked="false">
              <v:path arrowok="t"/>
              <v:fill type="solid"/>
            </v:shape>
            <w10:wrap type="none"/>
          </v:group>
        </w:pict>
      </w:r>
      <w:r>
        <w:rPr/>
        <w:pict>
          <v:shape style="position:absolute;margin-left:90.229301pt;margin-top:8.882283pt;width:11.95pt;height:16.1500pt;mso-position-horizontal-relative:page;mso-position-vertical-relative:paragraph;z-index:15744000" type="#_x0000_t202" id="docshape89" filled="false" stroked="false">
            <v:textbox inset="0,0,0,0">
              <w:txbxContent>
                <w:p>
                  <w:pPr>
                    <w:spacing w:line="322" w:lineRule="exact" w:before="0"/>
                    <w:ind w:left="0" w:right="0" w:firstLine="0"/>
                    <w:jc w:val="left"/>
                    <w:rPr>
                      <w:rFonts w:ascii="Trebuchet MS"/>
                      <w:b/>
                      <w:sz w:val="28"/>
                    </w:rPr>
                  </w:pPr>
                  <w:r>
                    <w:rPr>
                      <w:rFonts w:ascii="Trebuchet MS"/>
                      <w:b/>
                      <w:color w:val="D31145"/>
                      <w:spacing w:val="-14"/>
                      <w:w w:val="95"/>
                      <w:sz w:val="28"/>
                    </w:rPr>
                    <w:t>7.</w:t>
                  </w:r>
                </w:p>
              </w:txbxContent>
            </v:textbox>
            <w10:wrap type="none"/>
          </v:shape>
        </w:pict>
      </w:r>
      <w:r>
        <w:rPr>
          <w:b w:val="0"/>
          <w:color w:val="D31145"/>
          <w:w w:val="90"/>
        </w:rPr>
        <w:t>Bescherming</w:t>
      </w:r>
      <w:r>
        <w:rPr>
          <w:b w:val="0"/>
          <w:color w:val="D31145"/>
          <w:spacing w:val="-1"/>
          <w:w w:val="90"/>
        </w:rPr>
        <w:t> </w:t>
      </w:r>
      <w:r>
        <w:rPr>
          <w:b w:val="0"/>
          <w:color w:val="D31145"/>
          <w:w w:val="90"/>
        </w:rPr>
        <w:t>en</w:t>
      </w:r>
      <w:r>
        <w:rPr>
          <w:b w:val="0"/>
          <w:color w:val="D31145"/>
          <w:spacing w:val="-1"/>
          <w:w w:val="90"/>
        </w:rPr>
        <w:t> </w:t>
      </w:r>
      <w:r>
        <w:rPr>
          <w:b w:val="0"/>
          <w:color w:val="D31145"/>
          <w:w w:val="90"/>
        </w:rPr>
        <w:t>licenties</w:t>
      </w:r>
      <w:r>
        <w:rPr>
          <w:b w:val="0"/>
          <w:color w:val="D31145"/>
          <w:spacing w:val="-1"/>
          <w:w w:val="90"/>
        </w:rPr>
        <w:t> </w:t>
      </w:r>
      <w:r>
        <w:rPr>
          <w:b w:val="0"/>
          <w:color w:val="D31145"/>
          <w:w w:val="90"/>
        </w:rPr>
        <w:t>mogen</w:t>
      </w:r>
      <w:r>
        <w:rPr>
          <w:b w:val="0"/>
          <w:color w:val="D31145"/>
          <w:spacing w:val="-1"/>
          <w:w w:val="90"/>
        </w:rPr>
        <w:t> </w:t>
      </w:r>
      <w:r>
        <w:rPr>
          <w:b w:val="0"/>
          <w:color w:val="D31145"/>
          <w:w w:val="90"/>
        </w:rPr>
        <w:t>niet</w:t>
      </w:r>
      <w:r>
        <w:rPr>
          <w:b w:val="0"/>
          <w:color w:val="D31145"/>
          <w:spacing w:val="-1"/>
          <w:w w:val="90"/>
        </w:rPr>
        <w:t> </w:t>
      </w:r>
      <w:r>
        <w:rPr>
          <w:b w:val="0"/>
          <w:color w:val="D31145"/>
          <w:w w:val="90"/>
        </w:rPr>
        <w:t>strijdig</w:t>
      </w:r>
      <w:r>
        <w:rPr>
          <w:b w:val="0"/>
          <w:color w:val="D31145"/>
          <w:spacing w:val="-1"/>
          <w:w w:val="90"/>
        </w:rPr>
        <w:t> </w:t>
      </w:r>
      <w:r>
        <w:rPr>
          <w:b w:val="0"/>
          <w:color w:val="D31145"/>
          <w:w w:val="90"/>
        </w:rPr>
        <w:t>zijn</w:t>
      </w:r>
      <w:r>
        <w:rPr>
          <w:b w:val="0"/>
          <w:color w:val="D31145"/>
          <w:spacing w:val="-1"/>
          <w:w w:val="90"/>
        </w:rPr>
        <w:t> </w:t>
      </w:r>
      <w:r>
        <w:rPr>
          <w:b w:val="0"/>
          <w:color w:val="D31145"/>
          <w:w w:val="90"/>
        </w:rPr>
        <w:t>met</w:t>
      </w:r>
      <w:r>
        <w:rPr>
          <w:b w:val="0"/>
          <w:color w:val="D31145"/>
          <w:spacing w:val="-1"/>
          <w:w w:val="90"/>
        </w:rPr>
        <w:t> </w:t>
      </w:r>
      <w:r>
        <w:rPr>
          <w:b w:val="0"/>
          <w:color w:val="D31145"/>
          <w:w w:val="90"/>
        </w:rPr>
        <w:t>de</w:t>
      </w:r>
      <w:r>
        <w:rPr>
          <w:b w:val="0"/>
          <w:color w:val="D31145"/>
          <w:spacing w:val="-1"/>
          <w:w w:val="90"/>
        </w:rPr>
        <w:t> </w:t>
      </w:r>
      <w:r>
        <w:rPr>
          <w:b w:val="0"/>
          <w:color w:val="D31145"/>
          <w:w w:val="90"/>
        </w:rPr>
        <w:t>wettelijke</w:t>
      </w:r>
      <w:r>
        <w:rPr>
          <w:b w:val="0"/>
          <w:color w:val="D31145"/>
          <w:spacing w:val="-1"/>
          <w:w w:val="90"/>
        </w:rPr>
        <w:t> </w:t>
      </w:r>
      <w:r>
        <w:rPr>
          <w:b w:val="0"/>
          <w:color w:val="D31145"/>
          <w:w w:val="90"/>
        </w:rPr>
        <w:t>taak</w:t>
      </w:r>
      <w:r>
        <w:rPr>
          <w:b w:val="0"/>
          <w:color w:val="D31145"/>
          <w:spacing w:val="-1"/>
          <w:w w:val="90"/>
        </w:rPr>
        <w:t> </w:t>
      </w:r>
      <w:r>
        <w:rPr>
          <w:b w:val="0"/>
          <w:color w:val="D31145"/>
          <w:w w:val="90"/>
        </w:rPr>
        <w:t>en maatschappelijke opdracht van kennisinstellingen.</w:t>
      </w:r>
    </w:p>
    <w:p>
      <w:pPr>
        <w:pStyle w:val="BodyText"/>
        <w:spacing w:line="345" w:lineRule="auto" w:before="30"/>
        <w:ind w:left="687" w:right="1627"/>
      </w:pPr>
      <w:r>
        <w:rPr>
          <w:color w:val="231F20"/>
          <w:w w:val="120"/>
        </w:rPr>
        <w:t>Bescherming en licentiëring van kennis is een instrument om te komen tot zakelijke afspraken.</w:t>
      </w:r>
      <w:r>
        <w:rPr>
          <w:color w:val="231F20"/>
          <w:spacing w:val="-3"/>
          <w:w w:val="120"/>
        </w:rPr>
        <w:t> </w:t>
      </w:r>
      <w:r>
        <w:rPr>
          <w:color w:val="231F20"/>
          <w:w w:val="120"/>
        </w:rPr>
        <w:t>Het</w:t>
      </w:r>
      <w:r>
        <w:rPr>
          <w:color w:val="231F20"/>
          <w:spacing w:val="-3"/>
          <w:w w:val="120"/>
        </w:rPr>
        <w:t> </w:t>
      </w:r>
      <w:r>
        <w:rPr>
          <w:color w:val="231F20"/>
          <w:w w:val="120"/>
        </w:rPr>
        <w:t>is</w:t>
      </w:r>
      <w:r>
        <w:rPr>
          <w:color w:val="231F20"/>
          <w:spacing w:val="-3"/>
          <w:w w:val="120"/>
        </w:rPr>
        <w:t> </w:t>
      </w:r>
      <w:r>
        <w:rPr>
          <w:color w:val="231F20"/>
          <w:w w:val="120"/>
        </w:rPr>
        <w:t>geen</w:t>
      </w:r>
      <w:r>
        <w:rPr>
          <w:color w:val="231F20"/>
          <w:spacing w:val="-3"/>
          <w:w w:val="120"/>
        </w:rPr>
        <w:t> </w:t>
      </w:r>
      <w:r>
        <w:rPr>
          <w:color w:val="231F20"/>
          <w:w w:val="120"/>
        </w:rPr>
        <w:t>doel</w:t>
      </w:r>
      <w:r>
        <w:rPr>
          <w:color w:val="231F20"/>
          <w:spacing w:val="-3"/>
          <w:w w:val="120"/>
        </w:rPr>
        <w:t> </w:t>
      </w:r>
      <w:r>
        <w:rPr>
          <w:color w:val="231F20"/>
          <w:w w:val="120"/>
        </w:rPr>
        <w:t>op</w:t>
      </w:r>
      <w:r>
        <w:rPr>
          <w:color w:val="231F20"/>
          <w:spacing w:val="-3"/>
          <w:w w:val="120"/>
        </w:rPr>
        <w:t> </w:t>
      </w:r>
      <w:r>
        <w:rPr>
          <w:color w:val="231F20"/>
          <w:w w:val="120"/>
        </w:rPr>
        <w:t>zich.</w:t>
      </w:r>
      <w:r>
        <w:rPr>
          <w:color w:val="231F20"/>
          <w:spacing w:val="-3"/>
          <w:w w:val="120"/>
        </w:rPr>
        <w:t> </w:t>
      </w:r>
      <w:r>
        <w:rPr>
          <w:color w:val="231F20"/>
          <w:w w:val="120"/>
        </w:rPr>
        <w:t>In</w:t>
      </w:r>
      <w:r>
        <w:rPr>
          <w:color w:val="231F20"/>
          <w:spacing w:val="-3"/>
          <w:w w:val="120"/>
        </w:rPr>
        <w:t> </w:t>
      </w:r>
      <w:r>
        <w:rPr>
          <w:color w:val="231F20"/>
          <w:w w:val="120"/>
        </w:rPr>
        <w:t>het</w:t>
      </w:r>
      <w:r>
        <w:rPr>
          <w:color w:val="231F20"/>
          <w:spacing w:val="-3"/>
          <w:w w:val="120"/>
        </w:rPr>
        <w:t> </w:t>
      </w:r>
      <w:r>
        <w:rPr>
          <w:color w:val="231F20"/>
          <w:w w:val="120"/>
        </w:rPr>
        <w:t>hele</w:t>
      </w:r>
      <w:r>
        <w:rPr>
          <w:color w:val="231F20"/>
          <w:spacing w:val="-3"/>
          <w:w w:val="120"/>
        </w:rPr>
        <w:t> </w:t>
      </w:r>
      <w:r>
        <w:rPr>
          <w:color w:val="231F20"/>
          <w:w w:val="120"/>
        </w:rPr>
        <w:t>traject</w:t>
      </w:r>
      <w:r>
        <w:rPr>
          <w:color w:val="231F20"/>
          <w:spacing w:val="-3"/>
          <w:w w:val="120"/>
        </w:rPr>
        <w:t> </w:t>
      </w:r>
      <w:r>
        <w:rPr>
          <w:color w:val="231F20"/>
          <w:w w:val="120"/>
        </w:rPr>
        <w:t>van</w:t>
      </w:r>
      <w:r>
        <w:rPr>
          <w:color w:val="231F20"/>
          <w:spacing w:val="-3"/>
          <w:w w:val="120"/>
        </w:rPr>
        <w:t> </w:t>
      </w:r>
      <w:r>
        <w:rPr>
          <w:color w:val="231F20"/>
          <w:w w:val="120"/>
        </w:rPr>
        <w:t>bescherming</w:t>
      </w:r>
      <w:r>
        <w:rPr>
          <w:color w:val="231F20"/>
          <w:spacing w:val="-3"/>
          <w:w w:val="120"/>
        </w:rPr>
        <w:t> </w:t>
      </w:r>
      <w:r>
        <w:rPr>
          <w:color w:val="231F20"/>
          <w:w w:val="120"/>
        </w:rPr>
        <w:t>en</w:t>
      </w:r>
      <w:r>
        <w:rPr>
          <w:color w:val="231F20"/>
          <w:spacing w:val="-3"/>
          <w:w w:val="120"/>
        </w:rPr>
        <w:t> </w:t>
      </w:r>
      <w:r>
        <w:rPr>
          <w:color w:val="231F20"/>
          <w:w w:val="120"/>
        </w:rPr>
        <w:t>licentiëring</w:t>
      </w:r>
      <w:r>
        <w:rPr>
          <w:color w:val="231F20"/>
          <w:spacing w:val="-3"/>
          <w:w w:val="120"/>
        </w:rPr>
        <w:t> </w:t>
      </w:r>
      <w:r>
        <w:rPr>
          <w:color w:val="231F20"/>
          <w:w w:val="120"/>
        </w:rPr>
        <w:t>is het</w:t>
      </w:r>
      <w:r>
        <w:rPr>
          <w:color w:val="231F20"/>
          <w:spacing w:val="-1"/>
          <w:w w:val="120"/>
        </w:rPr>
        <w:t> </w:t>
      </w:r>
      <w:r>
        <w:rPr>
          <w:color w:val="231F20"/>
          <w:w w:val="120"/>
        </w:rPr>
        <w:t>dus</w:t>
      </w:r>
      <w:r>
        <w:rPr>
          <w:color w:val="231F20"/>
          <w:spacing w:val="-1"/>
          <w:w w:val="120"/>
        </w:rPr>
        <w:t> </w:t>
      </w:r>
      <w:r>
        <w:rPr>
          <w:color w:val="231F20"/>
          <w:w w:val="120"/>
        </w:rPr>
        <w:t>belangrijk</w:t>
      </w:r>
      <w:r>
        <w:rPr>
          <w:color w:val="231F20"/>
          <w:spacing w:val="-1"/>
          <w:w w:val="120"/>
        </w:rPr>
        <w:t> </w:t>
      </w:r>
      <w:r>
        <w:rPr>
          <w:color w:val="231F20"/>
          <w:w w:val="120"/>
        </w:rPr>
        <w:t>om</w:t>
      </w:r>
      <w:r>
        <w:rPr>
          <w:color w:val="231F20"/>
          <w:spacing w:val="-1"/>
          <w:w w:val="120"/>
        </w:rPr>
        <w:t> </w:t>
      </w:r>
      <w:r>
        <w:rPr>
          <w:color w:val="231F20"/>
          <w:w w:val="120"/>
        </w:rPr>
        <w:t>regelmatig</w:t>
      </w:r>
      <w:r>
        <w:rPr>
          <w:color w:val="231F20"/>
          <w:spacing w:val="-1"/>
          <w:w w:val="120"/>
        </w:rPr>
        <w:t> </w:t>
      </w:r>
      <w:r>
        <w:rPr>
          <w:color w:val="231F20"/>
          <w:w w:val="120"/>
        </w:rPr>
        <w:t>de</w:t>
      </w:r>
      <w:r>
        <w:rPr>
          <w:color w:val="231F20"/>
          <w:spacing w:val="-1"/>
          <w:w w:val="120"/>
        </w:rPr>
        <w:t> </w:t>
      </w:r>
      <w:r>
        <w:rPr>
          <w:color w:val="231F20"/>
          <w:w w:val="120"/>
        </w:rPr>
        <w:t>vraag</w:t>
      </w:r>
      <w:r>
        <w:rPr>
          <w:color w:val="231F20"/>
          <w:spacing w:val="-1"/>
          <w:w w:val="120"/>
        </w:rPr>
        <w:t> </w:t>
      </w:r>
      <w:r>
        <w:rPr>
          <w:color w:val="231F20"/>
          <w:w w:val="120"/>
        </w:rPr>
        <w:t>te</w:t>
      </w:r>
      <w:r>
        <w:rPr>
          <w:color w:val="231F20"/>
          <w:spacing w:val="-1"/>
          <w:w w:val="120"/>
        </w:rPr>
        <w:t> </w:t>
      </w:r>
      <w:r>
        <w:rPr>
          <w:color w:val="231F20"/>
          <w:w w:val="120"/>
        </w:rPr>
        <w:t>stellen</w:t>
      </w:r>
      <w:r>
        <w:rPr>
          <w:color w:val="231F20"/>
          <w:spacing w:val="-1"/>
          <w:w w:val="120"/>
        </w:rPr>
        <w:t> </w:t>
      </w:r>
      <w:r>
        <w:rPr>
          <w:color w:val="231F20"/>
          <w:w w:val="120"/>
        </w:rPr>
        <w:t>of</w:t>
      </w:r>
      <w:r>
        <w:rPr>
          <w:color w:val="231F20"/>
          <w:spacing w:val="-1"/>
          <w:w w:val="120"/>
        </w:rPr>
        <w:t> </w:t>
      </w:r>
      <w:r>
        <w:rPr>
          <w:color w:val="231F20"/>
          <w:w w:val="120"/>
        </w:rPr>
        <w:t>de</w:t>
      </w:r>
      <w:r>
        <w:rPr>
          <w:color w:val="231F20"/>
          <w:spacing w:val="-1"/>
          <w:w w:val="120"/>
        </w:rPr>
        <w:t> </w:t>
      </w:r>
      <w:r>
        <w:rPr>
          <w:color w:val="231F20"/>
          <w:w w:val="120"/>
        </w:rPr>
        <w:t>volgende</w:t>
      </w:r>
      <w:r>
        <w:rPr>
          <w:color w:val="231F20"/>
          <w:spacing w:val="-1"/>
          <w:w w:val="120"/>
        </w:rPr>
        <w:t> </w:t>
      </w:r>
      <w:r>
        <w:rPr>
          <w:color w:val="231F20"/>
          <w:w w:val="120"/>
        </w:rPr>
        <w:t>stap</w:t>
      </w:r>
      <w:r>
        <w:rPr>
          <w:color w:val="231F20"/>
          <w:spacing w:val="-1"/>
          <w:w w:val="120"/>
        </w:rPr>
        <w:t> </w:t>
      </w:r>
      <w:r>
        <w:rPr>
          <w:color w:val="231F20"/>
          <w:w w:val="120"/>
        </w:rPr>
        <w:t>wel</w:t>
      </w:r>
      <w:r>
        <w:rPr>
          <w:color w:val="231F20"/>
          <w:spacing w:val="-1"/>
          <w:w w:val="120"/>
        </w:rPr>
        <w:t> </w:t>
      </w:r>
      <w:r>
        <w:rPr>
          <w:color w:val="231F20"/>
          <w:w w:val="120"/>
        </w:rPr>
        <w:t>gewenst</w:t>
      </w:r>
      <w:r>
        <w:rPr>
          <w:color w:val="231F20"/>
          <w:spacing w:val="-1"/>
          <w:w w:val="120"/>
        </w:rPr>
        <w:t> </w:t>
      </w:r>
      <w:r>
        <w:rPr>
          <w:color w:val="231F20"/>
          <w:w w:val="120"/>
        </w:rPr>
        <w:t>is. </w:t>
      </w:r>
      <w:r>
        <w:rPr>
          <w:color w:val="231F20"/>
          <w:w w:val="115"/>
        </w:rPr>
        <w:t>Bescherming kan te ver gaan, waardoor wetenschappelijke ontwikkelingen geremd worden </w:t>
      </w:r>
      <w:r>
        <w:rPr>
          <w:color w:val="231F20"/>
          <w:w w:val="120"/>
        </w:rPr>
        <w:t>omdat</w:t>
      </w:r>
      <w:r>
        <w:rPr>
          <w:color w:val="231F20"/>
          <w:spacing w:val="-3"/>
          <w:w w:val="120"/>
        </w:rPr>
        <w:t> </w:t>
      </w:r>
      <w:r>
        <w:rPr>
          <w:color w:val="231F20"/>
          <w:w w:val="120"/>
        </w:rPr>
        <w:t>betaald</w:t>
      </w:r>
      <w:r>
        <w:rPr>
          <w:color w:val="231F20"/>
          <w:spacing w:val="-3"/>
          <w:w w:val="120"/>
        </w:rPr>
        <w:t> </w:t>
      </w:r>
      <w:r>
        <w:rPr>
          <w:color w:val="231F20"/>
          <w:w w:val="120"/>
        </w:rPr>
        <w:t>moet</w:t>
      </w:r>
      <w:r>
        <w:rPr>
          <w:color w:val="231F20"/>
          <w:spacing w:val="-3"/>
          <w:w w:val="120"/>
        </w:rPr>
        <w:t> </w:t>
      </w:r>
      <w:r>
        <w:rPr>
          <w:color w:val="231F20"/>
          <w:w w:val="120"/>
        </w:rPr>
        <w:t>worden</w:t>
      </w:r>
      <w:r>
        <w:rPr>
          <w:color w:val="231F20"/>
          <w:spacing w:val="-3"/>
          <w:w w:val="120"/>
        </w:rPr>
        <w:t> </w:t>
      </w:r>
      <w:r>
        <w:rPr>
          <w:color w:val="231F20"/>
          <w:w w:val="120"/>
        </w:rPr>
        <w:t>voor</w:t>
      </w:r>
      <w:r>
        <w:rPr>
          <w:color w:val="231F20"/>
          <w:spacing w:val="-3"/>
          <w:w w:val="120"/>
        </w:rPr>
        <w:t> </w:t>
      </w:r>
      <w:r>
        <w:rPr>
          <w:color w:val="231F20"/>
          <w:w w:val="120"/>
        </w:rPr>
        <w:t>de</w:t>
      </w:r>
      <w:r>
        <w:rPr>
          <w:color w:val="231F20"/>
          <w:spacing w:val="-3"/>
          <w:w w:val="120"/>
        </w:rPr>
        <w:t> </w:t>
      </w:r>
      <w:r>
        <w:rPr>
          <w:color w:val="231F20"/>
          <w:w w:val="120"/>
        </w:rPr>
        <w:t>toepassing</w:t>
      </w:r>
      <w:r>
        <w:rPr>
          <w:color w:val="231F20"/>
          <w:spacing w:val="-3"/>
          <w:w w:val="120"/>
        </w:rPr>
        <w:t> </w:t>
      </w:r>
      <w:r>
        <w:rPr>
          <w:color w:val="231F20"/>
          <w:w w:val="120"/>
        </w:rPr>
        <w:t>van</w:t>
      </w:r>
      <w:r>
        <w:rPr>
          <w:color w:val="231F20"/>
          <w:spacing w:val="-3"/>
          <w:w w:val="120"/>
        </w:rPr>
        <w:t> </w:t>
      </w:r>
      <w:r>
        <w:rPr>
          <w:color w:val="231F20"/>
          <w:w w:val="120"/>
        </w:rPr>
        <w:t>kennis.</w:t>
      </w:r>
      <w:r>
        <w:rPr>
          <w:color w:val="231F20"/>
          <w:spacing w:val="-3"/>
          <w:w w:val="120"/>
        </w:rPr>
        <w:t> </w:t>
      </w:r>
      <w:r>
        <w:rPr>
          <w:color w:val="231F20"/>
          <w:w w:val="120"/>
        </w:rPr>
        <w:t>De</w:t>
      </w:r>
      <w:r>
        <w:rPr>
          <w:color w:val="231F20"/>
          <w:spacing w:val="-3"/>
          <w:w w:val="120"/>
        </w:rPr>
        <w:t> </w:t>
      </w:r>
      <w:r>
        <w:rPr>
          <w:color w:val="231F20"/>
          <w:w w:val="120"/>
        </w:rPr>
        <w:t>licentienemer</w:t>
      </w:r>
      <w:r>
        <w:rPr>
          <w:color w:val="231F20"/>
          <w:spacing w:val="-3"/>
          <w:w w:val="120"/>
        </w:rPr>
        <w:t> </w:t>
      </w:r>
      <w:r>
        <w:rPr>
          <w:color w:val="231F20"/>
          <w:w w:val="120"/>
        </w:rPr>
        <w:t>kan</w:t>
      </w:r>
      <w:r>
        <w:rPr>
          <w:color w:val="231F20"/>
          <w:spacing w:val="-3"/>
          <w:w w:val="120"/>
        </w:rPr>
        <w:t> </w:t>
      </w:r>
      <w:r>
        <w:rPr>
          <w:color w:val="231F20"/>
          <w:w w:val="120"/>
        </w:rPr>
        <w:t>de </w:t>
      </w:r>
      <w:r>
        <w:rPr>
          <w:color w:val="231F20"/>
          <w:w w:val="115"/>
        </w:rPr>
        <w:t>bedoeling hebben om kennis te ontwikkelen in een richting die maatschappelijk ongewenst</w:t>
      </w:r>
      <w:r>
        <w:rPr>
          <w:color w:val="231F20"/>
          <w:spacing w:val="80"/>
          <w:w w:val="120"/>
        </w:rPr>
        <w:t> </w:t>
      </w:r>
      <w:r>
        <w:rPr>
          <w:color w:val="231F20"/>
          <w:w w:val="120"/>
        </w:rPr>
        <w:t>of schadelijk is, bijvoorbeeld het ontwikkelen van een geneesmiddel dat groepen mensen </w:t>
      </w:r>
      <w:r>
        <w:rPr>
          <w:color w:val="231F20"/>
          <w:w w:val="115"/>
        </w:rPr>
        <w:t>op niet-medische gronden uitsluit van behandeling, of zaden met een steriel nageslacht, of</w:t>
      </w:r>
    </w:p>
    <w:p>
      <w:pPr>
        <w:pStyle w:val="BodyText"/>
        <w:spacing w:line="345" w:lineRule="auto"/>
        <w:ind w:left="687" w:right="1518"/>
      </w:pPr>
      <w:r>
        <w:rPr>
          <w:color w:val="231F20"/>
          <w:w w:val="115"/>
        </w:rPr>
        <w:t>tabaksplanten met een hoger nicotine gehalte (zie ook punt 4). Ook als de doelstellingen van </w:t>
      </w:r>
      <w:r>
        <w:rPr>
          <w:color w:val="231F20"/>
          <w:w w:val="120"/>
        </w:rPr>
        <w:t>de</w:t>
      </w:r>
      <w:r>
        <w:rPr>
          <w:color w:val="231F20"/>
          <w:spacing w:val="-2"/>
          <w:w w:val="120"/>
        </w:rPr>
        <w:t> </w:t>
      </w:r>
      <w:r>
        <w:rPr>
          <w:color w:val="231F20"/>
          <w:w w:val="120"/>
        </w:rPr>
        <w:t>samenwerkingspartner</w:t>
      </w:r>
      <w:r>
        <w:rPr>
          <w:color w:val="231F20"/>
          <w:spacing w:val="-2"/>
          <w:w w:val="120"/>
        </w:rPr>
        <w:t> </w:t>
      </w:r>
      <w:r>
        <w:rPr>
          <w:color w:val="231F20"/>
          <w:w w:val="120"/>
        </w:rPr>
        <w:t>overeenkomen</w:t>
      </w:r>
      <w:r>
        <w:rPr>
          <w:color w:val="231F20"/>
          <w:spacing w:val="-2"/>
          <w:w w:val="120"/>
        </w:rPr>
        <w:t> </w:t>
      </w:r>
      <w:r>
        <w:rPr>
          <w:color w:val="231F20"/>
          <w:w w:val="120"/>
        </w:rPr>
        <w:t>met</w:t>
      </w:r>
      <w:r>
        <w:rPr>
          <w:color w:val="231F20"/>
          <w:spacing w:val="-2"/>
          <w:w w:val="120"/>
        </w:rPr>
        <w:t> </w:t>
      </w:r>
      <w:r>
        <w:rPr>
          <w:color w:val="231F20"/>
          <w:w w:val="120"/>
        </w:rPr>
        <w:t>die</w:t>
      </w:r>
      <w:r>
        <w:rPr>
          <w:color w:val="231F20"/>
          <w:spacing w:val="-2"/>
          <w:w w:val="120"/>
        </w:rPr>
        <w:t> </w:t>
      </w:r>
      <w:r>
        <w:rPr>
          <w:color w:val="231F20"/>
          <w:w w:val="120"/>
        </w:rPr>
        <w:t>van</w:t>
      </w:r>
      <w:r>
        <w:rPr>
          <w:color w:val="231F20"/>
          <w:spacing w:val="-2"/>
          <w:w w:val="120"/>
        </w:rPr>
        <w:t> </w:t>
      </w:r>
      <w:r>
        <w:rPr>
          <w:color w:val="231F20"/>
          <w:w w:val="120"/>
        </w:rPr>
        <w:t>de</w:t>
      </w:r>
      <w:r>
        <w:rPr>
          <w:color w:val="231F20"/>
          <w:spacing w:val="-2"/>
          <w:w w:val="120"/>
        </w:rPr>
        <w:t> </w:t>
      </w:r>
      <w:r>
        <w:rPr>
          <w:color w:val="231F20"/>
          <w:w w:val="120"/>
        </w:rPr>
        <w:t>kennisinstelling,</w:t>
      </w:r>
      <w:r>
        <w:rPr>
          <w:color w:val="231F20"/>
          <w:spacing w:val="-2"/>
          <w:w w:val="120"/>
        </w:rPr>
        <w:t> </w:t>
      </w:r>
      <w:r>
        <w:rPr>
          <w:color w:val="231F20"/>
          <w:w w:val="120"/>
        </w:rPr>
        <w:t>kan</w:t>
      </w:r>
      <w:r>
        <w:rPr>
          <w:color w:val="231F20"/>
          <w:spacing w:val="-2"/>
          <w:w w:val="120"/>
        </w:rPr>
        <w:t> </w:t>
      </w:r>
      <w:r>
        <w:rPr>
          <w:color w:val="231F20"/>
          <w:w w:val="120"/>
        </w:rPr>
        <w:t>het</w:t>
      </w:r>
      <w:r>
        <w:rPr>
          <w:color w:val="231F20"/>
          <w:spacing w:val="-2"/>
          <w:w w:val="120"/>
        </w:rPr>
        <w:t> </w:t>
      </w:r>
      <w:r>
        <w:rPr>
          <w:color w:val="231F20"/>
          <w:w w:val="120"/>
        </w:rPr>
        <w:t>gewenst zijn om in de inhoudelijke afspraken vast te leggen welke ontwikkeling of welk gebruik niet</w:t>
      </w:r>
      <w:r>
        <w:rPr>
          <w:color w:val="231F20"/>
          <w:w w:val="120"/>
        </w:rPr>
        <w:t> is</w:t>
      </w:r>
      <w:r>
        <w:rPr>
          <w:color w:val="231F20"/>
          <w:spacing w:val="-2"/>
          <w:w w:val="120"/>
        </w:rPr>
        <w:t> </w:t>
      </w:r>
      <w:r>
        <w:rPr>
          <w:color w:val="231F20"/>
          <w:w w:val="120"/>
        </w:rPr>
        <w:t>toegestaan.</w:t>
      </w:r>
      <w:r>
        <w:rPr>
          <w:color w:val="231F20"/>
          <w:spacing w:val="-2"/>
          <w:w w:val="120"/>
        </w:rPr>
        <w:t> </w:t>
      </w:r>
      <w:r>
        <w:rPr>
          <w:color w:val="231F20"/>
          <w:w w:val="120"/>
        </w:rPr>
        <w:t>Daarbij</w:t>
      </w:r>
      <w:r>
        <w:rPr>
          <w:color w:val="231F20"/>
          <w:spacing w:val="-2"/>
          <w:w w:val="120"/>
        </w:rPr>
        <w:t> </w:t>
      </w:r>
      <w:r>
        <w:rPr>
          <w:color w:val="231F20"/>
          <w:w w:val="120"/>
        </w:rPr>
        <w:t>verdienen</w:t>
      </w:r>
      <w:r>
        <w:rPr>
          <w:color w:val="231F20"/>
          <w:spacing w:val="-2"/>
          <w:w w:val="120"/>
        </w:rPr>
        <w:t> </w:t>
      </w:r>
      <w:r>
        <w:rPr>
          <w:color w:val="231F20"/>
          <w:w w:val="120"/>
        </w:rPr>
        <w:t>ook</w:t>
      </w:r>
      <w:r>
        <w:rPr>
          <w:color w:val="231F20"/>
          <w:spacing w:val="-2"/>
          <w:w w:val="120"/>
        </w:rPr>
        <w:t> </w:t>
      </w:r>
      <w:r>
        <w:rPr>
          <w:color w:val="231F20"/>
          <w:w w:val="120"/>
        </w:rPr>
        <w:t>juridische</w:t>
      </w:r>
      <w:r>
        <w:rPr>
          <w:color w:val="231F20"/>
          <w:spacing w:val="-2"/>
          <w:w w:val="120"/>
        </w:rPr>
        <w:t> </w:t>
      </w:r>
      <w:r>
        <w:rPr>
          <w:color w:val="231F20"/>
          <w:w w:val="120"/>
        </w:rPr>
        <w:t>elementen</w:t>
      </w:r>
      <w:r>
        <w:rPr>
          <w:color w:val="231F20"/>
          <w:spacing w:val="-2"/>
          <w:w w:val="120"/>
        </w:rPr>
        <w:t> </w:t>
      </w:r>
      <w:r>
        <w:rPr>
          <w:color w:val="231F20"/>
          <w:w w:val="120"/>
        </w:rPr>
        <w:t>aandacht,</w:t>
      </w:r>
      <w:r>
        <w:rPr>
          <w:color w:val="231F20"/>
          <w:spacing w:val="-2"/>
          <w:w w:val="120"/>
        </w:rPr>
        <w:t> </w:t>
      </w:r>
      <w:r>
        <w:rPr>
          <w:color w:val="231F20"/>
          <w:w w:val="120"/>
        </w:rPr>
        <w:t>bijvoorbeeld</w:t>
      </w:r>
      <w:r>
        <w:rPr>
          <w:color w:val="231F20"/>
          <w:spacing w:val="-2"/>
          <w:w w:val="120"/>
        </w:rPr>
        <w:t> </w:t>
      </w:r>
      <w:r>
        <w:rPr>
          <w:color w:val="231F20"/>
          <w:w w:val="120"/>
        </w:rPr>
        <w:t>wanneer</w:t>
      </w:r>
    </w:p>
    <w:p>
      <w:pPr>
        <w:pStyle w:val="BodyText"/>
        <w:spacing w:line="191" w:lineRule="exact"/>
        <w:ind w:left="687"/>
      </w:pPr>
      <w:r>
        <w:rPr>
          <w:color w:val="231F20"/>
          <w:w w:val="115"/>
        </w:rPr>
        <w:t>door</w:t>
      </w:r>
      <w:r>
        <w:rPr>
          <w:color w:val="231F20"/>
          <w:spacing w:val="12"/>
          <w:w w:val="115"/>
        </w:rPr>
        <w:t> </w:t>
      </w:r>
      <w:r>
        <w:rPr>
          <w:color w:val="231F20"/>
          <w:w w:val="115"/>
        </w:rPr>
        <w:t>rechtskeuze</w:t>
      </w:r>
      <w:r>
        <w:rPr>
          <w:color w:val="231F20"/>
          <w:spacing w:val="13"/>
          <w:w w:val="115"/>
        </w:rPr>
        <w:t> </w:t>
      </w:r>
      <w:r>
        <w:rPr>
          <w:color w:val="231F20"/>
          <w:w w:val="115"/>
        </w:rPr>
        <w:t>of</w:t>
      </w:r>
      <w:r>
        <w:rPr>
          <w:color w:val="231F20"/>
          <w:spacing w:val="12"/>
          <w:w w:val="115"/>
        </w:rPr>
        <w:t> </w:t>
      </w:r>
      <w:r>
        <w:rPr>
          <w:color w:val="231F20"/>
          <w:w w:val="115"/>
        </w:rPr>
        <w:t>forumkeuze</w:t>
      </w:r>
      <w:r>
        <w:rPr>
          <w:color w:val="231F20"/>
          <w:spacing w:val="13"/>
          <w:w w:val="115"/>
        </w:rPr>
        <w:t> </w:t>
      </w:r>
      <w:r>
        <w:rPr>
          <w:color w:val="231F20"/>
          <w:w w:val="115"/>
        </w:rPr>
        <w:t>handhaving</w:t>
      </w:r>
      <w:r>
        <w:rPr>
          <w:color w:val="231F20"/>
          <w:spacing w:val="12"/>
          <w:w w:val="115"/>
        </w:rPr>
        <w:t> </w:t>
      </w:r>
      <w:r>
        <w:rPr>
          <w:color w:val="231F20"/>
          <w:w w:val="115"/>
        </w:rPr>
        <w:t>middels</w:t>
      </w:r>
      <w:r>
        <w:rPr>
          <w:color w:val="231F20"/>
          <w:spacing w:val="13"/>
          <w:w w:val="115"/>
        </w:rPr>
        <w:t> </w:t>
      </w:r>
      <w:r>
        <w:rPr>
          <w:color w:val="231F20"/>
          <w:w w:val="115"/>
        </w:rPr>
        <w:t>juridische</w:t>
      </w:r>
      <w:r>
        <w:rPr>
          <w:color w:val="231F20"/>
          <w:spacing w:val="12"/>
          <w:w w:val="115"/>
        </w:rPr>
        <w:t> </w:t>
      </w:r>
      <w:r>
        <w:rPr>
          <w:color w:val="231F20"/>
          <w:w w:val="115"/>
        </w:rPr>
        <w:t>weg</w:t>
      </w:r>
      <w:r>
        <w:rPr>
          <w:color w:val="231F20"/>
          <w:spacing w:val="13"/>
          <w:w w:val="115"/>
        </w:rPr>
        <w:t> </w:t>
      </w:r>
      <w:r>
        <w:rPr>
          <w:color w:val="231F20"/>
          <w:w w:val="115"/>
        </w:rPr>
        <w:t>praktisch</w:t>
      </w:r>
      <w:r>
        <w:rPr>
          <w:color w:val="231F20"/>
          <w:spacing w:val="12"/>
          <w:w w:val="115"/>
        </w:rPr>
        <w:t> </w:t>
      </w:r>
      <w:r>
        <w:rPr>
          <w:color w:val="231F20"/>
          <w:w w:val="115"/>
        </w:rPr>
        <w:t>onhaalbaar</w:t>
      </w:r>
      <w:r>
        <w:rPr>
          <w:color w:val="231F20"/>
          <w:spacing w:val="13"/>
          <w:w w:val="115"/>
        </w:rPr>
        <w:t> </w:t>
      </w:r>
      <w:r>
        <w:rPr>
          <w:color w:val="231F20"/>
          <w:spacing w:val="-5"/>
          <w:w w:val="115"/>
        </w:rPr>
        <w:t>is.</w:t>
      </w:r>
    </w:p>
    <w:p>
      <w:pPr>
        <w:pStyle w:val="BodyText"/>
        <w:rPr>
          <w:sz w:val="18"/>
        </w:rPr>
      </w:pPr>
    </w:p>
    <w:p>
      <w:pPr>
        <w:pStyle w:val="Heading3"/>
        <w:spacing w:line="285" w:lineRule="auto" w:before="122"/>
        <w:ind w:right="1656"/>
        <w:rPr>
          <w:b w:val="0"/>
        </w:rPr>
      </w:pPr>
      <w:r>
        <w:rPr/>
        <w:pict>
          <v:shape style="position:absolute;margin-left:89.977303pt;margin-top:10.712283pt;width:12.85pt;height:16.1500pt;mso-position-horizontal-relative:page;mso-position-vertical-relative:paragraph;z-index:15744512" type="#_x0000_t202" id="docshape90" filled="false" stroked="false">
            <v:textbox inset="0,0,0,0">
              <w:txbxContent>
                <w:p>
                  <w:pPr>
                    <w:spacing w:line="322" w:lineRule="exact" w:before="0"/>
                    <w:ind w:left="0" w:right="0" w:firstLine="0"/>
                    <w:jc w:val="left"/>
                    <w:rPr>
                      <w:rFonts w:ascii="Trebuchet MS"/>
                      <w:b/>
                      <w:sz w:val="28"/>
                    </w:rPr>
                  </w:pPr>
                  <w:r>
                    <w:rPr>
                      <w:rFonts w:ascii="Trebuchet MS"/>
                      <w:b/>
                      <w:color w:val="D31145"/>
                      <w:spacing w:val="-5"/>
                      <w:w w:val="95"/>
                      <w:sz w:val="28"/>
                    </w:rPr>
                    <w:t>8.</w:t>
                  </w:r>
                </w:p>
              </w:txbxContent>
            </v:textbox>
            <w10:wrap type="none"/>
          </v:shape>
        </w:pict>
      </w:r>
      <w:r>
        <w:rPr>
          <w:b w:val="0"/>
          <w:color w:val="D31145"/>
          <w:w w:val="90"/>
        </w:rPr>
        <w:t>Licenties stimuleren de ontwikkeling en het gebruik van technologie en kennis en verlenen daartoe rechten die helder gedefinieerd en begrensd </w:t>
      </w:r>
      <w:r>
        <w:rPr>
          <w:b w:val="0"/>
          <w:color w:val="D31145"/>
          <w:w w:val="95"/>
        </w:rPr>
        <w:t>zijn.</w:t>
      </w:r>
      <w:r>
        <w:rPr>
          <w:b w:val="0"/>
          <w:color w:val="D31145"/>
          <w:spacing w:val="-2"/>
          <w:w w:val="95"/>
        </w:rPr>
        <w:t> </w:t>
      </w:r>
      <w:r>
        <w:rPr>
          <w:b w:val="0"/>
          <w:color w:val="D31145"/>
          <w:w w:val="95"/>
        </w:rPr>
        <w:t>Daarbij</w:t>
      </w:r>
      <w:r>
        <w:rPr>
          <w:b w:val="0"/>
          <w:color w:val="D31145"/>
          <w:spacing w:val="-2"/>
          <w:w w:val="95"/>
        </w:rPr>
        <w:t> </w:t>
      </w:r>
      <w:r>
        <w:rPr>
          <w:b w:val="0"/>
          <w:color w:val="D31145"/>
          <w:w w:val="95"/>
        </w:rPr>
        <w:t>worden</w:t>
      </w:r>
      <w:r>
        <w:rPr>
          <w:b w:val="0"/>
          <w:color w:val="D31145"/>
          <w:spacing w:val="-2"/>
          <w:w w:val="95"/>
        </w:rPr>
        <w:t> </w:t>
      </w:r>
      <w:r>
        <w:rPr>
          <w:b w:val="0"/>
          <w:color w:val="D31145"/>
          <w:w w:val="95"/>
        </w:rPr>
        <w:t>zowel</w:t>
      </w:r>
      <w:r>
        <w:rPr>
          <w:b w:val="0"/>
          <w:color w:val="D31145"/>
          <w:spacing w:val="-2"/>
          <w:w w:val="95"/>
        </w:rPr>
        <w:t> </w:t>
      </w:r>
      <w:r>
        <w:rPr>
          <w:b w:val="0"/>
          <w:color w:val="D31145"/>
          <w:w w:val="95"/>
        </w:rPr>
        <w:t>de</w:t>
      </w:r>
      <w:r>
        <w:rPr>
          <w:b w:val="0"/>
          <w:color w:val="D31145"/>
          <w:spacing w:val="-2"/>
          <w:w w:val="95"/>
        </w:rPr>
        <w:t> </w:t>
      </w:r>
      <w:r>
        <w:rPr>
          <w:b w:val="0"/>
          <w:color w:val="D31145"/>
          <w:w w:val="95"/>
        </w:rPr>
        <w:t>commerciële</w:t>
      </w:r>
      <w:r>
        <w:rPr>
          <w:b w:val="0"/>
          <w:color w:val="D31145"/>
          <w:spacing w:val="-2"/>
          <w:w w:val="95"/>
        </w:rPr>
        <w:t> </w:t>
      </w:r>
      <w:r>
        <w:rPr>
          <w:b w:val="0"/>
          <w:color w:val="D31145"/>
          <w:w w:val="95"/>
        </w:rPr>
        <w:t>belangen</w:t>
      </w:r>
      <w:r>
        <w:rPr>
          <w:b w:val="0"/>
          <w:color w:val="D31145"/>
          <w:spacing w:val="-2"/>
          <w:w w:val="95"/>
        </w:rPr>
        <w:t> </w:t>
      </w:r>
      <w:r>
        <w:rPr>
          <w:b w:val="0"/>
          <w:color w:val="D31145"/>
          <w:w w:val="95"/>
        </w:rPr>
        <w:t>van</w:t>
      </w:r>
      <w:r>
        <w:rPr>
          <w:b w:val="0"/>
          <w:color w:val="D31145"/>
          <w:spacing w:val="-2"/>
          <w:w w:val="95"/>
        </w:rPr>
        <w:t> </w:t>
      </w:r>
      <w:r>
        <w:rPr>
          <w:b w:val="0"/>
          <w:color w:val="D31145"/>
          <w:w w:val="95"/>
        </w:rPr>
        <w:t>de</w:t>
      </w:r>
      <w:r>
        <w:rPr>
          <w:b w:val="0"/>
          <w:color w:val="D31145"/>
          <w:spacing w:val="-2"/>
          <w:w w:val="95"/>
        </w:rPr>
        <w:t> </w:t>
      </w:r>
      <w:r>
        <w:rPr>
          <w:b w:val="0"/>
          <w:color w:val="D31145"/>
          <w:w w:val="95"/>
        </w:rPr>
        <w:t>huidige partner als eventuele toekomstige andere toepassingen meegewogen.</w:t>
      </w:r>
    </w:p>
    <w:p>
      <w:pPr>
        <w:pStyle w:val="Heading3"/>
        <w:spacing w:line="285" w:lineRule="auto" w:before="3"/>
        <w:ind w:right="1656"/>
        <w:rPr>
          <w:b w:val="0"/>
        </w:rPr>
      </w:pPr>
      <w:r>
        <w:rPr>
          <w:b w:val="0"/>
          <w:color w:val="D31145"/>
          <w:w w:val="90"/>
        </w:rPr>
        <w:t>Tevens</w:t>
      </w:r>
      <w:r>
        <w:rPr>
          <w:b w:val="0"/>
          <w:color w:val="D31145"/>
          <w:spacing w:val="-2"/>
          <w:w w:val="90"/>
        </w:rPr>
        <w:t> </w:t>
      </w:r>
      <w:r>
        <w:rPr>
          <w:b w:val="0"/>
          <w:color w:val="D31145"/>
          <w:w w:val="90"/>
        </w:rPr>
        <w:t>wordt</w:t>
      </w:r>
      <w:r>
        <w:rPr>
          <w:b w:val="0"/>
          <w:color w:val="D31145"/>
          <w:spacing w:val="-2"/>
          <w:w w:val="90"/>
        </w:rPr>
        <w:t> </w:t>
      </w:r>
      <w:r>
        <w:rPr>
          <w:b w:val="0"/>
          <w:color w:val="D31145"/>
          <w:w w:val="90"/>
        </w:rPr>
        <w:t>vermeden</w:t>
      </w:r>
      <w:r>
        <w:rPr>
          <w:b w:val="0"/>
          <w:color w:val="D31145"/>
          <w:spacing w:val="-2"/>
          <w:w w:val="90"/>
        </w:rPr>
        <w:t> </w:t>
      </w:r>
      <w:r>
        <w:rPr>
          <w:b w:val="0"/>
          <w:color w:val="D31145"/>
          <w:w w:val="90"/>
        </w:rPr>
        <w:t>dat</w:t>
      </w:r>
      <w:r>
        <w:rPr>
          <w:b w:val="0"/>
          <w:color w:val="D31145"/>
          <w:spacing w:val="-2"/>
          <w:w w:val="90"/>
        </w:rPr>
        <w:t> </w:t>
      </w:r>
      <w:r>
        <w:rPr>
          <w:b w:val="0"/>
          <w:color w:val="D31145"/>
          <w:w w:val="90"/>
        </w:rPr>
        <w:t>toekomstige</w:t>
      </w:r>
      <w:r>
        <w:rPr>
          <w:b w:val="0"/>
          <w:color w:val="D31145"/>
          <w:spacing w:val="-2"/>
          <w:w w:val="90"/>
        </w:rPr>
        <w:t> </w:t>
      </w:r>
      <w:r>
        <w:rPr>
          <w:b w:val="0"/>
          <w:color w:val="D31145"/>
          <w:w w:val="90"/>
        </w:rPr>
        <w:t>resultaten</w:t>
      </w:r>
      <w:r>
        <w:rPr>
          <w:b w:val="0"/>
          <w:color w:val="D31145"/>
          <w:spacing w:val="-2"/>
          <w:w w:val="90"/>
        </w:rPr>
        <w:t> </w:t>
      </w:r>
      <w:r>
        <w:rPr>
          <w:b w:val="0"/>
          <w:color w:val="D31145"/>
          <w:w w:val="90"/>
        </w:rPr>
        <w:t>of</w:t>
      </w:r>
      <w:r>
        <w:rPr>
          <w:b w:val="0"/>
          <w:color w:val="D31145"/>
          <w:spacing w:val="-2"/>
          <w:w w:val="90"/>
        </w:rPr>
        <w:t> </w:t>
      </w:r>
      <w:r>
        <w:rPr>
          <w:b w:val="0"/>
          <w:color w:val="D31145"/>
          <w:w w:val="90"/>
        </w:rPr>
        <w:t>resultaten</w:t>
      </w:r>
      <w:r>
        <w:rPr>
          <w:b w:val="0"/>
          <w:color w:val="D31145"/>
          <w:spacing w:val="-2"/>
          <w:w w:val="90"/>
        </w:rPr>
        <w:t> </w:t>
      </w:r>
      <w:r>
        <w:rPr>
          <w:b w:val="0"/>
          <w:color w:val="D31145"/>
          <w:w w:val="90"/>
        </w:rPr>
        <w:t>van </w:t>
      </w:r>
      <w:r>
        <w:rPr>
          <w:b w:val="0"/>
          <w:color w:val="D31145"/>
          <w:w w:val="95"/>
        </w:rPr>
        <w:t>anderen onbedoeld worden meegenomen.</w:t>
      </w:r>
    </w:p>
    <w:p>
      <w:pPr>
        <w:pStyle w:val="BodyText"/>
        <w:spacing w:line="345" w:lineRule="auto" w:before="30"/>
        <w:ind w:left="687" w:right="1563"/>
      </w:pPr>
      <w:r>
        <w:rPr>
          <w:color w:val="231F20"/>
          <w:w w:val="120"/>
        </w:rPr>
        <w:t>Bij</w:t>
      </w:r>
      <w:r>
        <w:rPr>
          <w:color w:val="231F20"/>
          <w:spacing w:val="-5"/>
          <w:w w:val="120"/>
        </w:rPr>
        <w:t> </w:t>
      </w:r>
      <w:r>
        <w:rPr>
          <w:color w:val="231F20"/>
          <w:w w:val="120"/>
        </w:rPr>
        <w:t>dit</w:t>
      </w:r>
      <w:r>
        <w:rPr>
          <w:color w:val="231F20"/>
          <w:spacing w:val="-5"/>
          <w:w w:val="120"/>
        </w:rPr>
        <w:t> </w:t>
      </w:r>
      <w:r>
        <w:rPr>
          <w:color w:val="231F20"/>
          <w:w w:val="120"/>
        </w:rPr>
        <w:t>principe</w:t>
      </w:r>
      <w:r>
        <w:rPr>
          <w:color w:val="231F20"/>
          <w:spacing w:val="-5"/>
          <w:w w:val="120"/>
        </w:rPr>
        <w:t> </w:t>
      </w:r>
      <w:r>
        <w:rPr>
          <w:color w:val="231F20"/>
          <w:w w:val="120"/>
        </w:rPr>
        <w:t>gaat</w:t>
      </w:r>
      <w:r>
        <w:rPr>
          <w:color w:val="231F20"/>
          <w:spacing w:val="-5"/>
          <w:w w:val="120"/>
        </w:rPr>
        <w:t> </w:t>
      </w:r>
      <w:r>
        <w:rPr>
          <w:color w:val="231F20"/>
          <w:w w:val="120"/>
        </w:rPr>
        <w:t>het</w:t>
      </w:r>
      <w:r>
        <w:rPr>
          <w:color w:val="231F20"/>
          <w:spacing w:val="-5"/>
          <w:w w:val="120"/>
        </w:rPr>
        <w:t> </w:t>
      </w:r>
      <w:r>
        <w:rPr>
          <w:color w:val="231F20"/>
          <w:w w:val="120"/>
        </w:rPr>
        <w:t>om</w:t>
      </w:r>
      <w:r>
        <w:rPr>
          <w:color w:val="231F20"/>
          <w:spacing w:val="-5"/>
          <w:w w:val="120"/>
        </w:rPr>
        <w:t> </w:t>
      </w:r>
      <w:r>
        <w:rPr>
          <w:color w:val="231F20"/>
          <w:w w:val="120"/>
        </w:rPr>
        <w:t>de</w:t>
      </w:r>
      <w:r>
        <w:rPr>
          <w:color w:val="231F20"/>
          <w:spacing w:val="-5"/>
          <w:w w:val="120"/>
        </w:rPr>
        <w:t> </w:t>
      </w:r>
      <w:r>
        <w:rPr>
          <w:color w:val="231F20"/>
          <w:w w:val="120"/>
        </w:rPr>
        <w:t>breedte</w:t>
      </w:r>
      <w:r>
        <w:rPr>
          <w:color w:val="231F20"/>
          <w:spacing w:val="-5"/>
          <w:w w:val="120"/>
        </w:rPr>
        <w:t> </w:t>
      </w:r>
      <w:r>
        <w:rPr>
          <w:color w:val="231F20"/>
          <w:w w:val="120"/>
        </w:rPr>
        <w:t>en</w:t>
      </w:r>
      <w:r>
        <w:rPr>
          <w:color w:val="231F20"/>
          <w:spacing w:val="-5"/>
          <w:w w:val="120"/>
        </w:rPr>
        <w:t> </w:t>
      </w:r>
      <w:r>
        <w:rPr>
          <w:color w:val="231F20"/>
          <w:w w:val="120"/>
        </w:rPr>
        <w:t>aard</w:t>
      </w:r>
      <w:r>
        <w:rPr>
          <w:color w:val="231F20"/>
          <w:spacing w:val="-5"/>
          <w:w w:val="120"/>
        </w:rPr>
        <w:t> </w:t>
      </w:r>
      <w:r>
        <w:rPr>
          <w:color w:val="231F20"/>
          <w:w w:val="120"/>
        </w:rPr>
        <w:t>van</w:t>
      </w:r>
      <w:r>
        <w:rPr>
          <w:color w:val="231F20"/>
          <w:spacing w:val="-5"/>
          <w:w w:val="120"/>
        </w:rPr>
        <w:t> </w:t>
      </w:r>
      <w:r>
        <w:rPr>
          <w:color w:val="231F20"/>
          <w:w w:val="120"/>
        </w:rPr>
        <w:t>de</w:t>
      </w:r>
      <w:r>
        <w:rPr>
          <w:color w:val="231F20"/>
          <w:spacing w:val="-5"/>
          <w:w w:val="120"/>
        </w:rPr>
        <w:t> </w:t>
      </w:r>
      <w:r>
        <w:rPr>
          <w:color w:val="231F20"/>
          <w:w w:val="120"/>
        </w:rPr>
        <w:t>licentie.</w:t>
      </w:r>
      <w:r>
        <w:rPr>
          <w:color w:val="231F20"/>
          <w:spacing w:val="-5"/>
          <w:w w:val="120"/>
        </w:rPr>
        <w:t> </w:t>
      </w:r>
      <w:r>
        <w:rPr>
          <w:color w:val="231F20"/>
          <w:w w:val="120"/>
        </w:rPr>
        <w:t>Een</w:t>
      </w:r>
      <w:r>
        <w:rPr>
          <w:color w:val="231F20"/>
          <w:spacing w:val="-5"/>
          <w:w w:val="120"/>
        </w:rPr>
        <w:t> </w:t>
      </w:r>
      <w:r>
        <w:rPr>
          <w:color w:val="231F20"/>
          <w:w w:val="120"/>
        </w:rPr>
        <w:t>te</w:t>
      </w:r>
      <w:r>
        <w:rPr>
          <w:color w:val="231F20"/>
          <w:spacing w:val="-5"/>
          <w:w w:val="120"/>
        </w:rPr>
        <w:t> </w:t>
      </w:r>
      <w:r>
        <w:rPr>
          <w:color w:val="231F20"/>
          <w:w w:val="120"/>
        </w:rPr>
        <w:t>smalle</w:t>
      </w:r>
      <w:r>
        <w:rPr>
          <w:color w:val="231F20"/>
          <w:spacing w:val="-5"/>
          <w:w w:val="120"/>
        </w:rPr>
        <w:t> </w:t>
      </w:r>
      <w:r>
        <w:rPr>
          <w:color w:val="231F20"/>
          <w:w w:val="120"/>
        </w:rPr>
        <w:t>licentie</w:t>
      </w:r>
      <w:r>
        <w:rPr>
          <w:color w:val="231F20"/>
          <w:spacing w:val="-5"/>
          <w:w w:val="120"/>
        </w:rPr>
        <w:t> </w:t>
      </w:r>
      <w:r>
        <w:rPr>
          <w:color w:val="231F20"/>
          <w:w w:val="120"/>
        </w:rPr>
        <w:t>maakt het</w:t>
      </w:r>
      <w:r>
        <w:rPr>
          <w:color w:val="231F20"/>
          <w:spacing w:val="-6"/>
          <w:w w:val="120"/>
        </w:rPr>
        <w:t> </w:t>
      </w:r>
      <w:r>
        <w:rPr>
          <w:color w:val="231F20"/>
          <w:w w:val="120"/>
        </w:rPr>
        <w:t>voor</w:t>
      </w:r>
      <w:r>
        <w:rPr>
          <w:color w:val="231F20"/>
          <w:spacing w:val="-6"/>
          <w:w w:val="120"/>
        </w:rPr>
        <w:t> </w:t>
      </w:r>
      <w:r>
        <w:rPr>
          <w:color w:val="231F20"/>
          <w:w w:val="120"/>
        </w:rPr>
        <w:t>een</w:t>
      </w:r>
      <w:r>
        <w:rPr>
          <w:color w:val="231F20"/>
          <w:spacing w:val="-6"/>
          <w:w w:val="120"/>
        </w:rPr>
        <w:t> </w:t>
      </w:r>
      <w:r>
        <w:rPr>
          <w:color w:val="231F20"/>
          <w:w w:val="120"/>
        </w:rPr>
        <w:t>partner</w:t>
      </w:r>
      <w:r>
        <w:rPr>
          <w:color w:val="231F20"/>
          <w:spacing w:val="-6"/>
          <w:w w:val="120"/>
        </w:rPr>
        <w:t> </w:t>
      </w:r>
      <w:r>
        <w:rPr>
          <w:color w:val="231F20"/>
          <w:w w:val="120"/>
        </w:rPr>
        <w:t>commercieel</w:t>
      </w:r>
      <w:r>
        <w:rPr>
          <w:color w:val="231F20"/>
          <w:spacing w:val="-6"/>
          <w:w w:val="120"/>
        </w:rPr>
        <w:t> </w:t>
      </w:r>
      <w:r>
        <w:rPr>
          <w:color w:val="231F20"/>
          <w:w w:val="120"/>
        </w:rPr>
        <w:t>niet</w:t>
      </w:r>
      <w:r>
        <w:rPr>
          <w:color w:val="231F20"/>
          <w:spacing w:val="-6"/>
          <w:w w:val="120"/>
        </w:rPr>
        <w:t> </w:t>
      </w:r>
      <w:r>
        <w:rPr>
          <w:color w:val="231F20"/>
          <w:w w:val="120"/>
        </w:rPr>
        <w:t>interessant</w:t>
      </w:r>
      <w:r>
        <w:rPr>
          <w:color w:val="231F20"/>
          <w:spacing w:val="-6"/>
          <w:w w:val="120"/>
        </w:rPr>
        <w:t> </w:t>
      </w:r>
      <w:r>
        <w:rPr>
          <w:color w:val="231F20"/>
          <w:w w:val="120"/>
        </w:rPr>
        <w:t>om</w:t>
      </w:r>
      <w:r>
        <w:rPr>
          <w:color w:val="231F20"/>
          <w:spacing w:val="-6"/>
          <w:w w:val="120"/>
        </w:rPr>
        <w:t> </w:t>
      </w:r>
      <w:r>
        <w:rPr>
          <w:color w:val="231F20"/>
          <w:w w:val="120"/>
        </w:rPr>
        <w:t>een</w:t>
      </w:r>
      <w:r>
        <w:rPr>
          <w:color w:val="231F20"/>
          <w:spacing w:val="-6"/>
          <w:w w:val="120"/>
        </w:rPr>
        <w:t> </w:t>
      </w:r>
      <w:r>
        <w:rPr>
          <w:color w:val="231F20"/>
          <w:w w:val="120"/>
        </w:rPr>
        <w:t>product</w:t>
      </w:r>
      <w:r>
        <w:rPr>
          <w:color w:val="231F20"/>
          <w:spacing w:val="-6"/>
          <w:w w:val="120"/>
        </w:rPr>
        <w:t> </w:t>
      </w:r>
      <w:r>
        <w:rPr>
          <w:color w:val="231F20"/>
          <w:w w:val="120"/>
        </w:rPr>
        <w:t>of</w:t>
      </w:r>
      <w:r>
        <w:rPr>
          <w:color w:val="231F20"/>
          <w:spacing w:val="-6"/>
          <w:w w:val="120"/>
        </w:rPr>
        <w:t> </w:t>
      </w:r>
      <w:r>
        <w:rPr>
          <w:color w:val="231F20"/>
          <w:w w:val="120"/>
        </w:rPr>
        <w:t>dienst</w:t>
      </w:r>
      <w:r>
        <w:rPr>
          <w:color w:val="231F20"/>
          <w:spacing w:val="-6"/>
          <w:w w:val="120"/>
        </w:rPr>
        <w:t> </w:t>
      </w:r>
      <w:r>
        <w:rPr>
          <w:color w:val="231F20"/>
          <w:w w:val="120"/>
        </w:rPr>
        <w:t>te</w:t>
      </w:r>
      <w:r>
        <w:rPr>
          <w:color w:val="231F20"/>
          <w:spacing w:val="-6"/>
          <w:w w:val="120"/>
        </w:rPr>
        <w:t> </w:t>
      </w:r>
      <w:r>
        <w:rPr>
          <w:color w:val="231F20"/>
          <w:w w:val="120"/>
        </w:rPr>
        <w:t>ontwikkelen. </w:t>
      </w:r>
      <w:r>
        <w:rPr>
          <w:color w:val="231F20"/>
          <w:w w:val="115"/>
        </w:rPr>
        <w:t>Een te brede licentie daarentegen kan nadelen hebben voor andere belanghebbenden. Als bijvoorbeeld het inzicht in bepaalde ziektemechanismen of een biomarker beschermd wordt </w:t>
      </w:r>
      <w:r>
        <w:rPr>
          <w:color w:val="231F20"/>
          <w:w w:val="120"/>
        </w:rPr>
        <w:t>door een octrooi en een licentieovereenkomst, belemmert dit verder onderzoek en soms zelfs</w:t>
      </w:r>
      <w:r>
        <w:rPr>
          <w:color w:val="231F20"/>
          <w:spacing w:val="-1"/>
          <w:w w:val="120"/>
        </w:rPr>
        <w:t> </w:t>
      </w:r>
      <w:r>
        <w:rPr>
          <w:color w:val="231F20"/>
          <w:w w:val="120"/>
        </w:rPr>
        <w:t>de</w:t>
      </w:r>
      <w:r>
        <w:rPr>
          <w:color w:val="231F20"/>
          <w:spacing w:val="-1"/>
          <w:w w:val="120"/>
        </w:rPr>
        <w:t> </w:t>
      </w:r>
      <w:r>
        <w:rPr>
          <w:color w:val="231F20"/>
          <w:w w:val="120"/>
        </w:rPr>
        <w:t>diagnostiek</w:t>
      </w:r>
      <w:r>
        <w:rPr>
          <w:color w:val="231F20"/>
          <w:spacing w:val="-1"/>
          <w:w w:val="120"/>
        </w:rPr>
        <w:t> </w:t>
      </w:r>
      <w:r>
        <w:rPr>
          <w:color w:val="231F20"/>
          <w:w w:val="120"/>
        </w:rPr>
        <w:t>en</w:t>
      </w:r>
      <w:r>
        <w:rPr>
          <w:color w:val="231F20"/>
          <w:spacing w:val="-1"/>
          <w:w w:val="120"/>
        </w:rPr>
        <w:t> </w:t>
      </w:r>
      <w:r>
        <w:rPr>
          <w:color w:val="231F20"/>
          <w:w w:val="120"/>
        </w:rPr>
        <w:t>behandeling</w:t>
      </w:r>
      <w:r>
        <w:rPr>
          <w:color w:val="231F20"/>
          <w:spacing w:val="-1"/>
          <w:w w:val="120"/>
        </w:rPr>
        <w:t> </w:t>
      </w:r>
      <w:r>
        <w:rPr>
          <w:color w:val="231F20"/>
          <w:w w:val="120"/>
        </w:rPr>
        <w:t>van</w:t>
      </w:r>
      <w:r>
        <w:rPr>
          <w:color w:val="231F20"/>
          <w:spacing w:val="-1"/>
          <w:w w:val="120"/>
        </w:rPr>
        <w:t> </w:t>
      </w:r>
      <w:r>
        <w:rPr>
          <w:color w:val="231F20"/>
          <w:w w:val="120"/>
        </w:rPr>
        <w:t>patiënten.</w:t>
      </w:r>
      <w:r>
        <w:rPr>
          <w:color w:val="231F20"/>
          <w:spacing w:val="-1"/>
          <w:w w:val="120"/>
        </w:rPr>
        <w:t> </w:t>
      </w:r>
      <w:r>
        <w:rPr>
          <w:color w:val="231F20"/>
          <w:w w:val="120"/>
        </w:rPr>
        <w:t>Ook</w:t>
      </w:r>
      <w:r>
        <w:rPr>
          <w:color w:val="231F20"/>
          <w:spacing w:val="-1"/>
          <w:w w:val="120"/>
        </w:rPr>
        <w:t> </w:t>
      </w:r>
      <w:r>
        <w:rPr>
          <w:color w:val="231F20"/>
          <w:w w:val="120"/>
        </w:rPr>
        <w:t>is</w:t>
      </w:r>
      <w:r>
        <w:rPr>
          <w:color w:val="231F20"/>
          <w:spacing w:val="-1"/>
          <w:w w:val="120"/>
        </w:rPr>
        <w:t> </w:t>
      </w:r>
      <w:r>
        <w:rPr>
          <w:color w:val="231F20"/>
          <w:w w:val="120"/>
        </w:rPr>
        <w:t>het</w:t>
      </w:r>
      <w:r>
        <w:rPr>
          <w:color w:val="231F20"/>
          <w:spacing w:val="-1"/>
          <w:w w:val="120"/>
        </w:rPr>
        <w:t> </w:t>
      </w:r>
      <w:r>
        <w:rPr>
          <w:color w:val="231F20"/>
          <w:w w:val="120"/>
        </w:rPr>
        <w:t>mogelijk</w:t>
      </w:r>
      <w:r>
        <w:rPr>
          <w:color w:val="231F20"/>
          <w:spacing w:val="-1"/>
          <w:w w:val="120"/>
        </w:rPr>
        <w:t> </w:t>
      </w:r>
      <w:r>
        <w:rPr>
          <w:color w:val="231F20"/>
          <w:w w:val="120"/>
        </w:rPr>
        <w:t>dat</w:t>
      </w:r>
      <w:r>
        <w:rPr>
          <w:color w:val="231F20"/>
          <w:spacing w:val="-1"/>
          <w:w w:val="120"/>
        </w:rPr>
        <w:t> </w:t>
      </w:r>
      <w:r>
        <w:rPr>
          <w:color w:val="231F20"/>
          <w:w w:val="120"/>
        </w:rPr>
        <w:t>een</w:t>
      </w:r>
      <w:r>
        <w:rPr>
          <w:color w:val="231F20"/>
          <w:spacing w:val="-1"/>
          <w:w w:val="120"/>
        </w:rPr>
        <w:t> </w:t>
      </w:r>
      <w:r>
        <w:rPr>
          <w:color w:val="231F20"/>
          <w:w w:val="120"/>
        </w:rPr>
        <w:t>vinding</w:t>
      </w:r>
      <w:r>
        <w:rPr>
          <w:color w:val="231F20"/>
          <w:spacing w:val="-1"/>
          <w:w w:val="120"/>
        </w:rPr>
        <w:t> </w:t>
      </w:r>
      <w:r>
        <w:rPr>
          <w:color w:val="231F20"/>
          <w:w w:val="120"/>
        </w:rPr>
        <w:t>in een</w:t>
      </w:r>
      <w:r>
        <w:rPr>
          <w:color w:val="231F20"/>
          <w:spacing w:val="-1"/>
          <w:w w:val="120"/>
        </w:rPr>
        <w:t> </w:t>
      </w:r>
      <w:r>
        <w:rPr>
          <w:color w:val="231F20"/>
          <w:w w:val="120"/>
        </w:rPr>
        <w:t>andere</w:t>
      </w:r>
      <w:r>
        <w:rPr>
          <w:color w:val="231F20"/>
          <w:spacing w:val="-1"/>
          <w:w w:val="120"/>
        </w:rPr>
        <w:t> </w:t>
      </w:r>
      <w:r>
        <w:rPr>
          <w:color w:val="231F20"/>
          <w:w w:val="120"/>
        </w:rPr>
        <w:t>context</w:t>
      </w:r>
      <w:r>
        <w:rPr>
          <w:color w:val="231F20"/>
          <w:spacing w:val="-1"/>
          <w:w w:val="120"/>
        </w:rPr>
        <w:t> </w:t>
      </w:r>
      <w:r>
        <w:rPr>
          <w:color w:val="231F20"/>
          <w:w w:val="120"/>
        </w:rPr>
        <w:t>nieuwe</w:t>
      </w:r>
      <w:r>
        <w:rPr>
          <w:color w:val="231F20"/>
          <w:spacing w:val="-1"/>
          <w:w w:val="120"/>
        </w:rPr>
        <w:t> </w:t>
      </w:r>
      <w:r>
        <w:rPr>
          <w:color w:val="231F20"/>
          <w:w w:val="120"/>
        </w:rPr>
        <w:t>toepassing</w:t>
      </w:r>
      <w:r>
        <w:rPr>
          <w:color w:val="231F20"/>
          <w:spacing w:val="-1"/>
          <w:w w:val="120"/>
        </w:rPr>
        <w:t> </w:t>
      </w:r>
      <w:r>
        <w:rPr>
          <w:color w:val="231F20"/>
          <w:w w:val="120"/>
        </w:rPr>
        <w:t>krijgt.</w:t>
      </w:r>
      <w:r>
        <w:rPr>
          <w:color w:val="231F20"/>
          <w:spacing w:val="-1"/>
          <w:w w:val="120"/>
        </w:rPr>
        <w:t> </w:t>
      </w:r>
      <w:r>
        <w:rPr>
          <w:color w:val="231F20"/>
          <w:w w:val="120"/>
        </w:rPr>
        <w:t>Een</w:t>
      </w:r>
      <w:r>
        <w:rPr>
          <w:color w:val="231F20"/>
          <w:spacing w:val="-1"/>
          <w:w w:val="120"/>
        </w:rPr>
        <w:t> </w:t>
      </w:r>
      <w:r>
        <w:rPr>
          <w:color w:val="231F20"/>
          <w:w w:val="120"/>
        </w:rPr>
        <w:t>technologie</w:t>
      </w:r>
      <w:r>
        <w:rPr>
          <w:color w:val="231F20"/>
          <w:spacing w:val="-1"/>
          <w:w w:val="120"/>
        </w:rPr>
        <w:t> </w:t>
      </w:r>
      <w:r>
        <w:rPr>
          <w:color w:val="231F20"/>
          <w:w w:val="120"/>
        </w:rPr>
        <w:t>voor</w:t>
      </w:r>
      <w:r>
        <w:rPr>
          <w:color w:val="231F20"/>
          <w:spacing w:val="-1"/>
          <w:w w:val="120"/>
        </w:rPr>
        <w:t> </w:t>
      </w:r>
      <w:r>
        <w:rPr>
          <w:color w:val="231F20"/>
          <w:w w:val="120"/>
        </w:rPr>
        <w:t>aanpassingen</w:t>
      </w:r>
      <w:r>
        <w:rPr>
          <w:color w:val="231F20"/>
          <w:spacing w:val="-1"/>
          <w:w w:val="120"/>
        </w:rPr>
        <w:t> </w:t>
      </w:r>
      <w:r>
        <w:rPr>
          <w:color w:val="231F20"/>
          <w:w w:val="120"/>
        </w:rPr>
        <w:t>in</w:t>
      </w:r>
      <w:r>
        <w:rPr>
          <w:color w:val="231F20"/>
          <w:spacing w:val="-1"/>
          <w:w w:val="120"/>
        </w:rPr>
        <w:t> </w:t>
      </w:r>
      <w:r>
        <w:rPr>
          <w:color w:val="231F20"/>
          <w:w w:val="120"/>
        </w:rPr>
        <w:t>het</w:t>
      </w:r>
      <w:r>
        <w:rPr>
          <w:color w:val="231F20"/>
          <w:w w:val="120"/>
        </w:rPr>
        <w:t> DNA bijvoorbeeld kan ontwikkeld worden in een medische context, maar ook bruikbaar</w:t>
      </w:r>
    </w:p>
    <w:p>
      <w:pPr>
        <w:pStyle w:val="BodyText"/>
        <w:spacing w:line="345" w:lineRule="auto"/>
        <w:ind w:left="687" w:right="1430"/>
      </w:pPr>
      <w:r>
        <w:rPr>
          <w:color w:val="231F20"/>
          <w:w w:val="115"/>
        </w:rPr>
        <w:t>zijn in de landbouw of in de productie van complexe biochemische stoffen. Een te brede </w:t>
      </w:r>
      <w:r>
        <w:rPr>
          <w:color w:val="231F20"/>
          <w:w w:val="120"/>
        </w:rPr>
        <w:t>licentieovereenkomst die zich bijvoorbeeld uitsluitend zou richten op de medische toepassingen, staat dan verdere ontwikkeling van deze kennis in de weg.</w:t>
      </w:r>
    </w:p>
    <w:p>
      <w:pPr>
        <w:pStyle w:val="BodyText"/>
        <w:spacing w:line="345" w:lineRule="auto"/>
        <w:ind w:left="687" w:right="1611"/>
      </w:pPr>
      <w:r>
        <w:rPr>
          <w:color w:val="231F20"/>
          <w:w w:val="120"/>
        </w:rPr>
        <w:t>Daarnaast</w:t>
      </w:r>
      <w:r>
        <w:rPr>
          <w:color w:val="231F20"/>
          <w:spacing w:val="-2"/>
          <w:w w:val="120"/>
        </w:rPr>
        <w:t> </w:t>
      </w:r>
      <w:r>
        <w:rPr>
          <w:color w:val="231F20"/>
          <w:w w:val="120"/>
        </w:rPr>
        <w:t>dient</w:t>
      </w:r>
      <w:r>
        <w:rPr>
          <w:color w:val="231F20"/>
          <w:spacing w:val="-2"/>
          <w:w w:val="120"/>
        </w:rPr>
        <w:t> </w:t>
      </w:r>
      <w:r>
        <w:rPr>
          <w:color w:val="231F20"/>
          <w:w w:val="120"/>
        </w:rPr>
        <w:t>de</w:t>
      </w:r>
      <w:r>
        <w:rPr>
          <w:color w:val="231F20"/>
          <w:spacing w:val="-2"/>
          <w:w w:val="120"/>
        </w:rPr>
        <w:t> </w:t>
      </w:r>
      <w:r>
        <w:rPr>
          <w:color w:val="231F20"/>
          <w:w w:val="120"/>
        </w:rPr>
        <w:t>partner</w:t>
      </w:r>
      <w:r>
        <w:rPr>
          <w:color w:val="231F20"/>
          <w:spacing w:val="-2"/>
          <w:w w:val="120"/>
        </w:rPr>
        <w:t> </w:t>
      </w:r>
      <w:r>
        <w:rPr>
          <w:color w:val="231F20"/>
          <w:w w:val="120"/>
        </w:rPr>
        <w:t>zich</w:t>
      </w:r>
      <w:r>
        <w:rPr>
          <w:color w:val="231F20"/>
          <w:spacing w:val="-2"/>
          <w:w w:val="120"/>
        </w:rPr>
        <w:t> </w:t>
      </w:r>
      <w:r>
        <w:rPr>
          <w:color w:val="231F20"/>
          <w:w w:val="120"/>
        </w:rPr>
        <w:t>in</w:t>
      </w:r>
      <w:r>
        <w:rPr>
          <w:color w:val="231F20"/>
          <w:spacing w:val="-2"/>
          <w:w w:val="120"/>
        </w:rPr>
        <w:t> </w:t>
      </w:r>
      <w:r>
        <w:rPr>
          <w:color w:val="231F20"/>
          <w:w w:val="120"/>
        </w:rPr>
        <w:t>te</w:t>
      </w:r>
      <w:r>
        <w:rPr>
          <w:color w:val="231F20"/>
          <w:spacing w:val="-2"/>
          <w:w w:val="120"/>
        </w:rPr>
        <w:t> </w:t>
      </w:r>
      <w:r>
        <w:rPr>
          <w:color w:val="231F20"/>
          <w:w w:val="120"/>
        </w:rPr>
        <w:t>spannen</w:t>
      </w:r>
      <w:r>
        <w:rPr>
          <w:color w:val="231F20"/>
          <w:spacing w:val="-2"/>
          <w:w w:val="120"/>
        </w:rPr>
        <w:t> </w:t>
      </w:r>
      <w:r>
        <w:rPr>
          <w:color w:val="231F20"/>
          <w:w w:val="120"/>
        </w:rPr>
        <w:t>om</w:t>
      </w:r>
      <w:r>
        <w:rPr>
          <w:color w:val="231F20"/>
          <w:spacing w:val="-2"/>
          <w:w w:val="120"/>
        </w:rPr>
        <w:t> </w:t>
      </w:r>
      <w:r>
        <w:rPr>
          <w:color w:val="231F20"/>
          <w:w w:val="120"/>
        </w:rPr>
        <w:t>het</w:t>
      </w:r>
      <w:r>
        <w:rPr>
          <w:color w:val="231F20"/>
          <w:spacing w:val="-2"/>
          <w:w w:val="120"/>
        </w:rPr>
        <w:t> </w:t>
      </w:r>
      <w:r>
        <w:rPr>
          <w:color w:val="231F20"/>
          <w:w w:val="120"/>
        </w:rPr>
        <w:t>product</w:t>
      </w:r>
      <w:r>
        <w:rPr>
          <w:color w:val="231F20"/>
          <w:spacing w:val="-2"/>
          <w:w w:val="120"/>
        </w:rPr>
        <w:t> </w:t>
      </w:r>
      <w:r>
        <w:rPr>
          <w:color w:val="231F20"/>
          <w:w w:val="120"/>
        </w:rPr>
        <w:t>of</w:t>
      </w:r>
      <w:r>
        <w:rPr>
          <w:color w:val="231F20"/>
          <w:spacing w:val="-2"/>
          <w:w w:val="120"/>
        </w:rPr>
        <w:t> </w:t>
      </w:r>
      <w:r>
        <w:rPr>
          <w:color w:val="231F20"/>
          <w:w w:val="120"/>
        </w:rPr>
        <w:t>de</w:t>
      </w:r>
      <w:r>
        <w:rPr>
          <w:color w:val="231F20"/>
          <w:spacing w:val="-2"/>
          <w:w w:val="120"/>
        </w:rPr>
        <w:t> </w:t>
      </w:r>
      <w:r>
        <w:rPr>
          <w:color w:val="231F20"/>
          <w:w w:val="120"/>
        </w:rPr>
        <w:t>dienst</w:t>
      </w:r>
      <w:r>
        <w:rPr>
          <w:color w:val="231F20"/>
          <w:spacing w:val="-2"/>
          <w:w w:val="120"/>
        </w:rPr>
        <w:t> </w:t>
      </w:r>
      <w:r>
        <w:rPr>
          <w:color w:val="231F20"/>
          <w:w w:val="120"/>
        </w:rPr>
        <w:t>te</w:t>
      </w:r>
      <w:r>
        <w:rPr>
          <w:color w:val="231F20"/>
          <w:spacing w:val="-2"/>
          <w:w w:val="120"/>
        </w:rPr>
        <w:t> </w:t>
      </w:r>
      <w:r>
        <w:rPr>
          <w:color w:val="231F20"/>
          <w:w w:val="120"/>
        </w:rPr>
        <w:t>ontwikkelen. </w:t>
      </w:r>
      <w:r>
        <w:rPr>
          <w:color w:val="231F20"/>
          <w:w w:val="115"/>
        </w:rPr>
        <w:t>Dit kan nader worden gespecificeerd voor bepaalde landen of regio’s waar de licentienemer </w:t>
      </w:r>
      <w:r>
        <w:rPr>
          <w:color w:val="231F20"/>
          <w:w w:val="120"/>
        </w:rPr>
        <w:t>commercieel</w:t>
      </w:r>
      <w:r>
        <w:rPr>
          <w:color w:val="231F20"/>
          <w:spacing w:val="-2"/>
          <w:w w:val="120"/>
        </w:rPr>
        <w:t> </w:t>
      </w:r>
      <w:r>
        <w:rPr>
          <w:color w:val="231F20"/>
          <w:w w:val="120"/>
        </w:rPr>
        <w:t>redelijke</w:t>
      </w:r>
      <w:r>
        <w:rPr>
          <w:color w:val="231F20"/>
          <w:spacing w:val="-2"/>
          <w:w w:val="120"/>
        </w:rPr>
        <w:t> </w:t>
      </w:r>
      <w:r>
        <w:rPr>
          <w:color w:val="231F20"/>
          <w:w w:val="120"/>
        </w:rPr>
        <w:t>inspanning</w:t>
      </w:r>
      <w:r>
        <w:rPr>
          <w:color w:val="231F20"/>
          <w:spacing w:val="-2"/>
          <w:w w:val="120"/>
        </w:rPr>
        <w:t> </w:t>
      </w:r>
      <w:r>
        <w:rPr>
          <w:color w:val="231F20"/>
          <w:w w:val="120"/>
        </w:rPr>
        <w:t>dient</w:t>
      </w:r>
      <w:r>
        <w:rPr>
          <w:color w:val="231F20"/>
          <w:spacing w:val="-2"/>
          <w:w w:val="120"/>
        </w:rPr>
        <w:t> </w:t>
      </w:r>
      <w:r>
        <w:rPr>
          <w:color w:val="231F20"/>
          <w:w w:val="120"/>
        </w:rPr>
        <w:t>te</w:t>
      </w:r>
      <w:r>
        <w:rPr>
          <w:color w:val="231F20"/>
          <w:spacing w:val="-2"/>
          <w:w w:val="120"/>
        </w:rPr>
        <w:t> </w:t>
      </w:r>
      <w:r>
        <w:rPr>
          <w:color w:val="231F20"/>
          <w:w w:val="120"/>
        </w:rPr>
        <w:t>leveren</w:t>
      </w:r>
      <w:r>
        <w:rPr>
          <w:color w:val="231F20"/>
          <w:spacing w:val="-2"/>
          <w:w w:val="120"/>
        </w:rPr>
        <w:t> </w:t>
      </w:r>
      <w:r>
        <w:rPr>
          <w:color w:val="231F20"/>
          <w:w w:val="120"/>
        </w:rPr>
        <w:t>om</w:t>
      </w:r>
      <w:r>
        <w:rPr>
          <w:color w:val="231F20"/>
          <w:spacing w:val="-2"/>
          <w:w w:val="120"/>
        </w:rPr>
        <w:t> </w:t>
      </w:r>
      <w:r>
        <w:rPr>
          <w:color w:val="231F20"/>
          <w:w w:val="120"/>
        </w:rPr>
        <w:t>het</w:t>
      </w:r>
      <w:r>
        <w:rPr>
          <w:color w:val="231F20"/>
          <w:spacing w:val="-2"/>
          <w:w w:val="120"/>
        </w:rPr>
        <w:t> </w:t>
      </w:r>
      <w:r>
        <w:rPr>
          <w:color w:val="231F20"/>
          <w:w w:val="120"/>
        </w:rPr>
        <w:t>product</w:t>
      </w:r>
      <w:r>
        <w:rPr>
          <w:color w:val="231F20"/>
          <w:spacing w:val="-2"/>
          <w:w w:val="120"/>
        </w:rPr>
        <w:t> </w:t>
      </w:r>
      <w:r>
        <w:rPr>
          <w:color w:val="231F20"/>
          <w:w w:val="120"/>
        </w:rPr>
        <w:t>of</w:t>
      </w:r>
      <w:r>
        <w:rPr>
          <w:color w:val="231F20"/>
          <w:spacing w:val="-2"/>
          <w:w w:val="120"/>
        </w:rPr>
        <w:t> </w:t>
      </w:r>
      <w:r>
        <w:rPr>
          <w:color w:val="231F20"/>
          <w:w w:val="120"/>
        </w:rPr>
        <w:t>dienst</w:t>
      </w:r>
      <w:r>
        <w:rPr>
          <w:color w:val="231F20"/>
          <w:spacing w:val="-2"/>
          <w:w w:val="120"/>
        </w:rPr>
        <w:t> </w:t>
      </w:r>
      <w:r>
        <w:rPr>
          <w:color w:val="231F20"/>
          <w:w w:val="120"/>
        </w:rPr>
        <w:t>op</w:t>
      </w:r>
      <w:r>
        <w:rPr>
          <w:color w:val="231F20"/>
          <w:spacing w:val="-2"/>
          <w:w w:val="120"/>
        </w:rPr>
        <w:t> </w:t>
      </w:r>
      <w:r>
        <w:rPr>
          <w:color w:val="231F20"/>
          <w:w w:val="120"/>
        </w:rPr>
        <w:t>de</w:t>
      </w:r>
      <w:r>
        <w:rPr>
          <w:color w:val="231F20"/>
          <w:spacing w:val="-2"/>
          <w:w w:val="120"/>
        </w:rPr>
        <w:t> </w:t>
      </w:r>
      <w:r>
        <w:rPr>
          <w:color w:val="231F20"/>
          <w:w w:val="120"/>
        </w:rPr>
        <w:t>markt</w:t>
      </w:r>
      <w:r>
        <w:rPr>
          <w:color w:val="231F20"/>
          <w:spacing w:val="-2"/>
          <w:w w:val="120"/>
        </w:rPr>
        <w:t> </w:t>
      </w:r>
      <w:r>
        <w:rPr>
          <w:color w:val="231F20"/>
          <w:w w:val="120"/>
        </w:rPr>
        <w:t>te brengen.</w:t>
      </w:r>
      <w:r>
        <w:rPr>
          <w:color w:val="231F20"/>
          <w:spacing w:val="-5"/>
          <w:w w:val="120"/>
        </w:rPr>
        <w:t> </w:t>
      </w:r>
      <w:r>
        <w:rPr>
          <w:color w:val="231F20"/>
          <w:w w:val="120"/>
        </w:rPr>
        <w:t>Dit</w:t>
      </w:r>
      <w:r>
        <w:rPr>
          <w:color w:val="231F20"/>
          <w:spacing w:val="-5"/>
          <w:w w:val="120"/>
        </w:rPr>
        <w:t> </w:t>
      </w:r>
      <w:r>
        <w:rPr>
          <w:color w:val="231F20"/>
          <w:w w:val="120"/>
        </w:rPr>
        <w:t>kan</w:t>
      </w:r>
      <w:r>
        <w:rPr>
          <w:color w:val="231F20"/>
          <w:spacing w:val="-5"/>
          <w:w w:val="120"/>
        </w:rPr>
        <w:t> </w:t>
      </w:r>
      <w:r>
        <w:rPr>
          <w:color w:val="231F20"/>
          <w:w w:val="120"/>
        </w:rPr>
        <w:t>Nederland</w:t>
      </w:r>
      <w:r>
        <w:rPr>
          <w:color w:val="231F20"/>
          <w:spacing w:val="-5"/>
          <w:w w:val="120"/>
        </w:rPr>
        <w:t> </w:t>
      </w:r>
      <w:r>
        <w:rPr>
          <w:color w:val="231F20"/>
          <w:w w:val="120"/>
        </w:rPr>
        <w:t>zijn,</w:t>
      </w:r>
      <w:r>
        <w:rPr>
          <w:color w:val="231F20"/>
          <w:spacing w:val="-5"/>
          <w:w w:val="120"/>
        </w:rPr>
        <w:t> </w:t>
      </w:r>
      <w:r>
        <w:rPr>
          <w:color w:val="231F20"/>
          <w:w w:val="120"/>
        </w:rPr>
        <w:t>Europa,</w:t>
      </w:r>
      <w:r>
        <w:rPr>
          <w:color w:val="231F20"/>
          <w:spacing w:val="-5"/>
          <w:w w:val="120"/>
        </w:rPr>
        <w:t> </w:t>
      </w:r>
      <w:r>
        <w:rPr>
          <w:color w:val="231F20"/>
          <w:w w:val="120"/>
        </w:rPr>
        <w:t>Afrika</w:t>
      </w:r>
      <w:r>
        <w:rPr>
          <w:color w:val="231F20"/>
          <w:spacing w:val="-5"/>
          <w:w w:val="120"/>
        </w:rPr>
        <w:t> </w:t>
      </w:r>
      <w:r>
        <w:rPr>
          <w:color w:val="231F20"/>
          <w:w w:val="120"/>
        </w:rPr>
        <w:t>of</w:t>
      </w:r>
      <w:r>
        <w:rPr>
          <w:color w:val="231F20"/>
          <w:spacing w:val="-5"/>
          <w:w w:val="120"/>
        </w:rPr>
        <w:t> </w:t>
      </w:r>
      <w:r>
        <w:rPr>
          <w:color w:val="231F20"/>
          <w:w w:val="120"/>
        </w:rPr>
        <w:t>specifieke</w:t>
      </w:r>
      <w:r>
        <w:rPr>
          <w:color w:val="231F20"/>
          <w:spacing w:val="-5"/>
          <w:w w:val="120"/>
        </w:rPr>
        <w:t> </w:t>
      </w:r>
      <w:r>
        <w:rPr>
          <w:color w:val="231F20"/>
          <w:w w:val="120"/>
        </w:rPr>
        <w:t>ontwikkelende</w:t>
      </w:r>
      <w:r>
        <w:rPr>
          <w:color w:val="231F20"/>
          <w:spacing w:val="-5"/>
          <w:w w:val="120"/>
        </w:rPr>
        <w:t> </w:t>
      </w:r>
      <w:r>
        <w:rPr>
          <w:color w:val="231F20"/>
          <w:w w:val="120"/>
        </w:rPr>
        <w:t>landen.</w:t>
      </w:r>
      <w:r>
        <w:rPr>
          <w:color w:val="231F20"/>
          <w:spacing w:val="-5"/>
          <w:w w:val="120"/>
        </w:rPr>
        <w:t> </w:t>
      </w:r>
      <w:r>
        <w:rPr>
          <w:color w:val="231F20"/>
          <w:w w:val="120"/>
        </w:rPr>
        <w:t>Het</w:t>
      </w:r>
      <w:r>
        <w:rPr>
          <w:color w:val="231F20"/>
          <w:spacing w:val="-5"/>
          <w:w w:val="120"/>
        </w:rPr>
        <w:t> </w:t>
      </w:r>
      <w:r>
        <w:rPr>
          <w:color w:val="231F20"/>
          <w:w w:val="120"/>
        </w:rPr>
        <w:t>is van</w:t>
      </w:r>
      <w:r>
        <w:rPr>
          <w:color w:val="231F20"/>
          <w:spacing w:val="-3"/>
          <w:w w:val="120"/>
        </w:rPr>
        <w:t> </w:t>
      </w:r>
      <w:r>
        <w:rPr>
          <w:color w:val="231F20"/>
          <w:w w:val="120"/>
        </w:rPr>
        <w:t>belang</w:t>
      </w:r>
      <w:r>
        <w:rPr>
          <w:color w:val="231F20"/>
          <w:spacing w:val="-3"/>
          <w:w w:val="120"/>
        </w:rPr>
        <w:t> </w:t>
      </w:r>
      <w:r>
        <w:rPr>
          <w:color w:val="231F20"/>
          <w:w w:val="120"/>
        </w:rPr>
        <w:t>dat</w:t>
      </w:r>
      <w:r>
        <w:rPr>
          <w:color w:val="231F20"/>
          <w:spacing w:val="-3"/>
          <w:w w:val="120"/>
        </w:rPr>
        <w:t> </w:t>
      </w:r>
      <w:r>
        <w:rPr>
          <w:color w:val="231F20"/>
          <w:w w:val="120"/>
        </w:rPr>
        <w:t>er</w:t>
      </w:r>
      <w:r>
        <w:rPr>
          <w:color w:val="231F20"/>
          <w:spacing w:val="-3"/>
          <w:w w:val="120"/>
        </w:rPr>
        <w:t> </w:t>
      </w:r>
      <w:r>
        <w:rPr>
          <w:color w:val="231F20"/>
          <w:w w:val="120"/>
        </w:rPr>
        <w:t>wordt</w:t>
      </w:r>
      <w:r>
        <w:rPr>
          <w:color w:val="231F20"/>
          <w:spacing w:val="-3"/>
          <w:w w:val="120"/>
        </w:rPr>
        <w:t> </w:t>
      </w:r>
      <w:r>
        <w:rPr>
          <w:color w:val="231F20"/>
          <w:w w:val="120"/>
        </w:rPr>
        <w:t>afgesproken</w:t>
      </w:r>
      <w:r>
        <w:rPr>
          <w:color w:val="231F20"/>
          <w:spacing w:val="-3"/>
          <w:w w:val="120"/>
        </w:rPr>
        <w:t> </w:t>
      </w:r>
      <w:r>
        <w:rPr>
          <w:color w:val="231F20"/>
          <w:w w:val="120"/>
        </w:rPr>
        <w:t>hoe</w:t>
      </w:r>
      <w:r>
        <w:rPr>
          <w:color w:val="231F20"/>
          <w:spacing w:val="-3"/>
          <w:w w:val="120"/>
        </w:rPr>
        <w:t> </w:t>
      </w:r>
      <w:r>
        <w:rPr>
          <w:color w:val="231F20"/>
          <w:w w:val="120"/>
        </w:rPr>
        <w:t>de</w:t>
      </w:r>
      <w:r>
        <w:rPr>
          <w:color w:val="231F20"/>
          <w:spacing w:val="-3"/>
          <w:w w:val="120"/>
        </w:rPr>
        <w:t> </w:t>
      </w:r>
      <w:r>
        <w:rPr>
          <w:color w:val="231F20"/>
          <w:w w:val="120"/>
        </w:rPr>
        <w:t>inspanningen</w:t>
      </w:r>
      <w:r>
        <w:rPr>
          <w:color w:val="231F20"/>
          <w:spacing w:val="-3"/>
          <w:w w:val="120"/>
        </w:rPr>
        <w:t> </w:t>
      </w:r>
      <w:r>
        <w:rPr>
          <w:color w:val="231F20"/>
          <w:w w:val="120"/>
        </w:rPr>
        <w:t>worden</w:t>
      </w:r>
      <w:r>
        <w:rPr>
          <w:color w:val="231F20"/>
          <w:spacing w:val="-3"/>
          <w:w w:val="120"/>
        </w:rPr>
        <w:t> </w:t>
      </w:r>
      <w:r>
        <w:rPr>
          <w:color w:val="231F20"/>
          <w:w w:val="120"/>
        </w:rPr>
        <w:t>gerapporteerd</w:t>
      </w:r>
      <w:r>
        <w:rPr>
          <w:color w:val="231F20"/>
          <w:spacing w:val="-3"/>
          <w:w w:val="120"/>
        </w:rPr>
        <w:t> </w:t>
      </w:r>
      <w:r>
        <w:rPr>
          <w:color w:val="231F20"/>
          <w:w w:val="120"/>
        </w:rPr>
        <w:t>aan</w:t>
      </w:r>
      <w:r>
        <w:rPr>
          <w:color w:val="231F20"/>
          <w:spacing w:val="-3"/>
          <w:w w:val="120"/>
        </w:rPr>
        <w:t> </w:t>
      </w:r>
      <w:r>
        <w:rPr>
          <w:color w:val="231F20"/>
          <w:w w:val="120"/>
        </w:rPr>
        <w:t>en kunnen worden gecontroleerd door de kennisinstelling.</w:t>
      </w:r>
    </w:p>
    <w:p>
      <w:pPr>
        <w:pStyle w:val="BodyText"/>
        <w:spacing w:line="345" w:lineRule="auto"/>
        <w:ind w:left="687" w:right="1656"/>
      </w:pPr>
      <w:r>
        <w:rPr>
          <w:color w:val="231F20"/>
          <w:w w:val="120"/>
        </w:rPr>
        <w:t>Welke bestaande of toekomstige rechten worden gelicentieerd moet helder zijn. Als het om</w:t>
      </w:r>
      <w:r>
        <w:rPr>
          <w:color w:val="231F20"/>
          <w:spacing w:val="-5"/>
          <w:w w:val="120"/>
        </w:rPr>
        <w:t> </w:t>
      </w:r>
      <w:r>
        <w:rPr>
          <w:color w:val="231F20"/>
          <w:w w:val="120"/>
        </w:rPr>
        <w:t>toekomstige</w:t>
      </w:r>
      <w:r>
        <w:rPr>
          <w:color w:val="231F20"/>
          <w:spacing w:val="-5"/>
          <w:w w:val="120"/>
        </w:rPr>
        <w:t> </w:t>
      </w:r>
      <w:r>
        <w:rPr>
          <w:color w:val="231F20"/>
          <w:w w:val="120"/>
        </w:rPr>
        <w:t>rechten</w:t>
      </w:r>
      <w:r>
        <w:rPr>
          <w:color w:val="231F20"/>
          <w:spacing w:val="-5"/>
          <w:w w:val="120"/>
        </w:rPr>
        <w:t> </w:t>
      </w:r>
      <w:r>
        <w:rPr>
          <w:color w:val="231F20"/>
          <w:w w:val="120"/>
        </w:rPr>
        <w:t>kan</w:t>
      </w:r>
      <w:r>
        <w:rPr>
          <w:color w:val="231F20"/>
          <w:spacing w:val="-5"/>
          <w:w w:val="120"/>
        </w:rPr>
        <w:t> </w:t>
      </w:r>
      <w:r>
        <w:rPr>
          <w:color w:val="231F20"/>
          <w:w w:val="120"/>
        </w:rPr>
        <w:t>gaan,</w:t>
      </w:r>
      <w:r>
        <w:rPr>
          <w:color w:val="231F20"/>
          <w:spacing w:val="-5"/>
          <w:w w:val="120"/>
        </w:rPr>
        <w:t> </w:t>
      </w:r>
      <w:r>
        <w:rPr>
          <w:color w:val="231F20"/>
          <w:w w:val="120"/>
        </w:rPr>
        <w:t>moeten</w:t>
      </w:r>
      <w:r>
        <w:rPr>
          <w:color w:val="231F20"/>
          <w:spacing w:val="-5"/>
          <w:w w:val="120"/>
        </w:rPr>
        <w:t> </w:t>
      </w:r>
      <w:r>
        <w:rPr>
          <w:color w:val="231F20"/>
          <w:w w:val="120"/>
        </w:rPr>
        <w:t>deze</w:t>
      </w:r>
      <w:r>
        <w:rPr>
          <w:color w:val="231F20"/>
          <w:spacing w:val="-5"/>
          <w:w w:val="120"/>
        </w:rPr>
        <w:t> </w:t>
      </w:r>
      <w:r>
        <w:rPr>
          <w:color w:val="231F20"/>
          <w:w w:val="120"/>
        </w:rPr>
        <w:t>voldoende</w:t>
      </w:r>
      <w:r>
        <w:rPr>
          <w:color w:val="231F20"/>
          <w:spacing w:val="-5"/>
          <w:w w:val="120"/>
        </w:rPr>
        <w:t> </w:t>
      </w:r>
      <w:r>
        <w:rPr>
          <w:color w:val="231F20"/>
          <w:w w:val="120"/>
        </w:rPr>
        <w:t>bepaalbaar</w:t>
      </w:r>
      <w:r>
        <w:rPr>
          <w:color w:val="231F20"/>
          <w:spacing w:val="-5"/>
          <w:w w:val="120"/>
        </w:rPr>
        <w:t> </w:t>
      </w:r>
      <w:r>
        <w:rPr>
          <w:color w:val="231F20"/>
          <w:w w:val="120"/>
        </w:rPr>
        <w:t>zijn</w:t>
      </w:r>
      <w:r>
        <w:rPr>
          <w:color w:val="231F20"/>
          <w:spacing w:val="-5"/>
          <w:w w:val="120"/>
        </w:rPr>
        <w:t> </w:t>
      </w:r>
      <w:r>
        <w:rPr>
          <w:color w:val="231F20"/>
          <w:w w:val="120"/>
        </w:rPr>
        <w:t>aan</w:t>
      </w:r>
      <w:r>
        <w:rPr>
          <w:color w:val="231F20"/>
          <w:spacing w:val="-5"/>
          <w:w w:val="120"/>
        </w:rPr>
        <w:t> </w:t>
      </w:r>
      <w:r>
        <w:rPr>
          <w:color w:val="231F20"/>
          <w:w w:val="120"/>
        </w:rPr>
        <w:t>de</w:t>
      </w:r>
      <w:r>
        <w:rPr>
          <w:color w:val="231F20"/>
          <w:spacing w:val="-5"/>
          <w:w w:val="120"/>
        </w:rPr>
        <w:t> </w:t>
      </w:r>
      <w:r>
        <w:rPr>
          <w:color w:val="231F20"/>
          <w:w w:val="120"/>
        </w:rPr>
        <w:t>hand </w:t>
      </w:r>
      <w:r>
        <w:rPr>
          <w:color w:val="231F20"/>
          <w:w w:val="115"/>
        </w:rPr>
        <w:t>van werk, maker of uitkomst. Licentie op toekomstige resultaten kan hinderend zijn bij het </w:t>
      </w:r>
      <w:r>
        <w:rPr>
          <w:color w:val="231F20"/>
          <w:w w:val="120"/>
        </w:rPr>
        <w:t>ontstaan van die nieuwe resultaten, omdat het niet mogelijk is af te wegen wat de beste</w:t>
      </w:r>
    </w:p>
    <w:p>
      <w:pPr>
        <w:pStyle w:val="BodyText"/>
        <w:spacing w:line="191" w:lineRule="exact"/>
        <w:ind w:left="687"/>
      </w:pPr>
      <w:r>
        <w:rPr>
          <w:color w:val="231F20"/>
          <w:w w:val="115"/>
        </w:rPr>
        <w:t>route</w:t>
      </w:r>
      <w:r>
        <w:rPr>
          <w:color w:val="231F20"/>
          <w:spacing w:val="6"/>
          <w:w w:val="115"/>
        </w:rPr>
        <w:t> </w:t>
      </w:r>
      <w:r>
        <w:rPr>
          <w:color w:val="231F20"/>
          <w:w w:val="115"/>
        </w:rPr>
        <w:t>voor</w:t>
      </w:r>
      <w:r>
        <w:rPr>
          <w:color w:val="231F20"/>
          <w:spacing w:val="6"/>
          <w:w w:val="115"/>
        </w:rPr>
        <w:t> </w:t>
      </w:r>
      <w:r>
        <w:rPr>
          <w:color w:val="231F20"/>
          <w:w w:val="115"/>
        </w:rPr>
        <w:t>benutting</w:t>
      </w:r>
      <w:r>
        <w:rPr>
          <w:color w:val="231F20"/>
          <w:spacing w:val="7"/>
          <w:w w:val="115"/>
        </w:rPr>
        <w:t> </w:t>
      </w:r>
      <w:r>
        <w:rPr>
          <w:color w:val="231F20"/>
          <w:w w:val="115"/>
        </w:rPr>
        <w:t>is</w:t>
      </w:r>
      <w:r>
        <w:rPr>
          <w:color w:val="231F20"/>
          <w:spacing w:val="6"/>
          <w:w w:val="115"/>
        </w:rPr>
        <w:t> </w:t>
      </w:r>
      <w:r>
        <w:rPr>
          <w:color w:val="231F20"/>
          <w:w w:val="115"/>
        </w:rPr>
        <w:t>en/of</w:t>
      </w:r>
      <w:r>
        <w:rPr>
          <w:color w:val="231F20"/>
          <w:spacing w:val="6"/>
          <w:w w:val="115"/>
        </w:rPr>
        <w:t> </w:t>
      </w:r>
      <w:r>
        <w:rPr>
          <w:color w:val="231F20"/>
          <w:w w:val="115"/>
        </w:rPr>
        <w:t>wie</w:t>
      </w:r>
      <w:r>
        <w:rPr>
          <w:color w:val="231F20"/>
          <w:spacing w:val="7"/>
          <w:w w:val="115"/>
        </w:rPr>
        <w:t> </w:t>
      </w:r>
      <w:r>
        <w:rPr>
          <w:color w:val="231F20"/>
          <w:w w:val="115"/>
        </w:rPr>
        <w:t>de</w:t>
      </w:r>
      <w:r>
        <w:rPr>
          <w:color w:val="231F20"/>
          <w:spacing w:val="6"/>
          <w:w w:val="115"/>
        </w:rPr>
        <w:t> </w:t>
      </w:r>
      <w:r>
        <w:rPr>
          <w:color w:val="231F20"/>
          <w:w w:val="115"/>
        </w:rPr>
        <w:t>beste</w:t>
      </w:r>
      <w:r>
        <w:rPr>
          <w:color w:val="231F20"/>
          <w:spacing w:val="6"/>
          <w:w w:val="115"/>
        </w:rPr>
        <w:t> </w:t>
      </w:r>
      <w:r>
        <w:rPr>
          <w:color w:val="231F20"/>
          <w:w w:val="115"/>
        </w:rPr>
        <w:t>partner</w:t>
      </w:r>
      <w:r>
        <w:rPr>
          <w:color w:val="231F20"/>
          <w:spacing w:val="7"/>
          <w:w w:val="115"/>
        </w:rPr>
        <w:t> </w:t>
      </w:r>
      <w:r>
        <w:rPr>
          <w:color w:val="231F20"/>
          <w:w w:val="115"/>
        </w:rPr>
        <w:t>daarvoor</w:t>
      </w:r>
      <w:r>
        <w:rPr>
          <w:color w:val="231F20"/>
          <w:spacing w:val="6"/>
          <w:w w:val="115"/>
        </w:rPr>
        <w:t> </w:t>
      </w:r>
      <w:r>
        <w:rPr>
          <w:color w:val="231F20"/>
          <w:w w:val="115"/>
        </w:rPr>
        <w:t>is.</w:t>
      </w:r>
      <w:r>
        <w:rPr>
          <w:color w:val="231F20"/>
          <w:spacing w:val="6"/>
          <w:w w:val="115"/>
        </w:rPr>
        <w:t> </w:t>
      </w:r>
      <w:r>
        <w:rPr>
          <w:color w:val="231F20"/>
          <w:w w:val="115"/>
        </w:rPr>
        <w:t>Het</w:t>
      </w:r>
      <w:r>
        <w:rPr>
          <w:color w:val="231F20"/>
          <w:spacing w:val="7"/>
          <w:w w:val="115"/>
        </w:rPr>
        <w:t> </w:t>
      </w:r>
      <w:r>
        <w:rPr>
          <w:color w:val="231F20"/>
          <w:w w:val="115"/>
        </w:rPr>
        <w:t>is</w:t>
      </w:r>
      <w:r>
        <w:rPr>
          <w:color w:val="231F20"/>
          <w:spacing w:val="6"/>
          <w:w w:val="115"/>
        </w:rPr>
        <w:t> </w:t>
      </w:r>
      <w:r>
        <w:rPr>
          <w:color w:val="231F20"/>
          <w:w w:val="115"/>
        </w:rPr>
        <w:t>tevens</w:t>
      </w:r>
      <w:r>
        <w:rPr>
          <w:color w:val="231F20"/>
          <w:spacing w:val="6"/>
          <w:w w:val="115"/>
        </w:rPr>
        <w:t> </w:t>
      </w:r>
      <w:r>
        <w:rPr>
          <w:color w:val="231F20"/>
          <w:w w:val="115"/>
        </w:rPr>
        <w:t>van</w:t>
      </w:r>
      <w:r>
        <w:rPr>
          <w:color w:val="231F20"/>
          <w:spacing w:val="7"/>
          <w:w w:val="115"/>
        </w:rPr>
        <w:t> </w:t>
      </w:r>
      <w:r>
        <w:rPr>
          <w:color w:val="231F20"/>
          <w:w w:val="115"/>
        </w:rPr>
        <w:t>belang</w:t>
      </w:r>
      <w:r>
        <w:rPr>
          <w:color w:val="231F20"/>
          <w:spacing w:val="6"/>
          <w:w w:val="115"/>
        </w:rPr>
        <w:t> </w:t>
      </w:r>
      <w:r>
        <w:rPr>
          <w:color w:val="231F20"/>
          <w:spacing w:val="-4"/>
          <w:w w:val="115"/>
        </w:rPr>
        <w:t>vast</w:t>
      </w:r>
    </w:p>
    <w:p>
      <w:pPr>
        <w:spacing w:after="0" w:line="191" w:lineRule="exact"/>
        <w:sectPr>
          <w:pgSz w:w="12250" w:h="17180"/>
          <w:pgMar w:header="0" w:footer="579" w:top="1220" w:bottom="760" w:left="1580" w:right="1720"/>
        </w:sectPr>
      </w:pPr>
    </w:p>
    <w:p>
      <w:pPr>
        <w:pStyle w:val="BodyText"/>
        <w:rPr>
          <w:sz w:val="32"/>
        </w:rPr>
      </w:pPr>
      <w:r>
        <w:rPr/>
        <w:pict>
          <v:group style="position:absolute;margin-left:0pt;margin-top:715.040039pt;width:612.3pt;height:85.1pt;mso-position-horizontal-relative:page;mso-position-vertical-relative:page;z-index:15745024" id="docshapegroup91" coordorigin="0,14301" coordsize="12246,1702">
            <v:rect style="position:absolute;left:0;top:14301;width:2411;height:1701" id="docshape92" filled="true" fillcolor="#d31145" stroked="false">
              <v:fill type="solid"/>
            </v:rect>
            <v:rect style="position:absolute;left:5994;top:14301;width:1793;height:1701" id="docshape93" filled="true" fillcolor="#cedddc" stroked="false">
              <v:fill type="solid"/>
            </v:rect>
            <v:shape style="position:absolute;left:7787;top:14301;width:4459;height:1701" id="docshape94" coordorigin="7787,14302" coordsize="4459,1701" path="m12246,14302l9579,14302,7787,14302,7787,16002,9579,16002,12246,16002,12246,14302xe" filled="true" fillcolor="#d31145" stroked="false">
              <v:path arrowok="t"/>
              <v:fill type="solid"/>
            </v:shape>
            <v:shape style="position:absolute;left:2410;top:14300;width:3583;height:1701" type="#_x0000_t75" id="docshape95" stroked="false">
              <v:imagedata r:id="rId18" o:title=""/>
            </v:shape>
            <w10:wrap type="none"/>
          </v:group>
        </w:pict>
      </w:r>
    </w:p>
    <w:p>
      <w:pPr>
        <w:pStyle w:val="BodyText"/>
        <w:rPr>
          <w:sz w:val="32"/>
        </w:rPr>
      </w:pPr>
    </w:p>
    <w:p>
      <w:pPr>
        <w:pStyle w:val="BodyText"/>
        <w:rPr>
          <w:sz w:val="32"/>
        </w:rPr>
      </w:pPr>
    </w:p>
    <w:p>
      <w:pPr>
        <w:pStyle w:val="BodyText"/>
        <w:rPr>
          <w:sz w:val="36"/>
        </w:rPr>
      </w:pPr>
    </w:p>
    <w:p>
      <w:pPr>
        <w:spacing w:before="0"/>
        <w:ind w:left="222" w:right="0" w:firstLine="0"/>
        <w:jc w:val="left"/>
        <w:rPr>
          <w:rFonts w:ascii="Trebuchet MS"/>
          <w:b/>
          <w:sz w:val="28"/>
        </w:rPr>
      </w:pPr>
      <w:r>
        <w:rPr>
          <w:rFonts w:ascii="Trebuchet MS"/>
          <w:b/>
          <w:color w:val="D31145"/>
          <w:spacing w:val="-5"/>
          <w:sz w:val="28"/>
        </w:rPr>
        <w:t>9.</w:t>
      </w: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rPr>
          <w:rFonts w:ascii="Trebuchet MS"/>
          <w:b/>
          <w:sz w:val="32"/>
        </w:rPr>
      </w:pPr>
    </w:p>
    <w:p>
      <w:pPr>
        <w:pStyle w:val="BodyText"/>
        <w:spacing w:before="5"/>
        <w:rPr>
          <w:rFonts w:ascii="Trebuchet MS"/>
          <w:b/>
          <w:sz w:val="43"/>
        </w:rPr>
      </w:pPr>
    </w:p>
    <w:p>
      <w:pPr>
        <w:spacing w:before="1"/>
        <w:ind w:left="149" w:right="0" w:firstLine="0"/>
        <w:jc w:val="left"/>
        <w:rPr>
          <w:rFonts w:ascii="Trebuchet MS"/>
          <w:b/>
          <w:sz w:val="28"/>
        </w:rPr>
      </w:pPr>
      <w:r>
        <w:rPr>
          <w:rFonts w:ascii="Trebuchet MS"/>
          <w:b/>
          <w:color w:val="D31145"/>
          <w:spacing w:val="-9"/>
          <w:w w:val="95"/>
          <w:sz w:val="28"/>
        </w:rPr>
        <w:t>10.</w:t>
      </w:r>
    </w:p>
    <w:p>
      <w:pPr>
        <w:pStyle w:val="BodyText"/>
        <w:spacing w:line="345" w:lineRule="auto" w:before="78"/>
        <w:ind w:left="101" w:right="1359"/>
      </w:pPr>
      <w:r>
        <w:rPr/>
        <w:br w:type="column"/>
      </w:r>
      <w:r>
        <w:rPr>
          <w:color w:val="231F20"/>
          <w:w w:val="120"/>
        </w:rPr>
        <w:t>te</w:t>
      </w:r>
      <w:r>
        <w:rPr>
          <w:color w:val="231F20"/>
          <w:spacing w:val="-4"/>
          <w:w w:val="120"/>
        </w:rPr>
        <w:t> </w:t>
      </w:r>
      <w:r>
        <w:rPr>
          <w:color w:val="231F20"/>
          <w:w w:val="120"/>
        </w:rPr>
        <w:t>leggen</w:t>
      </w:r>
      <w:r>
        <w:rPr>
          <w:color w:val="231F20"/>
          <w:spacing w:val="-4"/>
          <w:w w:val="120"/>
        </w:rPr>
        <w:t> </w:t>
      </w:r>
      <w:r>
        <w:rPr>
          <w:color w:val="231F20"/>
          <w:w w:val="120"/>
        </w:rPr>
        <w:t>of</w:t>
      </w:r>
      <w:r>
        <w:rPr>
          <w:color w:val="231F20"/>
          <w:spacing w:val="-4"/>
          <w:w w:val="120"/>
        </w:rPr>
        <w:t> </w:t>
      </w:r>
      <w:r>
        <w:rPr>
          <w:color w:val="231F20"/>
          <w:w w:val="120"/>
        </w:rPr>
        <w:t>bepaalde</w:t>
      </w:r>
      <w:r>
        <w:rPr>
          <w:color w:val="231F20"/>
          <w:spacing w:val="-4"/>
          <w:w w:val="120"/>
        </w:rPr>
        <w:t> </w:t>
      </w:r>
      <w:r>
        <w:rPr>
          <w:color w:val="231F20"/>
          <w:w w:val="120"/>
        </w:rPr>
        <w:t>achtergrondkennis,</w:t>
      </w:r>
      <w:r>
        <w:rPr>
          <w:color w:val="231F20"/>
          <w:spacing w:val="-4"/>
          <w:w w:val="120"/>
        </w:rPr>
        <w:t> </w:t>
      </w:r>
      <w:r>
        <w:rPr>
          <w:color w:val="231F20"/>
          <w:w w:val="120"/>
        </w:rPr>
        <w:t>buiten</w:t>
      </w:r>
      <w:r>
        <w:rPr>
          <w:color w:val="231F20"/>
          <w:spacing w:val="-4"/>
          <w:w w:val="120"/>
        </w:rPr>
        <w:t> </w:t>
      </w:r>
      <w:r>
        <w:rPr>
          <w:color w:val="231F20"/>
          <w:w w:val="120"/>
        </w:rPr>
        <w:t>of</w:t>
      </w:r>
      <w:r>
        <w:rPr>
          <w:color w:val="231F20"/>
          <w:spacing w:val="-4"/>
          <w:w w:val="120"/>
        </w:rPr>
        <w:t> </w:t>
      </w:r>
      <w:r>
        <w:rPr>
          <w:color w:val="231F20"/>
          <w:w w:val="120"/>
        </w:rPr>
        <w:t>voor</w:t>
      </w:r>
      <w:r>
        <w:rPr>
          <w:color w:val="231F20"/>
          <w:spacing w:val="-4"/>
          <w:w w:val="120"/>
        </w:rPr>
        <w:t> </w:t>
      </w:r>
      <w:r>
        <w:rPr>
          <w:color w:val="231F20"/>
          <w:w w:val="120"/>
        </w:rPr>
        <w:t>een</w:t>
      </w:r>
      <w:r>
        <w:rPr>
          <w:color w:val="231F20"/>
          <w:spacing w:val="-4"/>
          <w:w w:val="120"/>
        </w:rPr>
        <w:t> </w:t>
      </w:r>
      <w:r>
        <w:rPr>
          <w:color w:val="231F20"/>
          <w:w w:val="120"/>
        </w:rPr>
        <w:t>project</w:t>
      </w:r>
      <w:r>
        <w:rPr>
          <w:color w:val="231F20"/>
          <w:spacing w:val="-4"/>
          <w:w w:val="120"/>
        </w:rPr>
        <w:t> </w:t>
      </w:r>
      <w:r>
        <w:rPr>
          <w:color w:val="231F20"/>
          <w:w w:val="120"/>
        </w:rPr>
        <w:t>verkregen,</w:t>
      </w:r>
      <w:r>
        <w:rPr>
          <w:color w:val="231F20"/>
          <w:spacing w:val="-4"/>
          <w:w w:val="120"/>
        </w:rPr>
        <w:t> </w:t>
      </w:r>
      <w:r>
        <w:rPr>
          <w:color w:val="231F20"/>
          <w:w w:val="120"/>
        </w:rPr>
        <w:t>beschikbaar blijft;</w:t>
      </w:r>
      <w:r>
        <w:rPr>
          <w:color w:val="231F20"/>
          <w:spacing w:val="-2"/>
          <w:w w:val="120"/>
        </w:rPr>
        <w:t> </w:t>
      </w:r>
      <w:r>
        <w:rPr>
          <w:color w:val="231F20"/>
          <w:w w:val="120"/>
        </w:rPr>
        <w:t>zo</w:t>
      </w:r>
      <w:r>
        <w:rPr>
          <w:color w:val="231F20"/>
          <w:spacing w:val="-2"/>
          <w:w w:val="120"/>
        </w:rPr>
        <w:t> </w:t>
      </w:r>
      <w:r>
        <w:rPr>
          <w:color w:val="231F20"/>
          <w:w w:val="120"/>
        </w:rPr>
        <w:t>is</w:t>
      </w:r>
      <w:r>
        <w:rPr>
          <w:color w:val="231F20"/>
          <w:spacing w:val="-2"/>
          <w:w w:val="120"/>
        </w:rPr>
        <w:t> </w:t>
      </w:r>
      <w:r>
        <w:rPr>
          <w:color w:val="231F20"/>
          <w:w w:val="120"/>
        </w:rPr>
        <w:t>voor</w:t>
      </w:r>
      <w:r>
        <w:rPr>
          <w:color w:val="231F20"/>
          <w:spacing w:val="-2"/>
          <w:w w:val="120"/>
        </w:rPr>
        <w:t> </w:t>
      </w:r>
      <w:r>
        <w:rPr>
          <w:color w:val="231F20"/>
          <w:w w:val="120"/>
        </w:rPr>
        <w:t>verder</w:t>
      </w:r>
      <w:r>
        <w:rPr>
          <w:color w:val="231F20"/>
          <w:spacing w:val="-2"/>
          <w:w w:val="120"/>
        </w:rPr>
        <w:t> </w:t>
      </w:r>
      <w:r>
        <w:rPr>
          <w:color w:val="231F20"/>
          <w:w w:val="120"/>
        </w:rPr>
        <w:t>onderzoek</w:t>
      </w:r>
      <w:r>
        <w:rPr>
          <w:color w:val="231F20"/>
          <w:spacing w:val="-2"/>
          <w:w w:val="120"/>
        </w:rPr>
        <w:t> </w:t>
      </w:r>
      <w:r>
        <w:rPr>
          <w:color w:val="231F20"/>
          <w:w w:val="120"/>
        </w:rPr>
        <w:t>mogelijk</w:t>
      </w:r>
      <w:r>
        <w:rPr>
          <w:color w:val="231F20"/>
          <w:spacing w:val="-2"/>
          <w:w w:val="120"/>
        </w:rPr>
        <w:t> </w:t>
      </w:r>
      <w:r>
        <w:rPr>
          <w:color w:val="231F20"/>
          <w:w w:val="120"/>
        </w:rPr>
        <w:t>van</w:t>
      </w:r>
      <w:r>
        <w:rPr>
          <w:color w:val="231F20"/>
          <w:spacing w:val="-2"/>
          <w:w w:val="120"/>
        </w:rPr>
        <w:t> </w:t>
      </w:r>
      <w:r>
        <w:rPr>
          <w:color w:val="231F20"/>
          <w:w w:val="120"/>
        </w:rPr>
        <w:t>belang</w:t>
      </w:r>
      <w:r>
        <w:rPr>
          <w:color w:val="231F20"/>
          <w:spacing w:val="-2"/>
          <w:w w:val="120"/>
        </w:rPr>
        <w:t> </w:t>
      </w:r>
      <w:r>
        <w:rPr>
          <w:color w:val="231F20"/>
          <w:w w:val="120"/>
        </w:rPr>
        <w:t>dat</w:t>
      </w:r>
      <w:r>
        <w:rPr>
          <w:color w:val="231F20"/>
          <w:spacing w:val="-2"/>
          <w:w w:val="120"/>
        </w:rPr>
        <w:t> </w:t>
      </w:r>
      <w:r>
        <w:rPr>
          <w:color w:val="231F20"/>
          <w:w w:val="120"/>
        </w:rPr>
        <w:t>de</w:t>
      </w:r>
      <w:r>
        <w:rPr>
          <w:color w:val="231F20"/>
          <w:spacing w:val="-2"/>
          <w:w w:val="120"/>
        </w:rPr>
        <w:t> </w:t>
      </w:r>
      <w:r>
        <w:rPr>
          <w:color w:val="231F20"/>
          <w:w w:val="120"/>
        </w:rPr>
        <w:t>feitelijke</w:t>
      </w:r>
      <w:r>
        <w:rPr>
          <w:color w:val="231F20"/>
          <w:spacing w:val="-2"/>
          <w:w w:val="120"/>
        </w:rPr>
        <w:t> </w:t>
      </w:r>
      <w:r>
        <w:rPr>
          <w:color w:val="231F20"/>
          <w:w w:val="120"/>
        </w:rPr>
        <w:t>toegang</w:t>
      </w:r>
      <w:r>
        <w:rPr>
          <w:color w:val="231F20"/>
          <w:spacing w:val="-2"/>
          <w:w w:val="120"/>
        </w:rPr>
        <w:t> </w:t>
      </w:r>
      <w:r>
        <w:rPr>
          <w:color w:val="231F20"/>
          <w:w w:val="120"/>
        </w:rPr>
        <w:t>tot</w:t>
      </w:r>
      <w:r>
        <w:rPr>
          <w:color w:val="231F20"/>
          <w:spacing w:val="-2"/>
          <w:w w:val="120"/>
        </w:rPr>
        <w:t> </w:t>
      </w:r>
      <w:r>
        <w:rPr>
          <w:color w:val="231F20"/>
          <w:w w:val="120"/>
        </w:rPr>
        <w:t>genetisch materiaal</w:t>
      </w:r>
      <w:r>
        <w:rPr>
          <w:color w:val="231F20"/>
          <w:spacing w:val="-5"/>
          <w:w w:val="120"/>
        </w:rPr>
        <w:t> </w:t>
      </w:r>
      <w:r>
        <w:rPr>
          <w:color w:val="231F20"/>
          <w:w w:val="120"/>
        </w:rPr>
        <w:t>of</w:t>
      </w:r>
      <w:r>
        <w:rPr>
          <w:color w:val="231F20"/>
          <w:spacing w:val="-5"/>
          <w:w w:val="120"/>
        </w:rPr>
        <w:t> </w:t>
      </w:r>
      <w:r>
        <w:rPr>
          <w:color w:val="231F20"/>
          <w:w w:val="120"/>
        </w:rPr>
        <w:t>het</w:t>
      </w:r>
      <w:r>
        <w:rPr>
          <w:color w:val="231F20"/>
          <w:spacing w:val="-5"/>
          <w:w w:val="120"/>
        </w:rPr>
        <w:t> </w:t>
      </w:r>
      <w:r>
        <w:rPr>
          <w:color w:val="231F20"/>
          <w:w w:val="120"/>
        </w:rPr>
        <w:t>bio-markers</w:t>
      </w:r>
      <w:r>
        <w:rPr>
          <w:color w:val="231F20"/>
          <w:spacing w:val="-5"/>
          <w:w w:val="120"/>
        </w:rPr>
        <w:t> </w:t>
      </w:r>
      <w:r>
        <w:rPr>
          <w:color w:val="231F20"/>
          <w:w w:val="120"/>
        </w:rPr>
        <w:t>behouden</w:t>
      </w:r>
      <w:r>
        <w:rPr>
          <w:color w:val="231F20"/>
          <w:spacing w:val="-5"/>
          <w:w w:val="120"/>
        </w:rPr>
        <w:t> </w:t>
      </w:r>
      <w:r>
        <w:rPr>
          <w:color w:val="231F20"/>
          <w:w w:val="120"/>
        </w:rPr>
        <w:t>blijft,</w:t>
      </w:r>
      <w:r>
        <w:rPr>
          <w:color w:val="231F20"/>
          <w:spacing w:val="-5"/>
          <w:w w:val="120"/>
        </w:rPr>
        <w:t> </w:t>
      </w:r>
      <w:r>
        <w:rPr>
          <w:color w:val="231F20"/>
          <w:w w:val="120"/>
        </w:rPr>
        <w:t>naast</w:t>
      </w:r>
      <w:r>
        <w:rPr>
          <w:color w:val="231F20"/>
          <w:spacing w:val="-5"/>
          <w:w w:val="120"/>
        </w:rPr>
        <w:t> </w:t>
      </w:r>
      <w:r>
        <w:rPr>
          <w:color w:val="231F20"/>
          <w:w w:val="120"/>
        </w:rPr>
        <w:t>de</w:t>
      </w:r>
      <w:r>
        <w:rPr>
          <w:color w:val="231F20"/>
          <w:spacing w:val="-5"/>
          <w:w w:val="120"/>
        </w:rPr>
        <w:t> </w:t>
      </w:r>
      <w:r>
        <w:rPr>
          <w:color w:val="231F20"/>
          <w:w w:val="120"/>
        </w:rPr>
        <w:t>juridische</w:t>
      </w:r>
      <w:r>
        <w:rPr>
          <w:color w:val="231F20"/>
          <w:spacing w:val="-5"/>
          <w:w w:val="120"/>
        </w:rPr>
        <w:t> </w:t>
      </w:r>
      <w:r>
        <w:rPr>
          <w:color w:val="231F20"/>
          <w:w w:val="120"/>
        </w:rPr>
        <w:t>toestemming</w:t>
      </w:r>
      <w:r>
        <w:rPr>
          <w:color w:val="231F20"/>
          <w:spacing w:val="-5"/>
          <w:w w:val="120"/>
        </w:rPr>
        <w:t> </w:t>
      </w:r>
      <w:r>
        <w:rPr>
          <w:color w:val="231F20"/>
          <w:w w:val="120"/>
        </w:rPr>
        <w:t>tot</w:t>
      </w:r>
      <w:r>
        <w:rPr>
          <w:color w:val="231F20"/>
          <w:spacing w:val="-5"/>
          <w:w w:val="120"/>
        </w:rPr>
        <w:t> </w:t>
      </w:r>
      <w:r>
        <w:rPr>
          <w:color w:val="231F20"/>
          <w:w w:val="120"/>
        </w:rPr>
        <w:t>het</w:t>
      </w:r>
      <w:r>
        <w:rPr>
          <w:color w:val="231F20"/>
          <w:spacing w:val="-5"/>
          <w:w w:val="120"/>
        </w:rPr>
        <w:t> </w:t>
      </w:r>
      <w:r>
        <w:rPr>
          <w:color w:val="231F20"/>
          <w:w w:val="120"/>
        </w:rPr>
        <w:t>gebruik </w:t>
      </w:r>
      <w:r>
        <w:rPr>
          <w:color w:val="231F20"/>
          <w:spacing w:val="-2"/>
          <w:w w:val="120"/>
        </w:rPr>
        <w:t>ervan.</w:t>
      </w:r>
    </w:p>
    <w:p>
      <w:pPr>
        <w:pStyle w:val="BodyText"/>
        <w:spacing w:before="6"/>
        <w:rPr>
          <w:sz w:val="21"/>
        </w:rPr>
      </w:pPr>
    </w:p>
    <w:p>
      <w:pPr>
        <w:pStyle w:val="Heading3"/>
        <w:spacing w:line="285" w:lineRule="auto"/>
        <w:ind w:left="101" w:right="1434"/>
        <w:rPr>
          <w:b w:val="0"/>
        </w:rPr>
      </w:pPr>
      <w:r>
        <w:rPr>
          <w:b w:val="0"/>
          <w:color w:val="D31145"/>
          <w:w w:val="90"/>
        </w:rPr>
        <w:t>Licenties bieden, waar mogelijk, ruimte om markttoetreding of ontwikkeling</w:t>
      </w:r>
      <w:r>
        <w:rPr>
          <w:b w:val="0"/>
          <w:color w:val="D31145"/>
          <w:spacing w:val="80"/>
        </w:rPr>
        <w:t> </w:t>
      </w:r>
      <w:r>
        <w:rPr>
          <w:b w:val="0"/>
          <w:color w:val="D31145"/>
          <w:w w:val="90"/>
        </w:rPr>
        <w:t>in bepaalde landen te stimuleren of veilig te stellen. Ook kunnen licenties mogelijkheden bieden om toepassingen in bepaalde sectoren te stimuleren of </w:t>
      </w:r>
      <w:r>
        <w:rPr>
          <w:b w:val="0"/>
          <w:color w:val="D31145"/>
        </w:rPr>
        <w:t>veilig te stellen.</w:t>
      </w:r>
    </w:p>
    <w:p>
      <w:pPr>
        <w:pStyle w:val="BodyText"/>
        <w:spacing w:line="345" w:lineRule="auto" w:before="32"/>
        <w:ind w:left="100" w:right="1318" w:firstLine="1"/>
      </w:pPr>
      <w:r>
        <w:rPr>
          <w:color w:val="231F20"/>
          <w:w w:val="120"/>
        </w:rPr>
        <w:t>De</w:t>
      </w:r>
      <w:r>
        <w:rPr>
          <w:color w:val="231F20"/>
          <w:spacing w:val="-4"/>
          <w:w w:val="120"/>
        </w:rPr>
        <w:t> </w:t>
      </w:r>
      <w:r>
        <w:rPr>
          <w:color w:val="231F20"/>
          <w:w w:val="120"/>
        </w:rPr>
        <w:t>kennisinstelling</w:t>
      </w:r>
      <w:r>
        <w:rPr>
          <w:color w:val="231F20"/>
          <w:spacing w:val="-4"/>
          <w:w w:val="120"/>
        </w:rPr>
        <w:t> </w:t>
      </w:r>
      <w:r>
        <w:rPr>
          <w:color w:val="231F20"/>
          <w:w w:val="120"/>
        </w:rPr>
        <w:t>kan</w:t>
      </w:r>
      <w:r>
        <w:rPr>
          <w:color w:val="231F20"/>
          <w:spacing w:val="-4"/>
          <w:w w:val="120"/>
        </w:rPr>
        <w:t> </w:t>
      </w:r>
      <w:r>
        <w:rPr>
          <w:color w:val="231F20"/>
          <w:w w:val="120"/>
        </w:rPr>
        <w:t>de</w:t>
      </w:r>
      <w:r>
        <w:rPr>
          <w:color w:val="231F20"/>
          <w:spacing w:val="-4"/>
          <w:w w:val="120"/>
        </w:rPr>
        <w:t> </w:t>
      </w:r>
      <w:r>
        <w:rPr>
          <w:color w:val="231F20"/>
          <w:w w:val="120"/>
        </w:rPr>
        <w:t>licentieovereenkomst</w:t>
      </w:r>
      <w:r>
        <w:rPr>
          <w:color w:val="231F20"/>
          <w:spacing w:val="-4"/>
          <w:w w:val="120"/>
        </w:rPr>
        <w:t> </w:t>
      </w:r>
      <w:r>
        <w:rPr>
          <w:color w:val="231F20"/>
          <w:w w:val="120"/>
        </w:rPr>
        <w:t>gebruiken</w:t>
      </w:r>
      <w:r>
        <w:rPr>
          <w:color w:val="231F20"/>
          <w:spacing w:val="-4"/>
          <w:w w:val="120"/>
        </w:rPr>
        <w:t> </w:t>
      </w:r>
      <w:r>
        <w:rPr>
          <w:color w:val="231F20"/>
          <w:w w:val="120"/>
        </w:rPr>
        <w:t>om</w:t>
      </w:r>
      <w:r>
        <w:rPr>
          <w:color w:val="231F20"/>
          <w:spacing w:val="-4"/>
          <w:w w:val="120"/>
        </w:rPr>
        <w:t> </w:t>
      </w:r>
      <w:r>
        <w:rPr>
          <w:color w:val="231F20"/>
          <w:w w:val="120"/>
        </w:rPr>
        <w:t>enige</w:t>
      </w:r>
      <w:r>
        <w:rPr>
          <w:color w:val="231F20"/>
          <w:spacing w:val="-4"/>
          <w:w w:val="120"/>
        </w:rPr>
        <w:t> </w:t>
      </w:r>
      <w:r>
        <w:rPr>
          <w:color w:val="231F20"/>
          <w:w w:val="120"/>
        </w:rPr>
        <w:t>sturing</w:t>
      </w:r>
      <w:r>
        <w:rPr>
          <w:color w:val="231F20"/>
          <w:spacing w:val="-4"/>
          <w:w w:val="120"/>
        </w:rPr>
        <w:t> </w:t>
      </w:r>
      <w:r>
        <w:rPr>
          <w:color w:val="231F20"/>
          <w:w w:val="120"/>
        </w:rPr>
        <w:t>uit</w:t>
      </w:r>
      <w:r>
        <w:rPr>
          <w:color w:val="231F20"/>
          <w:spacing w:val="-4"/>
          <w:w w:val="120"/>
        </w:rPr>
        <w:t> </w:t>
      </w:r>
      <w:r>
        <w:rPr>
          <w:color w:val="231F20"/>
          <w:w w:val="120"/>
        </w:rPr>
        <w:t>te</w:t>
      </w:r>
      <w:r>
        <w:rPr>
          <w:color w:val="231F20"/>
          <w:spacing w:val="-4"/>
          <w:w w:val="120"/>
        </w:rPr>
        <w:t> </w:t>
      </w:r>
      <w:r>
        <w:rPr>
          <w:color w:val="231F20"/>
          <w:w w:val="120"/>
        </w:rPr>
        <w:t>oefenen</w:t>
      </w:r>
      <w:r>
        <w:rPr>
          <w:color w:val="231F20"/>
          <w:spacing w:val="-4"/>
          <w:w w:val="120"/>
        </w:rPr>
        <w:t> </w:t>
      </w:r>
      <w:r>
        <w:rPr>
          <w:color w:val="231F20"/>
          <w:w w:val="120"/>
        </w:rPr>
        <w:t>op de</w:t>
      </w:r>
      <w:r>
        <w:rPr>
          <w:color w:val="231F20"/>
          <w:spacing w:val="-6"/>
          <w:w w:val="120"/>
        </w:rPr>
        <w:t> </w:t>
      </w:r>
      <w:r>
        <w:rPr>
          <w:color w:val="231F20"/>
          <w:w w:val="120"/>
        </w:rPr>
        <w:t>manier</w:t>
      </w:r>
      <w:r>
        <w:rPr>
          <w:color w:val="231F20"/>
          <w:spacing w:val="-6"/>
          <w:w w:val="120"/>
        </w:rPr>
        <w:t> </w:t>
      </w:r>
      <w:r>
        <w:rPr>
          <w:color w:val="231F20"/>
          <w:w w:val="120"/>
        </w:rPr>
        <w:t>waarop</w:t>
      </w:r>
      <w:r>
        <w:rPr>
          <w:color w:val="231F20"/>
          <w:spacing w:val="-6"/>
          <w:w w:val="120"/>
        </w:rPr>
        <w:t> </w:t>
      </w:r>
      <w:r>
        <w:rPr>
          <w:color w:val="231F20"/>
          <w:w w:val="120"/>
        </w:rPr>
        <w:t>de</w:t>
      </w:r>
      <w:r>
        <w:rPr>
          <w:color w:val="231F20"/>
          <w:spacing w:val="-6"/>
          <w:w w:val="120"/>
        </w:rPr>
        <w:t> </w:t>
      </w:r>
      <w:r>
        <w:rPr>
          <w:color w:val="231F20"/>
          <w:w w:val="120"/>
        </w:rPr>
        <w:t>licentienemer</w:t>
      </w:r>
      <w:r>
        <w:rPr>
          <w:color w:val="231F20"/>
          <w:spacing w:val="-6"/>
          <w:w w:val="120"/>
        </w:rPr>
        <w:t> </w:t>
      </w:r>
      <w:r>
        <w:rPr>
          <w:color w:val="231F20"/>
          <w:w w:val="120"/>
        </w:rPr>
        <w:t>met</w:t>
      </w:r>
      <w:r>
        <w:rPr>
          <w:color w:val="231F20"/>
          <w:spacing w:val="-6"/>
          <w:w w:val="120"/>
        </w:rPr>
        <w:t> </w:t>
      </w:r>
      <w:r>
        <w:rPr>
          <w:color w:val="231F20"/>
          <w:w w:val="120"/>
        </w:rPr>
        <w:t>een</w:t>
      </w:r>
      <w:r>
        <w:rPr>
          <w:color w:val="231F20"/>
          <w:spacing w:val="-6"/>
          <w:w w:val="120"/>
        </w:rPr>
        <w:t> </w:t>
      </w:r>
      <w:r>
        <w:rPr>
          <w:color w:val="231F20"/>
          <w:w w:val="120"/>
        </w:rPr>
        <w:t>te</w:t>
      </w:r>
      <w:r>
        <w:rPr>
          <w:color w:val="231F20"/>
          <w:spacing w:val="-6"/>
          <w:w w:val="120"/>
        </w:rPr>
        <w:t> </w:t>
      </w:r>
      <w:r>
        <w:rPr>
          <w:color w:val="231F20"/>
          <w:w w:val="120"/>
        </w:rPr>
        <w:t>ontwikkelen</w:t>
      </w:r>
      <w:r>
        <w:rPr>
          <w:color w:val="231F20"/>
          <w:spacing w:val="-6"/>
          <w:w w:val="120"/>
        </w:rPr>
        <w:t> </w:t>
      </w:r>
      <w:r>
        <w:rPr>
          <w:color w:val="231F20"/>
          <w:w w:val="120"/>
        </w:rPr>
        <w:t>product</w:t>
      </w:r>
      <w:r>
        <w:rPr>
          <w:color w:val="231F20"/>
          <w:spacing w:val="-6"/>
          <w:w w:val="120"/>
        </w:rPr>
        <w:t> </w:t>
      </w:r>
      <w:r>
        <w:rPr>
          <w:color w:val="231F20"/>
          <w:w w:val="120"/>
        </w:rPr>
        <w:t>of</w:t>
      </w:r>
      <w:r>
        <w:rPr>
          <w:color w:val="231F20"/>
          <w:spacing w:val="-6"/>
          <w:w w:val="120"/>
        </w:rPr>
        <w:t> </w:t>
      </w:r>
      <w:r>
        <w:rPr>
          <w:color w:val="231F20"/>
          <w:w w:val="120"/>
        </w:rPr>
        <w:t>dienst</w:t>
      </w:r>
      <w:r>
        <w:rPr>
          <w:color w:val="231F20"/>
          <w:spacing w:val="-6"/>
          <w:w w:val="120"/>
        </w:rPr>
        <w:t> </w:t>
      </w:r>
      <w:r>
        <w:rPr>
          <w:color w:val="231F20"/>
          <w:w w:val="120"/>
        </w:rPr>
        <w:t>de</w:t>
      </w:r>
      <w:r>
        <w:rPr>
          <w:color w:val="231F20"/>
          <w:spacing w:val="-6"/>
          <w:w w:val="120"/>
        </w:rPr>
        <w:t> </w:t>
      </w:r>
      <w:r>
        <w:rPr>
          <w:color w:val="231F20"/>
          <w:w w:val="120"/>
        </w:rPr>
        <w:t>markt</w:t>
      </w:r>
      <w:r>
        <w:rPr>
          <w:color w:val="231F20"/>
          <w:spacing w:val="-6"/>
          <w:w w:val="120"/>
        </w:rPr>
        <w:t> </w:t>
      </w:r>
      <w:r>
        <w:rPr>
          <w:color w:val="231F20"/>
          <w:w w:val="120"/>
        </w:rPr>
        <w:t>opgaat. </w:t>
      </w:r>
      <w:r>
        <w:rPr>
          <w:color w:val="231F20"/>
          <w:w w:val="115"/>
        </w:rPr>
        <w:t>Ter compensatie van zo’n inperking van de vrijheid van de licentienemer kan de kennisinstelling </w:t>
      </w:r>
      <w:r>
        <w:rPr>
          <w:color w:val="231F20"/>
          <w:w w:val="120"/>
        </w:rPr>
        <w:t>bijvoorbeeld afzien van bepaalde betalingen, of op andere manieren de licentienemer </w:t>
      </w:r>
      <w:r>
        <w:rPr>
          <w:color w:val="231F20"/>
          <w:w w:val="115"/>
        </w:rPr>
        <w:t>tegemoetkomen. Zo kan bijvoorbeeld worden vastgelegd dat producten te zijner tijd tegen een </w:t>
      </w:r>
      <w:r>
        <w:rPr>
          <w:color w:val="231F20"/>
          <w:w w:val="120"/>
        </w:rPr>
        <w:t>gereduceerd tarief (op basis van ‘kosten-plus’) worden aangeboden in ontwikkelende landen. </w:t>
      </w:r>
      <w:r>
        <w:rPr>
          <w:color w:val="231F20"/>
          <w:w w:val="115"/>
        </w:rPr>
        <w:t>Andere mogelijkheden zijn (deels) niet-exclusieve licenties in bepaalde landen, het recht die te </w:t>
      </w:r>
      <w:r>
        <w:rPr>
          <w:color w:val="231F20"/>
          <w:w w:val="120"/>
        </w:rPr>
        <w:t>verlenen,</w:t>
      </w:r>
      <w:r>
        <w:rPr>
          <w:color w:val="231F20"/>
          <w:spacing w:val="-3"/>
          <w:w w:val="120"/>
        </w:rPr>
        <w:t> </w:t>
      </w:r>
      <w:r>
        <w:rPr>
          <w:color w:val="231F20"/>
          <w:w w:val="120"/>
        </w:rPr>
        <w:t>afspraken</w:t>
      </w:r>
      <w:r>
        <w:rPr>
          <w:color w:val="231F20"/>
          <w:spacing w:val="-3"/>
          <w:w w:val="120"/>
        </w:rPr>
        <w:t> </w:t>
      </w:r>
      <w:r>
        <w:rPr>
          <w:color w:val="231F20"/>
          <w:w w:val="120"/>
        </w:rPr>
        <w:t>over</w:t>
      </w:r>
      <w:r>
        <w:rPr>
          <w:color w:val="231F20"/>
          <w:spacing w:val="-3"/>
          <w:w w:val="120"/>
        </w:rPr>
        <w:t> </w:t>
      </w:r>
      <w:r>
        <w:rPr>
          <w:color w:val="231F20"/>
          <w:w w:val="120"/>
        </w:rPr>
        <w:t>het</w:t>
      </w:r>
      <w:r>
        <w:rPr>
          <w:color w:val="231F20"/>
          <w:spacing w:val="-3"/>
          <w:w w:val="120"/>
        </w:rPr>
        <w:t> </w:t>
      </w:r>
      <w:r>
        <w:rPr>
          <w:color w:val="231F20"/>
          <w:w w:val="120"/>
        </w:rPr>
        <w:t>niet</w:t>
      </w:r>
      <w:r>
        <w:rPr>
          <w:color w:val="231F20"/>
          <w:spacing w:val="-3"/>
          <w:w w:val="120"/>
        </w:rPr>
        <w:t> </w:t>
      </w:r>
      <w:r>
        <w:rPr>
          <w:color w:val="231F20"/>
          <w:w w:val="120"/>
        </w:rPr>
        <w:t>beschermen</w:t>
      </w:r>
      <w:r>
        <w:rPr>
          <w:color w:val="231F20"/>
          <w:spacing w:val="-3"/>
          <w:w w:val="120"/>
        </w:rPr>
        <w:t> </w:t>
      </w:r>
      <w:r>
        <w:rPr>
          <w:color w:val="231F20"/>
          <w:w w:val="120"/>
        </w:rPr>
        <w:t>in</w:t>
      </w:r>
      <w:r>
        <w:rPr>
          <w:color w:val="231F20"/>
          <w:spacing w:val="-3"/>
          <w:w w:val="120"/>
        </w:rPr>
        <w:t> </w:t>
      </w:r>
      <w:r>
        <w:rPr>
          <w:color w:val="231F20"/>
          <w:w w:val="120"/>
        </w:rPr>
        <w:t>bepaalde</w:t>
      </w:r>
      <w:r>
        <w:rPr>
          <w:color w:val="231F20"/>
          <w:spacing w:val="-3"/>
          <w:w w:val="120"/>
        </w:rPr>
        <w:t> </w:t>
      </w:r>
      <w:r>
        <w:rPr>
          <w:color w:val="231F20"/>
          <w:w w:val="120"/>
        </w:rPr>
        <w:t>landen,</w:t>
      </w:r>
      <w:r>
        <w:rPr>
          <w:color w:val="231F20"/>
          <w:spacing w:val="-3"/>
          <w:w w:val="120"/>
        </w:rPr>
        <w:t> </w:t>
      </w:r>
      <w:r>
        <w:rPr>
          <w:color w:val="231F20"/>
          <w:w w:val="120"/>
        </w:rPr>
        <w:t>de</w:t>
      </w:r>
      <w:r>
        <w:rPr>
          <w:color w:val="231F20"/>
          <w:spacing w:val="-3"/>
          <w:w w:val="120"/>
        </w:rPr>
        <w:t> </w:t>
      </w:r>
      <w:r>
        <w:rPr>
          <w:color w:val="231F20"/>
          <w:w w:val="120"/>
        </w:rPr>
        <w:t>afspraak</w:t>
      </w:r>
      <w:r>
        <w:rPr>
          <w:color w:val="231F20"/>
          <w:spacing w:val="-3"/>
          <w:w w:val="120"/>
        </w:rPr>
        <w:t> </w:t>
      </w:r>
      <w:r>
        <w:rPr>
          <w:color w:val="231F20"/>
          <w:w w:val="120"/>
        </w:rPr>
        <w:t>om</w:t>
      </w:r>
      <w:r>
        <w:rPr>
          <w:color w:val="231F20"/>
          <w:spacing w:val="-3"/>
          <w:w w:val="120"/>
        </w:rPr>
        <w:t> </w:t>
      </w:r>
      <w:r>
        <w:rPr>
          <w:color w:val="231F20"/>
          <w:w w:val="120"/>
        </w:rPr>
        <w:t>dergelijke </w:t>
      </w:r>
      <w:r>
        <w:rPr>
          <w:color w:val="231F20"/>
          <w:w w:val="115"/>
        </w:rPr>
        <w:t>rechten</w:t>
      </w:r>
      <w:r>
        <w:rPr>
          <w:color w:val="231F20"/>
          <w:spacing w:val="14"/>
          <w:w w:val="115"/>
        </w:rPr>
        <w:t> </w:t>
      </w:r>
      <w:r>
        <w:rPr>
          <w:color w:val="231F20"/>
          <w:w w:val="115"/>
        </w:rPr>
        <w:t>niet</w:t>
      </w:r>
      <w:r>
        <w:rPr>
          <w:color w:val="231F20"/>
          <w:spacing w:val="14"/>
          <w:w w:val="115"/>
        </w:rPr>
        <w:t> </w:t>
      </w:r>
      <w:r>
        <w:rPr>
          <w:color w:val="231F20"/>
          <w:w w:val="115"/>
        </w:rPr>
        <w:t>te</w:t>
      </w:r>
      <w:r>
        <w:rPr>
          <w:color w:val="231F20"/>
          <w:spacing w:val="14"/>
          <w:w w:val="115"/>
        </w:rPr>
        <w:t> </w:t>
      </w:r>
      <w:r>
        <w:rPr>
          <w:color w:val="231F20"/>
          <w:w w:val="115"/>
        </w:rPr>
        <w:t>handhaven</w:t>
      </w:r>
      <w:r>
        <w:rPr>
          <w:color w:val="231F20"/>
          <w:spacing w:val="14"/>
          <w:w w:val="115"/>
        </w:rPr>
        <w:t> </w:t>
      </w:r>
      <w:r>
        <w:rPr>
          <w:color w:val="231F20"/>
          <w:w w:val="115"/>
        </w:rPr>
        <w:t>of</w:t>
      </w:r>
      <w:r>
        <w:rPr>
          <w:color w:val="231F20"/>
          <w:spacing w:val="14"/>
          <w:w w:val="115"/>
        </w:rPr>
        <w:t> </w:t>
      </w:r>
      <w:r>
        <w:rPr>
          <w:color w:val="231F20"/>
          <w:w w:val="115"/>
        </w:rPr>
        <w:t>lokale</w:t>
      </w:r>
      <w:r>
        <w:rPr>
          <w:color w:val="231F20"/>
          <w:spacing w:val="14"/>
          <w:w w:val="115"/>
        </w:rPr>
        <w:t> </w:t>
      </w:r>
      <w:r>
        <w:rPr>
          <w:color w:val="231F20"/>
          <w:w w:val="115"/>
        </w:rPr>
        <w:t>producenten</w:t>
      </w:r>
      <w:r>
        <w:rPr>
          <w:color w:val="231F20"/>
          <w:spacing w:val="14"/>
          <w:w w:val="115"/>
        </w:rPr>
        <w:t> </w:t>
      </w:r>
      <w:r>
        <w:rPr>
          <w:color w:val="231F20"/>
          <w:w w:val="115"/>
        </w:rPr>
        <w:t>toegang</w:t>
      </w:r>
      <w:r>
        <w:rPr>
          <w:color w:val="231F20"/>
          <w:spacing w:val="14"/>
          <w:w w:val="115"/>
        </w:rPr>
        <w:t> </w:t>
      </w:r>
      <w:r>
        <w:rPr>
          <w:color w:val="231F20"/>
          <w:w w:val="115"/>
        </w:rPr>
        <w:t>te</w:t>
      </w:r>
      <w:r>
        <w:rPr>
          <w:color w:val="231F20"/>
          <w:spacing w:val="14"/>
          <w:w w:val="115"/>
        </w:rPr>
        <w:t> </w:t>
      </w:r>
      <w:r>
        <w:rPr>
          <w:color w:val="231F20"/>
          <w:w w:val="115"/>
        </w:rPr>
        <w:t>verlenen.</w:t>
      </w:r>
      <w:r>
        <w:rPr>
          <w:color w:val="231F20"/>
          <w:spacing w:val="14"/>
          <w:w w:val="115"/>
        </w:rPr>
        <w:t> </w:t>
      </w:r>
      <w:r>
        <w:rPr>
          <w:color w:val="231F20"/>
          <w:w w:val="115"/>
        </w:rPr>
        <w:t>In</w:t>
      </w:r>
      <w:r>
        <w:rPr>
          <w:color w:val="231F20"/>
          <w:spacing w:val="14"/>
          <w:w w:val="115"/>
        </w:rPr>
        <w:t> </w:t>
      </w:r>
      <w:r>
        <w:rPr>
          <w:color w:val="231F20"/>
          <w:w w:val="115"/>
        </w:rPr>
        <w:t>hoeverre</w:t>
      </w:r>
      <w:r>
        <w:rPr>
          <w:color w:val="231F20"/>
          <w:spacing w:val="14"/>
          <w:w w:val="115"/>
        </w:rPr>
        <w:t> </w:t>
      </w:r>
      <w:r>
        <w:rPr>
          <w:color w:val="231F20"/>
          <w:w w:val="115"/>
        </w:rPr>
        <w:t>het</w:t>
      </w:r>
      <w:r>
        <w:rPr>
          <w:color w:val="231F20"/>
          <w:spacing w:val="14"/>
          <w:w w:val="115"/>
        </w:rPr>
        <w:t> </w:t>
      </w:r>
      <w:r>
        <w:rPr>
          <w:color w:val="231F20"/>
          <w:w w:val="115"/>
        </w:rPr>
        <w:t>mogelijk is om tot zulke afspraken te komen, hangt onder meer af van de commerciële mogelijkheden in </w:t>
      </w:r>
      <w:r>
        <w:rPr>
          <w:color w:val="231F20"/>
          <w:w w:val="120"/>
        </w:rPr>
        <w:t>ontwikkelde</w:t>
      </w:r>
      <w:r>
        <w:rPr>
          <w:color w:val="231F20"/>
          <w:spacing w:val="-2"/>
          <w:w w:val="120"/>
        </w:rPr>
        <w:t> </w:t>
      </w:r>
      <w:r>
        <w:rPr>
          <w:color w:val="231F20"/>
          <w:w w:val="120"/>
        </w:rPr>
        <w:t>landen,</w:t>
      </w:r>
      <w:r>
        <w:rPr>
          <w:color w:val="231F20"/>
          <w:spacing w:val="-2"/>
          <w:w w:val="120"/>
        </w:rPr>
        <w:t> </w:t>
      </w:r>
      <w:r>
        <w:rPr>
          <w:color w:val="231F20"/>
          <w:w w:val="120"/>
        </w:rPr>
        <w:t>de</w:t>
      </w:r>
      <w:r>
        <w:rPr>
          <w:color w:val="231F20"/>
          <w:spacing w:val="-2"/>
          <w:w w:val="120"/>
        </w:rPr>
        <w:t> </w:t>
      </w:r>
      <w:r>
        <w:rPr>
          <w:color w:val="231F20"/>
          <w:w w:val="120"/>
        </w:rPr>
        <w:t>kosten</w:t>
      </w:r>
      <w:r>
        <w:rPr>
          <w:color w:val="231F20"/>
          <w:spacing w:val="-2"/>
          <w:w w:val="120"/>
        </w:rPr>
        <w:t> </w:t>
      </w:r>
      <w:r>
        <w:rPr>
          <w:color w:val="231F20"/>
          <w:w w:val="120"/>
        </w:rPr>
        <w:t>van</w:t>
      </w:r>
      <w:r>
        <w:rPr>
          <w:color w:val="231F20"/>
          <w:spacing w:val="-2"/>
          <w:w w:val="120"/>
        </w:rPr>
        <w:t> </w:t>
      </w:r>
      <w:r>
        <w:rPr>
          <w:color w:val="231F20"/>
          <w:w w:val="120"/>
        </w:rPr>
        <w:t>verdere</w:t>
      </w:r>
      <w:r>
        <w:rPr>
          <w:color w:val="231F20"/>
          <w:spacing w:val="-2"/>
          <w:w w:val="120"/>
        </w:rPr>
        <w:t> </w:t>
      </w:r>
      <w:r>
        <w:rPr>
          <w:color w:val="231F20"/>
          <w:w w:val="120"/>
        </w:rPr>
        <w:t>ontwikkeling</w:t>
      </w:r>
      <w:r>
        <w:rPr>
          <w:color w:val="231F20"/>
          <w:spacing w:val="-2"/>
          <w:w w:val="120"/>
        </w:rPr>
        <w:t> </w:t>
      </w:r>
      <w:r>
        <w:rPr>
          <w:color w:val="231F20"/>
          <w:w w:val="120"/>
        </w:rPr>
        <w:t>van</w:t>
      </w:r>
      <w:r>
        <w:rPr>
          <w:color w:val="231F20"/>
          <w:spacing w:val="-2"/>
          <w:w w:val="120"/>
        </w:rPr>
        <w:t> </w:t>
      </w:r>
      <w:r>
        <w:rPr>
          <w:color w:val="231F20"/>
          <w:w w:val="120"/>
        </w:rPr>
        <w:t>het</w:t>
      </w:r>
      <w:r>
        <w:rPr>
          <w:color w:val="231F20"/>
          <w:spacing w:val="-2"/>
          <w:w w:val="120"/>
        </w:rPr>
        <w:t> </w:t>
      </w:r>
      <w:r>
        <w:rPr>
          <w:color w:val="231F20"/>
          <w:w w:val="120"/>
        </w:rPr>
        <w:t>product</w:t>
      </w:r>
      <w:r>
        <w:rPr>
          <w:color w:val="231F20"/>
          <w:spacing w:val="-2"/>
          <w:w w:val="120"/>
        </w:rPr>
        <w:t> </w:t>
      </w:r>
      <w:r>
        <w:rPr>
          <w:color w:val="231F20"/>
          <w:w w:val="120"/>
        </w:rPr>
        <w:t>en</w:t>
      </w:r>
      <w:r>
        <w:rPr>
          <w:color w:val="231F20"/>
          <w:spacing w:val="-2"/>
          <w:w w:val="120"/>
        </w:rPr>
        <w:t> </w:t>
      </w:r>
      <w:r>
        <w:rPr>
          <w:color w:val="231F20"/>
          <w:w w:val="120"/>
        </w:rPr>
        <w:t>het</w:t>
      </w:r>
      <w:r>
        <w:rPr>
          <w:color w:val="231F20"/>
          <w:spacing w:val="-2"/>
          <w:w w:val="120"/>
        </w:rPr>
        <w:t> </w:t>
      </w:r>
      <w:r>
        <w:rPr>
          <w:color w:val="231F20"/>
          <w:w w:val="120"/>
        </w:rPr>
        <w:t>belang</w:t>
      </w:r>
      <w:r>
        <w:rPr>
          <w:color w:val="231F20"/>
          <w:spacing w:val="-2"/>
          <w:w w:val="120"/>
        </w:rPr>
        <w:t> </w:t>
      </w:r>
      <w:r>
        <w:rPr>
          <w:color w:val="231F20"/>
          <w:w w:val="120"/>
        </w:rPr>
        <w:t>dat</w:t>
      </w:r>
      <w:r>
        <w:rPr>
          <w:color w:val="231F20"/>
          <w:spacing w:val="-2"/>
          <w:w w:val="120"/>
        </w:rPr>
        <w:t> </w:t>
      </w:r>
      <w:r>
        <w:rPr>
          <w:color w:val="231F20"/>
          <w:w w:val="120"/>
        </w:rPr>
        <w:t>de licentienemer hecht aan maatschappelijke verantwoordelijkheid. De mogelijkheid tot sturing via de licentieovereenkomst kan ook worden gebruikt om te bevorderen dat het product met voorrang in Nederland beschikbaar komt, bijvoorbeeld in het kader van onderzoek. Of, meer dwingend, als compensatie voor het verkrijgen van markttoestemming.</w:t>
      </w:r>
    </w:p>
    <w:p>
      <w:pPr>
        <w:pStyle w:val="BodyText"/>
        <w:spacing w:line="181" w:lineRule="exact"/>
        <w:ind w:left="100"/>
      </w:pPr>
      <w:r>
        <w:rPr>
          <w:color w:val="231F20"/>
          <w:w w:val="115"/>
        </w:rPr>
        <w:t>Bij</w:t>
      </w:r>
      <w:r>
        <w:rPr>
          <w:color w:val="231F20"/>
          <w:spacing w:val="6"/>
          <w:w w:val="115"/>
        </w:rPr>
        <w:t> </w:t>
      </w:r>
      <w:r>
        <w:rPr>
          <w:color w:val="231F20"/>
          <w:w w:val="115"/>
        </w:rPr>
        <w:t>het</w:t>
      </w:r>
      <w:r>
        <w:rPr>
          <w:color w:val="231F20"/>
          <w:spacing w:val="6"/>
          <w:w w:val="115"/>
        </w:rPr>
        <w:t> </w:t>
      </w:r>
      <w:r>
        <w:rPr>
          <w:color w:val="231F20"/>
          <w:w w:val="115"/>
        </w:rPr>
        <w:t>verlenen</w:t>
      </w:r>
      <w:r>
        <w:rPr>
          <w:color w:val="231F20"/>
          <w:spacing w:val="6"/>
          <w:w w:val="115"/>
        </w:rPr>
        <w:t> </w:t>
      </w:r>
      <w:r>
        <w:rPr>
          <w:color w:val="231F20"/>
          <w:w w:val="115"/>
        </w:rPr>
        <w:t>van</w:t>
      </w:r>
      <w:r>
        <w:rPr>
          <w:color w:val="231F20"/>
          <w:spacing w:val="6"/>
          <w:w w:val="115"/>
        </w:rPr>
        <w:t> </w:t>
      </w:r>
      <w:r>
        <w:rPr>
          <w:color w:val="231F20"/>
          <w:w w:val="115"/>
        </w:rPr>
        <w:t>de</w:t>
      </w:r>
      <w:r>
        <w:rPr>
          <w:color w:val="231F20"/>
          <w:spacing w:val="7"/>
          <w:w w:val="115"/>
        </w:rPr>
        <w:t> </w:t>
      </w:r>
      <w:r>
        <w:rPr>
          <w:color w:val="231F20"/>
          <w:w w:val="115"/>
        </w:rPr>
        <w:t>licentie</w:t>
      </w:r>
      <w:r>
        <w:rPr>
          <w:color w:val="231F20"/>
          <w:spacing w:val="6"/>
          <w:w w:val="115"/>
        </w:rPr>
        <w:t> </w:t>
      </w:r>
      <w:r>
        <w:rPr>
          <w:color w:val="231F20"/>
          <w:w w:val="115"/>
        </w:rPr>
        <w:t>kan</w:t>
      </w:r>
      <w:r>
        <w:rPr>
          <w:color w:val="231F20"/>
          <w:spacing w:val="6"/>
          <w:w w:val="115"/>
        </w:rPr>
        <w:t> </w:t>
      </w:r>
      <w:r>
        <w:rPr>
          <w:color w:val="231F20"/>
          <w:w w:val="115"/>
        </w:rPr>
        <w:t>ook</w:t>
      </w:r>
      <w:r>
        <w:rPr>
          <w:color w:val="231F20"/>
          <w:spacing w:val="6"/>
          <w:w w:val="115"/>
        </w:rPr>
        <w:t> </w:t>
      </w:r>
      <w:r>
        <w:rPr>
          <w:color w:val="231F20"/>
          <w:w w:val="115"/>
        </w:rPr>
        <w:t>worden</w:t>
      </w:r>
      <w:r>
        <w:rPr>
          <w:color w:val="231F20"/>
          <w:spacing w:val="7"/>
          <w:w w:val="115"/>
        </w:rPr>
        <w:t> </w:t>
      </w:r>
      <w:r>
        <w:rPr>
          <w:color w:val="231F20"/>
          <w:w w:val="115"/>
        </w:rPr>
        <w:t>gekeken</w:t>
      </w:r>
      <w:r>
        <w:rPr>
          <w:color w:val="231F20"/>
          <w:spacing w:val="6"/>
          <w:w w:val="115"/>
        </w:rPr>
        <w:t> </w:t>
      </w:r>
      <w:r>
        <w:rPr>
          <w:color w:val="231F20"/>
          <w:w w:val="115"/>
        </w:rPr>
        <w:t>naar</w:t>
      </w:r>
      <w:r>
        <w:rPr>
          <w:color w:val="231F20"/>
          <w:spacing w:val="6"/>
          <w:w w:val="115"/>
        </w:rPr>
        <w:t> </w:t>
      </w:r>
      <w:r>
        <w:rPr>
          <w:color w:val="231F20"/>
          <w:w w:val="115"/>
        </w:rPr>
        <w:t>toegankelijkheid</w:t>
      </w:r>
      <w:r>
        <w:rPr>
          <w:color w:val="231F20"/>
          <w:spacing w:val="6"/>
          <w:w w:val="115"/>
        </w:rPr>
        <w:t> </w:t>
      </w:r>
      <w:r>
        <w:rPr>
          <w:color w:val="231F20"/>
          <w:w w:val="115"/>
        </w:rPr>
        <w:t>voor</w:t>
      </w:r>
      <w:r>
        <w:rPr>
          <w:color w:val="231F20"/>
          <w:spacing w:val="7"/>
          <w:w w:val="115"/>
        </w:rPr>
        <w:t> </w:t>
      </w:r>
      <w:r>
        <w:rPr>
          <w:color w:val="231F20"/>
          <w:spacing w:val="-2"/>
          <w:w w:val="115"/>
        </w:rPr>
        <w:t>bepaalde</w:t>
      </w:r>
    </w:p>
    <w:p>
      <w:pPr>
        <w:pStyle w:val="BodyText"/>
        <w:spacing w:line="345" w:lineRule="auto" w:before="85"/>
        <w:ind w:left="100" w:right="1359"/>
      </w:pPr>
      <w:r>
        <w:rPr>
          <w:color w:val="231F20"/>
          <w:w w:val="115"/>
        </w:rPr>
        <w:t>sectoren. Semi-exclusieve licenties (exclusief voor bepaalde sectoren) kunnen, wanneer voldoende onderscheidend, partners ruimte en zekerheid geven en bieden tevens kans op bredere</w:t>
      </w:r>
      <w:r>
        <w:rPr>
          <w:color w:val="231F20"/>
          <w:spacing w:val="-10"/>
          <w:w w:val="115"/>
        </w:rPr>
        <w:t> </w:t>
      </w:r>
      <w:r>
        <w:rPr>
          <w:color w:val="231F20"/>
          <w:w w:val="115"/>
        </w:rPr>
        <w:t>benutting.</w:t>
      </w:r>
    </w:p>
    <w:p>
      <w:pPr>
        <w:pStyle w:val="BodyText"/>
        <w:spacing w:before="7"/>
        <w:rPr>
          <w:sz w:val="21"/>
        </w:rPr>
      </w:pPr>
    </w:p>
    <w:p>
      <w:pPr>
        <w:pStyle w:val="Heading3"/>
        <w:spacing w:line="285" w:lineRule="auto"/>
        <w:ind w:left="101" w:right="1434"/>
        <w:rPr>
          <w:b w:val="0"/>
        </w:rPr>
      </w:pPr>
      <w:r>
        <w:rPr>
          <w:b w:val="0"/>
          <w:color w:val="D31145"/>
          <w:w w:val="90"/>
        </w:rPr>
        <w:t>Licenties</w:t>
      </w:r>
      <w:r>
        <w:rPr>
          <w:b w:val="0"/>
          <w:color w:val="D31145"/>
          <w:spacing w:val="-1"/>
          <w:w w:val="90"/>
        </w:rPr>
        <w:t> </w:t>
      </w:r>
      <w:r>
        <w:rPr>
          <w:b w:val="0"/>
          <w:color w:val="D31145"/>
          <w:w w:val="90"/>
        </w:rPr>
        <w:t>bevorderen</w:t>
      </w:r>
      <w:r>
        <w:rPr>
          <w:b w:val="0"/>
          <w:color w:val="D31145"/>
          <w:spacing w:val="-1"/>
          <w:w w:val="90"/>
        </w:rPr>
        <w:t> </w:t>
      </w:r>
      <w:r>
        <w:rPr>
          <w:b w:val="0"/>
          <w:color w:val="D31145"/>
          <w:w w:val="90"/>
        </w:rPr>
        <w:t>dat</w:t>
      </w:r>
      <w:r>
        <w:rPr>
          <w:b w:val="0"/>
          <w:color w:val="D31145"/>
          <w:spacing w:val="-1"/>
          <w:w w:val="90"/>
        </w:rPr>
        <w:t> </w:t>
      </w:r>
      <w:r>
        <w:rPr>
          <w:b w:val="0"/>
          <w:color w:val="D31145"/>
          <w:w w:val="90"/>
        </w:rPr>
        <w:t>de</w:t>
      </w:r>
      <w:r>
        <w:rPr>
          <w:b w:val="0"/>
          <w:color w:val="D31145"/>
          <w:spacing w:val="-1"/>
          <w:w w:val="90"/>
        </w:rPr>
        <w:t> </w:t>
      </w:r>
      <w:r>
        <w:rPr>
          <w:b w:val="0"/>
          <w:color w:val="D31145"/>
          <w:w w:val="90"/>
        </w:rPr>
        <w:t>prijsstelling</w:t>
      </w:r>
      <w:r>
        <w:rPr>
          <w:b w:val="0"/>
          <w:color w:val="D31145"/>
          <w:spacing w:val="-1"/>
          <w:w w:val="90"/>
        </w:rPr>
        <w:t> </w:t>
      </w:r>
      <w:r>
        <w:rPr>
          <w:b w:val="0"/>
          <w:color w:val="D31145"/>
          <w:w w:val="90"/>
        </w:rPr>
        <w:t>van</w:t>
      </w:r>
      <w:r>
        <w:rPr>
          <w:b w:val="0"/>
          <w:color w:val="D31145"/>
          <w:spacing w:val="-1"/>
          <w:w w:val="90"/>
        </w:rPr>
        <w:t> </w:t>
      </w:r>
      <w:r>
        <w:rPr>
          <w:b w:val="0"/>
          <w:color w:val="D31145"/>
          <w:w w:val="90"/>
        </w:rPr>
        <w:t>uiteindelijke</w:t>
      </w:r>
      <w:r>
        <w:rPr>
          <w:b w:val="0"/>
          <w:color w:val="D31145"/>
          <w:spacing w:val="-1"/>
          <w:w w:val="90"/>
        </w:rPr>
        <w:t> </w:t>
      </w:r>
      <w:r>
        <w:rPr>
          <w:b w:val="0"/>
          <w:color w:val="D31145"/>
          <w:w w:val="90"/>
        </w:rPr>
        <w:t>producten</w:t>
      </w:r>
      <w:r>
        <w:rPr>
          <w:b w:val="0"/>
          <w:color w:val="D31145"/>
          <w:spacing w:val="-1"/>
          <w:w w:val="90"/>
        </w:rPr>
        <w:t> </w:t>
      </w:r>
      <w:r>
        <w:rPr>
          <w:b w:val="0"/>
          <w:color w:val="D31145"/>
          <w:w w:val="90"/>
        </w:rPr>
        <w:t>en/of </w:t>
      </w:r>
      <w:r>
        <w:rPr>
          <w:b w:val="0"/>
          <w:color w:val="D31145"/>
          <w:w w:val="95"/>
        </w:rPr>
        <w:t>diensten</w:t>
      </w:r>
      <w:r>
        <w:rPr>
          <w:b w:val="0"/>
          <w:color w:val="D31145"/>
          <w:spacing w:val="-3"/>
          <w:w w:val="95"/>
        </w:rPr>
        <w:t> </w:t>
      </w:r>
      <w:r>
        <w:rPr>
          <w:b w:val="0"/>
          <w:color w:val="D31145"/>
          <w:w w:val="95"/>
        </w:rPr>
        <w:t>de</w:t>
      </w:r>
      <w:r>
        <w:rPr>
          <w:b w:val="0"/>
          <w:color w:val="D31145"/>
          <w:spacing w:val="-3"/>
          <w:w w:val="95"/>
        </w:rPr>
        <w:t> </w:t>
      </w:r>
      <w:r>
        <w:rPr>
          <w:b w:val="0"/>
          <w:color w:val="D31145"/>
          <w:w w:val="95"/>
        </w:rPr>
        <w:t>toegankelijkheid</w:t>
      </w:r>
      <w:r>
        <w:rPr>
          <w:b w:val="0"/>
          <w:color w:val="D31145"/>
          <w:spacing w:val="-3"/>
          <w:w w:val="95"/>
        </w:rPr>
        <w:t> </w:t>
      </w:r>
      <w:r>
        <w:rPr>
          <w:b w:val="0"/>
          <w:color w:val="D31145"/>
          <w:w w:val="95"/>
        </w:rPr>
        <w:t>niet</w:t>
      </w:r>
      <w:r>
        <w:rPr>
          <w:b w:val="0"/>
          <w:color w:val="D31145"/>
          <w:spacing w:val="-3"/>
          <w:w w:val="95"/>
        </w:rPr>
        <w:t> </w:t>
      </w:r>
      <w:r>
        <w:rPr>
          <w:b w:val="0"/>
          <w:color w:val="D31145"/>
          <w:w w:val="95"/>
        </w:rPr>
        <w:t>in</w:t>
      </w:r>
      <w:r>
        <w:rPr>
          <w:b w:val="0"/>
          <w:color w:val="D31145"/>
          <w:spacing w:val="-3"/>
          <w:w w:val="95"/>
        </w:rPr>
        <w:t> </w:t>
      </w:r>
      <w:r>
        <w:rPr>
          <w:b w:val="0"/>
          <w:color w:val="D31145"/>
          <w:w w:val="95"/>
        </w:rPr>
        <w:t>gevaar</w:t>
      </w:r>
      <w:r>
        <w:rPr>
          <w:b w:val="0"/>
          <w:color w:val="D31145"/>
          <w:spacing w:val="-3"/>
          <w:w w:val="95"/>
        </w:rPr>
        <w:t> </w:t>
      </w:r>
      <w:r>
        <w:rPr>
          <w:b w:val="0"/>
          <w:color w:val="D31145"/>
          <w:w w:val="95"/>
        </w:rPr>
        <w:t>brengt.</w:t>
      </w:r>
    </w:p>
    <w:p>
      <w:pPr>
        <w:pStyle w:val="BodyText"/>
        <w:spacing w:line="345" w:lineRule="auto" w:before="30"/>
        <w:ind w:left="101" w:right="1359"/>
      </w:pPr>
      <w:r>
        <w:rPr>
          <w:color w:val="231F20"/>
          <w:w w:val="120"/>
        </w:rPr>
        <w:t>Een octrooi biedt een wettelijk monopolie aan de octrooihouder/licentienemer. Dat kan ongewenste</w:t>
      </w:r>
      <w:r>
        <w:rPr>
          <w:color w:val="231F20"/>
          <w:spacing w:val="-4"/>
          <w:w w:val="120"/>
        </w:rPr>
        <w:t> </w:t>
      </w:r>
      <w:r>
        <w:rPr>
          <w:color w:val="231F20"/>
          <w:w w:val="120"/>
        </w:rPr>
        <w:t>gevolgen</w:t>
      </w:r>
      <w:r>
        <w:rPr>
          <w:color w:val="231F20"/>
          <w:spacing w:val="-4"/>
          <w:w w:val="120"/>
        </w:rPr>
        <w:t> </w:t>
      </w:r>
      <w:r>
        <w:rPr>
          <w:color w:val="231F20"/>
          <w:w w:val="120"/>
        </w:rPr>
        <w:t>hebben,</w:t>
      </w:r>
      <w:r>
        <w:rPr>
          <w:color w:val="231F20"/>
          <w:spacing w:val="-4"/>
          <w:w w:val="120"/>
        </w:rPr>
        <w:t> </w:t>
      </w:r>
      <w:r>
        <w:rPr>
          <w:color w:val="231F20"/>
          <w:w w:val="120"/>
        </w:rPr>
        <w:t>met</w:t>
      </w:r>
      <w:r>
        <w:rPr>
          <w:color w:val="231F20"/>
          <w:spacing w:val="-4"/>
          <w:w w:val="120"/>
        </w:rPr>
        <w:t> </w:t>
      </w:r>
      <w:r>
        <w:rPr>
          <w:color w:val="231F20"/>
          <w:w w:val="120"/>
        </w:rPr>
        <w:t>name</w:t>
      </w:r>
      <w:r>
        <w:rPr>
          <w:color w:val="231F20"/>
          <w:spacing w:val="-4"/>
          <w:w w:val="120"/>
        </w:rPr>
        <w:t> </w:t>
      </w:r>
      <w:r>
        <w:rPr>
          <w:color w:val="231F20"/>
          <w:w w:val="120"/>
        </w:rPr>
        <w:t>bij</w:t>
      </w:r>
      <w:r>
        <w:rPr>
          <w:color w:val="231F20"/>
          <w:spacing w:val="-4"/>
          <w:w w:val="120"/>
        </w:rPr>
        <w:t> </w:t>
      </w:r>
      <w:r>
        <w:rPr>
          <w:color w:val="231F20"/>
          <w:w w:val="120"/>
        </w:rPr>
        <w:t>producten</w:t>
      </w:r>
      <w:r>
        <w:rPr>
          <w:color w:val="231F20"/>
          <w:spacing w:val="-4"/>
          <w:w w:val="120"/>
        </w:rPr>
        <w:t> </w:t>
      </w:r>
      <w:r>
        <w:rPr>
          <w:color w:val="231F20"/>
          <w:w w:val="120"/>
        </w:rPr>
        <w:t>of</w:t>
      </w:r>
      <w:r>
        <w:rPr>
          <w:color w:val="231F20"/>
          <w:spacing w:val="-4"/>
          <w:w w:val="120"/>
        </w:rPr>
        <w:t> </w:t>
      </w:r>
      <w:r>
        <w:rPr>
          <w:color w:val="231F20"/>
          <w:w w:val="120"/>
        </w:rPr>
        <w:t>diensten</w:t>
      </w:r>
      <w:r>
        <w:rPr>
          <w:color w:val="231F20"/>
          <w:spacing w:val="-4"/>
          <w:w w:val="120"/>
        </w:rPr>
        <w:t> </w:t>
      </w:r>
      <w:r>
        <w:rPr>
          <w:color w:val="231F20"/>
          <w:w w:val="120"/>
        </w:rPr>
        <w:t>waar</w:t>
      </w:r>
      <w:r>
        <w:rPr>
          <w:color w:val="231F20"/>
          <w:spacing w:val="-4"/>
          <w:w w:val="120"/>
        </w:rPr>
        <w:t> </w:t>
      </w:r>
      <w:r>
        <w:rPr>
          <w:color w:val="231F20"/>
          <w:w w:val="120"/>
        </w:rPr>
        <w:t>een</w:t>
      </w:r>
      <w:r>
        <w:rPr>
          <w:color w:val="231F20"/>
          <w:spacing w:val="-4"/>
          <w:w w:val="120"/>
        </w:rPr>
        <w:t> </w:t>
      </w:r>
      <w:r>
        <w:rPr>
          <w:color w:val="231F20"/>
          <w:w w:val="120"/>
        </w:rPr>
        <w:t>brede</w:t>
      </w:r>
      <w:r>
        <w:rPr>
          <w:color w:val="231F20"/>
          <w:spacing w:val="-4"/>
          <w:w w:val="120"/>
        </w:rPr>
        <w:t> </w:t>
      </w:r>
      <w:r>
        <w:rPr>
          <w:color w:val="231F20"/>
          <w:w w:val="120"/>
        </w:rPr>
        <w:t>of</w:t>
      </w:r>
      <w:r>
        <w:rPr>
          <w:color w:val="231F20"/>
          <w:spacing w:val="-4"/>
          <w:w w:val="120"/>
        </w:rPr>
        <w:t> </w:t>
      </w:r>
      <w:r>
        <w:rPr>
          <w:color w:val="231F20"/>
          <w:w w:val="120"/>
        </w:rPr>
        <w:t>zelfs dringende</w:t>
      </w:r>
      <w:r>
        <w:rPr>
          <w:color w:val="231F20"/>
          <w:spacing w:val="-4"/>
          <w:w w:val="120"/>
        </w:rPr>
        <w:t> </w:t>
      </w:r>
      <w:r>
        <w:rPr>
          <w:color w:val="231F20"/>
          <w:w w:val="120"/>
        </w:rPr>
        <w:t>behoefte</w:t>
      </w:r>
      <w:r>
        <w:rPr>
          <w:color w:val="231F20"/>
          <w:spacing w:val="-4"/>
          <w:w w:val="120"/>
        </w:rPr>
        <w:t> </w:t>
      </w:r>
      <w:r>
        <w:rPr>
          <w:color w:val="231F20"/>
          <w:w w:val="120"/>
        </w:rPr>
        <w:t>aan</w:t>
      </w:r>
      <w:r>
        <w:rPr>
          <w:color w:val="231F20"/>
          <w:spacing w:val="-4"/>
          <w:w w:val="120"/>
        </w:rPr>
        <w:t> </w:t>
      </w:r>
      <w:r>
        <w:rPr>
          <w:color w:val="231F20"/>
          <w:w w:val="120"/>
        </w:rPr>
        <w:t>is,</w:t>
      </w:r>
      <w:r>
        <w:rPr>
          <w:color w:val="231F20"/>
          <w:spacing w:val="-4"/>
          <w:w w:val="120"/>
        </w:rPr>
        <w:t> </w:t>
      </w:r>
      <w:r>
        <w:rPr>
          <w:color w:val="231F20"/>
          <w:w w:val="120"/>
        </w:rPr>
        <w:t>zoals</w:t>
      </w:r>
      <w:r>
        <w:rPr>
          <w:color w:val="231F20"/>
          <w:spacing w:val="-4"/>
          <w:w w:val="120"/>
        </w:rPr>
        <w:t> </w:t>
      </w:r>
      <w:r>
        <w:rPr>
          <w:color w:val="231F20"/>
          <w:w w:val="120"/>
        </w:rPr>
        <w:t>geneesmiddelen</w:t>
      </w:r>
      <w:r>
        <w:rPr>
          <w:color w:val="231F20"/>
          <w:spacing w:val="-4"/>
          <w:w w:val="120"/>
        </w:rPr>
        <w:t> </w:t>
      </w:r>
      <w:r>
        <w:rPr>
          <w:color w:val="231F20"/>
          <w:w w:val="120"/>
        </w:rPr>
        <w:t>en</w:t>
      </w:r>
      <w:r>
        <w:rPr>
          <w:color w:val="231F20"/>
          <w:spacing w:val="-4"/>
          <w:w w:val="120"/>
        </w:rPr>
        <w:t> </w:t>
      </w:r>
      <w:r>
        <w:rPr>
          <w:color w:val="231F20"/>
          <w:w w:val="120"/>
        </w:rPr>
        <w:t>hulpmiddelen.</w:t>
      </w:r>
      <w:r>
        <w:rPr>
          <w:color w:val="231F20"/>
          <w:spacing w:val="-4"/>
          <w:w w:val="120"/>
        </w:rPr>
        <w:t> </w:t>
      </w:r>
      <w:r>
        <w:rPr>
          <w:color w:val="231F20"/>
          <w:w w:val="120"/>
        </w:rPr>
        <w:t>Bij</w:t>
      </w:r>
      <w:r>
        <w:rPr>
          <w:color w:val="231F20"/>
          <w:spacing w:val="-4"/>
          <w:w w:val="120"/>
        </w:rPr>
        <w:t> </w:t>
      </w:r>
      <w:r>
        <w:rPr>
          <w:color w:val="231F20"/>
          <w:w w:val="120"/>
        </w:rPr>
        <w:t>het</w:t>
      </w:r>
      <w:r>
        <w:rPr>
          <w:color w:val="231F20"/>
          <w:spacing w:val="-4"/>
          <w:w w:val="120"/>
        </w:rPr>
        <w:t> </w:t>
      </w:r>
      <w:r>
        <w:rPr>
          <w:color w:val="231F20"/>
          <w:w w:val="120"/>
        </w:rPr>
        <w:t>aangaan</w:t>
      </w:r>
      <w:r>
        <w:rPr>
          <w:color w:val="231F20"/>
          <w:spacing w:val="-4"/>
          <w:w w:val="120"/>
        </w:rPr>
        <w:t> </w:t>
      </w:r>
      <w:r>
        <w:rPr>
          <w:color w:val="231F20"/>
          <w:w w:val="120"/>
        </w:rPr>
        <w:t>van</w:t>
      </w:r>
      <w:r>
        <w:rPr>
          <w:color w:val="231F20"/>
          <w:spacing w:val="-4"/>
          <w:w w:val="120"/>
        </w:rPr>
        <w:t> </w:t>
      </w:r>
      <w:r>
        <w:rPr>
          <w:color w:val="231F20"/>
          <w:w w:val="120"/>
        </w:rPr>
        <w:t>de </w:t>
      </w:r>
      <w:r>
        <w:rPr>
          <w:color w:val="231F20"/>
          <w:w w:val="115"/>
        </w:rPr>
        <w:t>licentie kan daarom worden afgesproken dat de partner een commercieel redelijke inspanning </w:t>
      </w:r>
      <w:r>
        <w:rPr>
          <w:color w:val="231F20"/>
          <w:w w:val="120"/>
        </w:rPr>
        <w:t>levert</w:t>
      </w:r>
      <w:r>
        <w:rPr>
          <w:color w:val="231F20"/>
          <w:spacing w:val="-8"/>
          <w:w w:val="120"/>
        </w:rPr>
        <w:t> </w:t>
      </w:r>
      <w:r>
        <w:rPr>
          <w:color w:val="231F20"/>
          <w:w w:val="120"/>
        </w:rPr>
        <w:t>om</w:t>
      </w:r>
      <w:r>
        <w:rPr>
          <w:color w:val="231F20"/>
          <w:spacing w:val="-8"/>
          <w:w w:val="120"/>
        </w:rPr>
        <w:t> </w:t>
      </w:r>
      <w:r>
        <w:rPr>
          <w:color w:val="231F20"/>
          <w:w w:val="120"/>
        </w:rPr>
        <w:t>te</w:t>
      </w:r>
      <w:r>
        <w:rPr>
          <w:color w:val="231F20"/>
          <w:spacing w:val="-8"/>
          <w:w w:val="120"/>
        </w:rPr>
        <w:t> </w:t>
      </w:r>
      <w:r>
        <w:rPr>
          <w:color w:val="231F20"/>
          <w:w w:val="120"/>
        </w:rPr>
        <w:t>zorgen</w:t>
      </w:r>
      <w:r>
        <w:rPr>
          <w:color w:val="231F20"/>
          <w:spacing w:val="-8"/>
          <w:w w:val="120"/>
        </w:rPr>
        <w:t> </w:t>
      </w:r>
      <w:r>
        <w:rPr>
          <w:color w:val="231F20"/>
          <w:w w:val="120"/>
        </w:rPr>
        <w:t>dat</w:t>
      </w:r>
      <w:r>
        <w:rPr>
          <w:color w:val="231F20"/>
          <w:spacing w:val="-8"/>
          <w:w w:val="120"/>
        </w:rPr>
        <w:t> </w:t>
      </w:r>
      <w:r>
        <w:rPr>
          <w:color w:val="231F20"/>
          <w:w w:val="120"/>
        </w:rPr>
        <w:t>de</w:t>
      </w:r>
      <w:r>
        <w:rPr>
          <w:color w:val="231F20"/>
          <w:spacing w:val="-8"/>
          <w:w w:val="120"/>
        </w:rPr>
        <w:t> </w:t>
      </w:r>
      <w:r>
        <w:rPr>
          <w:color w:val="231F20"/>
          <w:w w:val="120"/>
        </w:rPr>
        <w:t>uiteindelijke</w:t>
      </w:r>
      <w:r>
        <w:rPr>
          <w:color w:val="231F20"/>
          <w:spacing w:val="-8"/>
          <w:w w:val="120"/>
        </w:rPr>
        <w:t> </w:t>
      </w:r>
      <w:r>
        <w:rPr>
          <w:color w:val="231F20"/>
          <w:w w:val="120"/>
        </w:rPr>
        <w:t>prijs</w:t>
      </w:r>
      <w:r>
        <w:rPr>
          <w:color w:val="231F20"/>
          <w:spacing w:val="-8"/>
          <w:w w:val="120"/>
        </w:rPr>
        <w:t> </w:t>
      </w:r>
      <w:r>
        <w:rPr>
          <w:color w:val="231F20"/>
          <w:w w:val="120"/>
        </w:rPr>
        <w:t>van</w:t>
      </w:r>
      <w:r>
        <w:rPr>
          <w:color w:val="231F20"/>
          <w:spacing w:val="-8"/>
          <w:w w:val="120"/>
        </w:rPr>
        <w:t> </w:t>
      </w:r>
      <w:r>
        <w:rPr>
          <w:color w:val="231F20"/>
          <w:w w:val="120"/>
        </w:rPr>
        <w:t>het</w:t>
      </w:r>
      <w:r>
        <w:rPr>
          <w:color w:val="231F20"/>
          <w:spacing w:val="-8"/>
          <w:w w:val="120"/>
        </w:rPr>
        <w:t> </w:t>
      </w:r>
      <w:r>
        <w:rPr>
          <w:color w:val="231F20"/>
          <w:w w:val="120"/>
        </w:rPr>
        <w:t>product</w:t>
      </w:r>
      <w:r>
        <w:rPr>
          <w:color w:val="231F20"/>
          <w:spacing w:val="-8"/>
          <w:w w:val="120"/>
        </w:rPr>
        <w:t> </w:t>
      </w:r>
      <w:r>
        <w:rPr>
          <w:color w:val="231F20"/>
          <w:w w:val="120"/>
        </w:rPr>
        <w:t>of</w:t>
      </w:r>
      <w:r>
        <w:rPr>
          <w:color w:val="231F20"/>
          <w:spacing w:val="-8"/>
          <w:w w:val="120"/>
        </w:rPr>
        <w:t> </w:t>
      </w:r>
      <w:r>
        <w:rPr>
          <w:color w:val="231F20"/>
          <w:w w:val="120"/>
        </w:rPr>
        <w:t>de</w:t>
      </w:r>
      <w:r>
        <w:rPr>
          <w:color w:val="231F20"/>
          <w:spacing w:val="-8"/>
          <w:w w:val="120"/>
        </w:rPr>
        <w:t> </w:t>
      </w:r>
      <w:r>
        <w:rPr>
          <w:color w:val="231F20"/>
          <w:w w:val="120"/>
        </w:rPr>
        <w:t>dienst</w:t>
      </w:r>
      <w:r>
        <w:rPr>
          <w:color w:val="231F20"/>
          <w:spacing w:val="-8"/>
          <w:w w:val="120"/>
        </w:rPr>
        <w:t> </w:t>
      </w:r>
      <w:r>
        <w:rPr>
          <w:color w:val="231F20"/>
          <w:w w:val="120"/>
        </w:rPr>
        <w:t>geen</w:t>
      </w:r>
      <w:r>
        <w:rPr>
          <w:color w:val="231F20"/>
          <w:spacing w:val="-8"/>
          <w:w w:val="120"/>
        </w:rPr>
        <w:t> </w:t>
      </w:r>
      <w:r>
        <w:rPr>
          <w:color w:val="231F20"/>
          <w:w w:val="120"/>
        </w:rPr>
        <w:t>beletsel</w:t>
      </w:r>
      <w:r>
        <w:rPr>
          <w:color w:val="231F20"/>
          <w:spacing w:val="-8"/>
          <w:w w:val="120"/>
        </w:rPr>
        <w:t> </w:t>
      </w:r>
      <w:r>
        <w:rPr>
          <w:color w:val="231F20"/>
          <w:w w:val="120"/>
        </w:rPr>
        <w:t>is</w:t>
      </w:r>
      <w:r>
        <w:rPr>
          <w:color w:val="231F20"/>
          <w:spacing w:val="-8"/>
          <w:w w:val="120"/>
        </w:rPr>
        <w:t> </w:t>
      </w:r>
      <w:r>
        <w:rPr>
          <w:color w:val="231F20"/>
          <w:w w:val="120"/>
        </w:rPr>
        <w:t>voor beschikbaarheid</w:t>
      </w:r>
      <w:r>
        <w:rPr>
          <w:color w:val="231F20"/>
          <w:spacing w:val="-6"/>
          <w:w w:val="120"/>
        </w:rPr>
        <w:t> </w:t>
      </w:r>
      <w:r>
        <w:rPr>
          <w:color w:val="231F20"/>
          <w:w w:val="120"/>
        </w:rPr>
        <w:t>in</w:t>
      </w:r>
      <w:r>
        <w:rPr>
          <w:color w:val="231F20"/>
          <w:spacing w:val="-6"/>
          <w:w w:val="120"/>
        </w:rPr>
        <w:t> </w:t>
      </w:r>
      <w:r>
        <w:rPr>
          <w:color w:val="231F20"/>
          <w:w w:val="120"/>
        </w:rPr>
        <w:t>een</w:t>
      </w:r>
      <w:r>
        <w:rPr>
          <w:color w:val="231F20"/>
          <w:spacing w:val="-6"/>
          <w:w w:val="120"/>
        </w:rPr>
        <w:t> </w:t>
      </w:r>
      <w:r>
        <w:rPr>
          <w:color w:val="231F20"/>
          <w:w w:val="120"/>
        </w:rPr>
        <w:t>bepaalde</w:t>
      </w:r>
      <w:r>
        <w:rPr>
          <w:color w:val="231F20"/>
          <w:spacing w:val="-6"/>
          <w:w w:val="120"/>
        </w:rPr>
        <w:t> </w:t>
      </w:r>
      <w:r>
        <w:rPr>
          <w:color w:val="231F20"/>
          <w:w w:val="120"/>
        </w:rPr>
        <w:t>markt.</w:t>
      </w:r>
      <w:r>
        <w:rPr>
          <w:color w:val="231F20"/>
          <w:spacing w:val="-6"/>
          <w:w w:val="120"/>
        </w:rPr>
        <w:t> </w:t>
      </w:r>
      <w:r>
        <w:rPr>
          <w:color w:val="231F20"/>
          <w:w w:val="120"/>
        </w:rPr>
        <w:t>De</w:t>
      </w:r>
      <w:r>
        <w:rPr>
          <w:color w:val="231F20"/>
          <w:spacing w:val="-6"/>
          <w:w w:val="120"/>
        </w:rPr>
        <w:t> </w:t>
      </w:r>
      <w:r>
        <w:rPr>
          <w:color w:val="231F20"/>
          <w:w w:val="120"/>
        </w:rPr>
        <w:t>maatstaf</w:t>
      </w:r>
      <w:r>
        <w:rPr>
          <w:color w:val="231F20"/>
          <w:spacing w:val="-6"/>
          <w:w w:val="120"/>
        </w:rPr>
        <w:t> </w:t>
      </w:r>
      <w:r>
        <w:rPr>
          <w:color w:val="231F20"/>
          <w:w w:val="120"/>
        </w:rPr>
        <w:t>om</w:t>
      </w:r>
      <w:r>
        <w:rPr>
          <w:color w:val="231F20"/>
          <w:spacing w:val="-6"/>
          <w:w w:val="120"/>
        </w:rPr>
        <w:t> </w:t>
      </w:r>
      <w:r>
        <w:rPr>
          <w:color w:val="231F20"/>
          <w:w w:val="120"/>
        </w:rPr>
        <w:t>te</w:t>
      </w:r>
      <w:r>
        <w:rPr>
          <w:color w:val="231F20"/>
          <w:spacing w:val="-6"/>
          <w:w w:val="120"/>
        </w:rPr>
        <w:t> </w:t>
      </w:r>
      <w:r>
        <w:rPr>
          <w:color w:val="231F20"/>
          <w:w w:val="120"/>
        </w:rPr>
        <w:t>bepalen</w:t>
      </w:r>
      <w:r>
        <w:rPr>
          <w:color w:val="231F20"/>
          <w:spacing w:val="-6"/>
          <w:w w:val="120"/>
        </w:rPr>
        <w:t> </w:t>
      </w:r>
      <w:r>
        <w:rPr>
          <w:color w:val="231F20"/>
          <w:w w:val="120"/>
        </w:rPr>
        <w:t>wat</w:t>
      </w:r>
      <w:r>
        <w:rPr>
          <w:color w:val="231F20"/>
          <w:spacing w:val="-6"/>
          <w:w w:val="120"/>
        </w:rPr>
        <w:t> </w:t>
      </w:r>
      <w:r>
        <w:rPr>
          <w:color w:val="231F20"/>
          <w:w w:val="120"/>
        </w:rPr>
        <w:t>acceptabel</w:t>
      </w:r>
      <w:r>
        <w:rPr>
          <w:color w:val="231F20"/>
          <w:spacing w:val="-6"/>
          <w:w w:val="120"/>
        </w:rPr>
        <w:t> </w:t>
      </w:r>
      <w:r>
        <w:rPr>
          <w:color w:val="231F20"/>
          <w:w w:val="120"/>
        </w:rPr>
        <w:t>is,</w:t>
      </w:r>
      <w:r>
        <w:rPr>
          <w:color w:val="231F20"/>
          <w:spacing w:val="-6"/>
          <w:w w:val="120"/>
        </w:rPr>
        <w:t> </w:t>
      </w:r>
      <w:r>
        <w:rPr>
          <w:color w:val="231F20"/>
          <w:w w:val="120"/>
        </w:rPr>
        <w:t>wordt daarbij bepaald door de context tegen de tijd dat het product of de dienst op de markt komt. </w:t>
      </w:r>
      <w:r>
        <w:rPr>
          <w:color w:val="231F20"/>
          <w:w w:val="115"/>
        </w:rPr>
        <w:t>Dat is realistischer dan tevoren een prijs willen bepalen, terwijl de (uit)ontwikkeling nog (vele) </w:t>
      </w:r>
      <w:r>
        <w:rPr>
          <w:color w:val="231F20"/>
          <w:w w:val="120"/>
        </w:rPr>
        <w:t>jaren</w:t>
      </w:r>
      <w:r>
        <w:rPr>
          <w:color w:val="231F20"/>
          <w:spacing w:val="-3"/>
          <w:w w:val="120"/>
        </w:rPr>
        <w:t> </w:t>
      </w:r>
      <w:r>
        <w:rPr>
          <w:color w:val="231F20"/>
          <w:w w:val="120"/>
        </w:rPr>
        <w:t>kan</w:t>
      </w:r>
      <w:r>
        <w:rPr>
          <w:color w:val="231F20"/>
          <w:spacing w:val="-3"/>
          <w:w w:val="120"/>
        </w:rPr>
        <w:t> </w:t>
      </w:r>
      <w:r>
        <w:rPr>
          <w:color w:val="231F20"/>
          <w:w w:val="120"/>
        </w:rPr>
        <w:t>duren.</w:t>
      </w:r>
      <w:r>
        <w:rPr>
          <w:color w:val="231F20"/>
          <w:spacing w:val="-3"/>
          <w:w w:val="120"/>
        </w:rPr>
        <w:t> </w:t>
      </w:r>
      <w:r>
        <w:rPr>
          <w:color w:val="231F20"/>
          <w:w w:val="120"/>
        </w:rPr>
        <w:t>Een</w:t>
      </w:r>
      <w:r>
        <w:rPr>
          <w:color w:val="231F20"/>
          <w:spacing w:val="-3"/>
          <w:w w:val="120"/>
        </w:rPr>
        <w:t> </w:t>
      </w:r>
      <w:r>
        <w:rPr>
          <w:color w:val="231F20"/>
          <w:w w:val="120"/>
        </w:rPr>
        <w:t>dergelijke</w:t>
      </w:r>
      <w:r>
        <w:rPr>
          <w:color w:val="231F20"/>
          <w:spacing w:val="-3"/>
          <w:w w:val="120"/>
        </w:rPr>
        <w:t> </w:t>
      </w:r>
      <w:r>
        <w:rPr>
          <w:color w:val="231F20"/>
          <w:w w:val="120"/>
        </w:rPr>
        <w:t>afspraak</w:t>
      </w:r>
      <w:r>
        <w:rPr>
          <w:color w:val="231F20"/>
          <w:spacing w:val="-3"/>
          <w:w w:val="120"/>
        </w:rPr>
        <w:t> </w:t>
      </w:r>
      <w:r>
        <w:rPr>
          <w:color w:val="231F20"/>
          <w:w w:val="120"/>
        </w:rPr>
        <w:t>wapent</w:t>
      </w:r>
      <w:r>
        <w:rPr>
          <w:color w:val="231F20"/>
          <w:spacing w:val="-3"/>
          <w:w w:val="120"/>
        </w:rPr>
        <w:t> </w:t>
      </w:r>
      <w:r>
        <w:rPr>
          <w:color w:val="231F20"/>
          <w:w w:val="120"/>
        </w:rPr>
        <w:t>tegen</w:t>
      </w:r>
      <w:r>
        <w:rPr>
          <w:color w:val="231F20"/>
          <w:spacing w:val="-3"/>
          <w:w w:val="120"/>
        </w:rPr>
        <w:t> </w:t>
      </w:r>
      <w:r>
        <w:rPr>
          <w:color w:val="231F20"/>
          <w:w w:val="120"/>
        </w:rPr>
        <w:t>excessen,</w:t>
      </w:r>
      <w:r>
        <w:rPr>
          <w:color w:val="231F20"/>
          <w:spacing w:val="-3"/>
          <w:w w:val="120"/>
        </w:rPr>
        <w:t> </w:t>
      </w:r>
      <w:r>
        <w:rPr>
          <w:color w:val="231F20"/>
          <w:w w:val="120"/>
        </w:rPr>
        <w:t>waarbij</w:t>
      </w:r>
      <w:r>
        <w:rPr>
          <w:color w:val="231F20"/>
          <w:spacing w:val="-3"/>
          <w:w w:val="120"/>
        </w:rPr>
        <w:t> </w:t>
      </w:r>
      <w:r>
        <w:rPr>
          <w:color w:val="231F20"/>
          <w:w w:val="120"/>
        </w:rPr>
        <w:t>met</w:t>
      </w:r>
      <w:r>
        <w:rPr>
          <w:color w:val="231F20"/>
          <w:spacing w:val="-3"/>
          <w:w w:val="120"/>
        </w:rPr>
        <w:t> </w:t>
      </w:r>
      <w:r>
        <w:rPr>
          <w:color w:val="231F20"/>
          <w:w w:val="120"/>
        </w:rPr>
        <w:t>publiek</w:t>
      </w:r>
      <w:r>
        <w:rPr>
          <w:color w:val="231F20"/>
          <w:spacing w:val="-3"/>
          <w:w w:val="120"/>
        </w:rPr>
        <w:t> </w:t>
      </w:r>
      <w:r>
        <w:rPr>
          <w:color w:val="231F20"/>
          <w:w w:val="120"/>
        </w:rPr>
        <w:t>geld ontwikkelde kennis leidt tot producten die voor het publiek onbetaalbaar zijn. Daarbij hoort dan</w:t>
      </w:r>
      <w:r>
        <w:rPr>
          <w:color w:val="231F20"/>
          <w:spacing w:val="-2"/>
          <w:w w:val="120"/>
        </w:rPr>
        <w:t> </w:t>
      </w:r>
      <w:r>
        <w:rPr>
          <w:color w:val="231F20"/>
          <w:w w:val="120"/>
        </w:rPr>
        <w:t>eveneens</w:t>
      </w:r>
      <w:r>
        <w:rPr>
          <w:color w:val="231F20"/>
          <w:spacing w:val="-2"/>
          <w:w w:val="120"/>
        </w:rPr>
        <w:t> </w:t>
      </w:r>
      <w:r>
        <w:rPr>
          <w:color w:val="231F20"/>
          <w:w w:val="120"/>
        </w:rPr>
        <w:t>de</w:t>
      </w:r>
      <w:r>
        <w:rPr>
          <w:color w:val="231F20"/>
          <w:spacing w:val="-2"/>
          <w:w w:val="120"/>
        </w:rPr>
        <w:t> </w:t>
      </w:r>
      <w:r>
        <w:rPr>
          <w:color w:val="231F20"/>
          <w:w w:val="120"/>
        </w:rPr>
        <w:t>afspraak</w:t>
      </w:r>
      <w:r>
        <w:rPr>
          <w:color w:val="231F20"/>
          <w:spacing w:val="-2"/>
          <w:w w:val="120"/>
        </w:rPr>
        <w:t> </w:t>
      </w:r>
      <w:r>
        <w:rPr>
          <w:color w:val="231F20"/>
          <w:w w:val="120"/>
        </w:rPr>
        <w:t>dat</w:t>
      </w:r>
      <w:r>
        <w:rPr>
          <w:color w:val="231F20"/>
          <w:spacing w:val="-2"/>
          <w:w w:val="120"/>
        </w:rPr>
        <w:t> </w:t>
      </w:r>
      <w:r>
        <w:rPr>
          <w:color w:val="231F20"/>
          <w:w w:val="120"/>
        </w:rPr>
        <w:t>een</w:t>
      </w:r>
      <w:r>
        <w:rPr>
          <w:color w:val="231F20"/>
          <w:spacing w:val="-2"/>
          <w:w w:val="120"/>
        </w:rPr>
        <w:t> </w:t>
      </w:r>
      <w:r>
        <w:rPr>
          <w:color w:val="231F20"/>
          <w:w w:val="120"/>
        </w:rPr>
        <w:t>dergelijke</w:t>
      </w:r>
      <w:r>
        <w:rPr>
          <w:color w:val="231F20"/>
          <w:spacing w:val="-2"/>
          <w:w w:val="120"/>
        </w:rPr>
        <w:t> </w:t>
      </w:r>
      <w:r>
        <w:rPr>
          <w:color w:val="231F20"/>
          <w:w w:val="120"/>
        </w:rPr>
        <w:t>afspraak</w:t>
      </w:r>
      <w:r>
        <w:rPr>
          <w:color w:val="231F20"/>
          <w:spacing w:val="-2"/>
          <w:w w:val="120"/>
        </w:rPr>
        <w:t> </w:t>
      </w:r>
      <w:r>
        <w:rPr>
          <w:color w:val="231F20"/>
          <w:w w:val="120"/>
        </w:rPr>
        <w:t>niet</w:t>
      </w:r>
      <w:r>
        <w:rPr>
          <w:color w:val="231F20"/>
          <w:spacing w:val="-2"/>
          <w:w w:val="120"/>
        </w:rPr>
        <w:t> </w:t>
      </w:r>
      <w:r>
        <w:rPr>
          <w:color w:val="231F20"/>
          <w:w w:val="120"/>
        </w:rPr>
        <w:t>wordt</w:t>
      </w:r>
      <w:r>
        <w:rPr>
          <w:color w:val="231F20"/>
          <w:spacing w:val="-2"/>
          <w:w w:val="120"/>
        </w:rPr>
        <w:t> </w:t>
      </w:r>
      <w:r>
        <w:rPr>
          <w:color w:val="231F20"/>
          <w:w w:val="120"/>
        </w:rPr>
        <w:t>ondergraven</w:t>
      </w:r>
      <w:r>
        <w:rPr>
          <w:color w:val="231F20"/>
          <w:spacing w:val="-2"/>
          <w:w w:val="120"/>
        </w:rPr>
        <w:t> </w:t>
      </w:r>
      <w:r>
        <w:rPr>
          <w:color w:val="231F20"/>
          <w:w w:val="120"/>
        </w:rPr>
        <w:t>doordat</w:t>
      </w:r>
      <w:r>
        <w:rPr>
          <w:color w:val="231F20"/>
          <w:spacing w:val="-2"/>
          <w:w w:val="120"/>
        </w:rPr>
        <w:t> </w:t>
      </w:r>
      <w:r>
        <w:rPr>
          <w:color w:val="231F20"/>
          <w:w w:val="120"/>
        </w:rPr>
        <w:t>de </w:t>
      </w:r>
      <w:r>
        <w:rPr>
          <w:color w:val="231F20"/>
          <w:w w:val="115"/>
        </w:rPr>
        <w:t>partner</w:t>
      </w:r>
      <w:r>
        <w:rPr>
          <w:color w:val="231F20"/>
          <w:spacing w:val="22"/>
          <w:w w:val="115"/>
        </w:rPr>
        <w:t> </w:t>
      </w:r>
      <w:r>
        <w:rPr>
          <w:color w:val="231F20"/>
          <w:w w:val="115"/>
        </w:rPr>
        <w:t>onredelijk</w:t>
      </w:r>
      <w:r>
        <w:rPr>
          <w:color w:val="231F20"/>
          <w:spacing w:val="22"/>
          <w:w w:val="115"/>
        </w:rPr>
        <w:t> </w:t>
      </w:r>
      <w:r>
        <w:rPr>
          <w:color w:val="231F20"/>
          <w:w w:val="115"/>
        </w:rPr>
        <w:t>bezwarende</w:t>
      </w:r>
      <w:r>
        <w:rPr>
          <w:color w:val="231F20"/>
          <w:spacing w:val="22"/>
          <w:w w:val="115"/>
        </w:rPr>
        <w:t> </w:t>
      </w:r>
      <w:r>
        <w:rPr>
          <w:color w:val="231F20"/>
          <w:w w:val="115"/>
        </w:rPr>
        <w:t>voorwaarden</w:t>
      </w:r>
      <w:r>
        <w:rPr>
          <w:color w:val="231F20"/>
          <w:spacing w:val="22"/>
          <w:w w:val="115"/>
        </w:rPr>
        <w:t> </w:t>
      </w:r>
      <w:r>
        <w:rPr>
          <w:color w:val="231F20"/>
          <w:w w:val="115"/>
        </w:rPr>
        <w:t>stelt</w:t>
      </w:r>
      <w:r>
        <w:rPr>
          <w:color w:val="231F20"/>
          <w:spacing w:val="22"/>
          <w:w w:val="115"/>
        </w:rPr>
        <w:t> </w:t>
      </w:r>
      <w:r>
        <w:rPr>
          <w:color w:val="231F20"/>
          <w:w w:val="115"/>
        </w:rPr>
        <w:t>die</w:t>
      </w:r>
      <w:r>
        <w:rPr>
          <w:color w:val="231F20"/>
          <w:spacing w:val="22"/>
          <w:w w:val="115"/>
        </w:rPr>
        <w:t> </w:t>
      </w:r>
      <w:r>
        <w:rPr>
          <w:color w:val="231F20"/>
          <w:w w:val="115"/>
        </w:rPr>
        <w:t>deze</w:t>
      </w:r>
      <w:r>
        <w:rPr>
          <w:color w:val="231F20"/>
          <w:spacing w:val="22"/>
          <w:w w:val="115"/>
        </w:rPr>
        <w:t> </w:t>
      </w:r>
      <w:r>
        <w:rPr>
          <w:color w:val="231F20"/>
          <w:w w:val="115"/>
        </w:rPr>
        <w:t>beschikbaarheid</w:t>
      </w:r>
      <w:r>
        <w:rPr>
          <w:color w:val="231F20"/>
          <w:spacing w:val="22"/>
          <w:w w:val="115"/>
        </w:rPr>
        <w:t> </w:t>
      </w:r>
      <w:r>
        <w:rPr>
          <w:color w:val="231F20"/>
          <w:w w:val="115"/>
        </w:rPr>
        <w:t>onnodig</w:t>
      </w:r>
      <w:r>
        <w:rPr>
          <w:color w:val="231F20"/>
          <w:spacing w:val="22"/>
          <w:w w:val="115"/>
        </w:rPr>
        <w:t> </w:t>
      </w:r>
      <w:r>
        <w:rPr>
          <w:color w:val="231F20"/>
          <w:w w:val="115"/>
        </w:rPr>
        <w:t>complex </w:t>
      </w:r>
      <w:r>
        <w:rPr>
          <w:color w:val="231F20"/>
          <w:w w:val="120"/>
        </w:rPr>
        <w:t>of onhaalbaar maken.</w:t>
      </w:r>
    </w:p>
    <w:p>
      <w:pPr>
        <w:spacing w:after="0" w:line="345" w:lineRule="auto"/>
        <w:sectPr>
          <w:pgSz w:w="12250" w:h="17180"/>
          <w:pgMar w:header="0" w:footer="579" w:top="1240" w:bottom="760" w:left="1580" w:right="1720"/>
          <w:cols w:num="2" w:equalWidth="0">
            <w:col w:w="546" w:space="40"/>
            <w:col w:w="8364"/>
          </w:cols>
        </w:sectPr>
      </w:pPr>
    </w:p>
    <w:p>
      <w:pPr>
        <w:pStyle w:val="BodyText"/>
        <w:spacing w:before="10"/>
      </w:pPr>
      <w:r>
        <w:rPr/>
        <w:pict>
          <v:rect style="position:absolute;margin-left:0pt;margin-top:715.079041pt;width:120.518pt;height:85.039pt;mso-position-horizontal-relative:page;mso-position-vertical-relative:page;z-index:15745536" id="docshape96" filled="true" fillcolor="#d31145" stroked="false">
            <v:fill type="solid"/>
            <w10:wrap type="none"/>
          </v:rect>
        </w:pict>
      </w:r>
      <w:r>
        <w:rPr/>
        <w:pict>
          <v:group style="position:absolute;margin-left:299.740997pt;margin-top:715.079041pt;width:312.55pt;height:85.05pt;mso-position-horizontal-relative:page;mso-position-vertical-relative:page;z-index:15746048" id="docshapegroup97" coordorigin="5995,14302" coordsize="6251,1701">
            <v:rect style="position:absolute;left:5994;top:14301;width:1793;height:1701" id="docshape98" filled="true" fillcolor="#cedddc" stroked="false">
              <v:fill type="solid"/>
            </v:rect>
            <v:shape style="position:absolute;left:7787;top:14301;width:4459;height:1701" id="docshape99" coordorigin="7787,14302" coordsize="4459,1701" path="m12246,14302l9579,14302,7787,14302,7787,16002,9579,16002,12246,16002,12246,14302xe" filled="true" fillcolor="#d31145" stroked="false">
              <v:path arrowok="t"/>
              <v:fill type="solid"/>
            </v:shape>
            <w10:wrap type="none"/>
          </v:group>
        </w:pict>
      </w:r>
    </w:p>
    <w:p>
      <w:pPr>
        <w:pStyle w:val="Heading4"/>
      </w:pPr>
      <w:r>
        <w:rPr>
          <w:color w:val="231F20"/>
          <w:spacing w:val="-2"/>
          <w:w w:val="85"/>
        </w:rPr>
        <w:t>Ten</w:t>
      </w:r>
      <w:r>
        <w:rPr>
          <w:color w:val="231F20"/>
          <w:spacing w:val="-10"/>
        </w:rPr>
        <w:t> </w:t>
      </w:r>
      <w:r>
        <w:rPr>
          <w:color w:val="231F20"/>
          <w:spacing w:val="-2"/>
        </w:rPr>
        <w:t>slotte</w:t>
      </w:r>
    </w:p>
    <w:p>
      <w:pPr>
        <w:pStyle w:val="BodyText"/>
        <w:spacing w:line="345" w:lineRule="auto" w:before="81"/>
        <w:ind w:left="120" w:right="1744"/>
      </w:pPr>
      <w:r>
        <w:rPr>
          <w:color w:val="231F20"/>
          <w:w w:val="120"/>
        </w:rPr>
        <w:t>Maatschappelijk verantwoord licentiëren is een ideaal dat zich niet in sluitende definities laat </w:t>
      </w:r>
      <w:r>
        <w:rPr>
          <w:color w:val="231F20"/>
          <w:w w:val="115"/>
        </w:rPr>
        <w:t>dwingen. De hier verwoorde principes geven een duidelijke richting aan, maar het is niet mogelijk </w:t>
      </w:r>
      <w:r>
        <w:rPr>
          <w:color w:val="231F20"/>
          <w:w w:val="120"/>
        </w:rPr>
        <w:t>om</w:t>
      </w:r>
      <w:r>
        <w:rPr>
          <w:color w:val="231F20"/>
          <w:spacing w:val="-4"/>
          <w:w w:val="120"/>
        </w:rPr>
        <w:t> </w:t>
      </w:r>
      <w:r>
        <w:rPr>
          <w:color w:val="231F20"/>
          <w:w w:val="120"/>
        </w:rPr>
        <w:t>voor</w:t>
      </w:r>
      <w:r>
        <w:rPr>
          <w:color w:val="231F20"/>
          <w:spacing w:val="-4"/>
          <w:w w:val="120"/>
        </w:rPr>
        <w:t> </w:t>
      </w:r>
      <w:r>
        <w:rPr>
          <w:color w:val="231F20"/>
          <w:w w:val="120"/>
        </w:rPr>
        <w:t>alle</w:t>
      </w:r>
      <w:r>
        <w:rPr>
          <w:color w:val="231F20"/>
          <w:spacing w:val="-4"/>
          <w:w w:val="120"/>
        </w:rPr>
        <w:t> </w:t>
      </w:r>
      <w:r>
        <w:rPr>
          <w:color w:val="231F20"/>
          <w:w w:val="120"/>
        </w:rPr>
        <w:t>omstandigheden</w:t>
      </w:r>
      <w:r>
        <w:rPr>
          <w:color w:val="231F20"/>
          <w:spacing w:val="-4"/>
          <w:w w:val="120"/>
        </w:rPr>
        <w:t> </w:t>
      </w:r>
      <w:r>
        <w:rPr>
          <w:color w:val="231F20"/>
          <w:w w:val="120"/>
        </w:rPr>
        <w:t>vast</w:t>
      </w:r>
      <w:r>
        <w:rPr>
          <w:color w:val="231F20"/>
          <w:spacing w:val="-4"/>
          <w:w w:val="120"/>
        </w:rPr>
        <w:t> </w:t>
      </w:r>
      <w:r>
        <w:rPr>
          <w:color w:val="231F20"/>
          <w:w w:val="120"/>
        </w:rPr>
        <w:t>te</w:t>
      </w:r>
      <w:r>
        <w:rPr>
          <w:color w:val="231F20"/>
          <w:spacing w:val="-4"/>
          <w:w w:val="120"/>
        </w:rPr>
        <w:t> </w:t>
      </w:r>
      <w:r>
        <w:rPr>
          <w:color w:val="231F20"/>
          <w:w w:val="120"/>
        </w:rPr>
        <w:t>leggen</w:t>
      </w:r>
      <w:r>
        <w:rPr>
          <w:color w:val="231F20"/>
          <w:spacing w:val="-4"/>
          <w:w w:val="120"/>
        </w:rPr>
        <w:t> </w:t>
      </w:r>
      <w:r>
        <w:rPr>
          <w:color w:val="231F20"/>
          <w:w w:val="120"/>
        </w:rPr>
        <w:t>wat</w:t>
      </w:r>
      <w:r>
        <w:rPr>
          <w:color w:val="231F20"/>
          <w:spacing w:val="-4"/>
          <w:w w:val="120"/>
        </w:rPr>
        <w:t> </w:t>
      </w:r>
      <w:r>
        <w:rPr>
          <w:color w:val="231F20"/>
          <w:w w:val="120"/>
        </w:rPr>
        <w:t>gewenst</w:t>
      </w:r>
      <w:r>
        <w:rPr>
          <w:color w:val="231F20"/>
          <w:spacing w:val="-4"/>
          <w:w w:val="120"/>
        </w:rPr>
        <w:t> </w:t>
      </w:r>
      <w:r>
        <w:rPr>
          <w:color w:val="231F20"/>
          <w:w w:val="120"/>
        </w:rPr>
        <w:t>of</w:t>
      </w:r>
      <w:r>
        <w:rPr>
          <w:color w:val="231F20"/>
          <w:spacing w:val="-4"/>
          <w:w w:val="120"/>
        </w:rPr>
        <w:t> </w:t>
      </w:r>
      <w:r>
        <w:rPr>
          <w:color w:val="231F20"/>
          <w:w w:val="120"/>
        </w:rPr>
        <w:t>ongewenst</w:t>
      </w:r>
      <w:r>
        <w:rPr>
          <w:color w:val="231F20"/>
          <w:spacing w:val="-4"/>
          <w:w w:val="120"/>
        </w:rPr>
        <w:t> </w:t>
      </w:r>
      <w:r>
        <w:rPr>
          <w:color w:val="231F20"/>
          <w:w w:val="120"/>
        </w:rPr>
        <w:t>is.</w:t>
      </w:r>
      <w:r>
        <w:rPr>
          <w:color w:val="231F20"/>
          <w:spacing w:val="-4"/>
          <w:w w:val="120"/>
        </w:rPr>
        <w:t> </w:t>
      </w:r>
      <w:r>
        <w:rPr>
          <w:color w:val="231F20"/>
          <w:w w:val="120"/>
        </w:rPr>
        <w:t>Bij</w:t>
      </w:r>
      <w:r>
        <w:rPr>
          <w:color w:val="231F20"/>
          <w:spacing w:val="-4"/>
          <w:w w:val="120"/>
        </w:rPr>
        <w:t> </w:t>
      </w:r>
      <w:r>
        <w:rPr>
          <w:color w:val="231F20"/>
          <w:w w:val="120"/>
        </w:rPr>
        <w:t>het</w:t>
      </w:r>
      <w:r>
        <w:rPr>
          <w:color w:val="231F20"/>
          <w:spacing w:val="-4"/>
          <w:w w:val="120"/>
        </w:rPr>
        <w:t> </w:t>
      </w:r>
      <w:r>
        <w:rPr>
          <w:color w:val="231F20"/>
          <w:w w:val="120"/>
        </w:rPr>
        <w:t>aangaan</w:t>
      </w:r>
      <w:r>
        <w:rPr>
          <w:color w:val="231F20"/>
          <w:spacing w:val="-4"/>
          <w:w w:val="120"/>
        </w:rPr>
        <w:t> </w:t>
      </w:r>
      <w:r>
        <w:rPr>
          <w:color w:val="231F20"/>
          <w:w w:val="120"/>
        </w:rPr>
        <w:t>van een</w:t>
      </w:r>
      <w:r>
        <w:rPr>
          <w:color w:val="231F20"/>
          <w:spacing w:val="-1"/>
          <w:w w:val="120"/>
        </w:rPr>
        <w:t> </w:t>
      </w:r>
      <w:r>
        <w:rPr>
          <w:color w:val="231F20"/>
          <w:w w:val="120"/>
        </w:rPr>
        <w:t>overeenkomst</w:t>
      </w:r>
      <w:r>
        <w:rPr>
          <w:color w:val="231F20"/>
          <w:spacing w:val="-1"/>
          <w:w w:val="120"/>
        </w:rPr>
        <w:t> </w:t>
      </w:r>
      <w:r>
        <w:rPr>
          <w:color w:val="231F20"/>
          <w:w w:val="120"/>
        </w:rPr>
        <w:t>spelen</w:t>
      </w:r>
      <w:r>
        <w:rPr>
          <w:color w:val="231F20"/>
          <w:spacing w:val="-1"/>
          <w:w w:val="120"/>
        </w:rPr>
        <w:t> </w:t>
      </w:r>
      <w:r>
        <w:rPr>
          <w:color w:val="231F20"/>
          <w:w w:val="120"/>
        </w:rPr>
        <w:t>immers</w:t>
      </w:r>
      <w:r>
        <w:rPr>
          <w:color w:val="231F20"/>
          <w:spacing w:val="-1"/>
          <w:w w:val="120"/>
        </w:rPr>
        <w:t> </w:t>
      </w:r>
      <w:r>
        <w:rPr>
          <w:color w:val="231F20"/>
          <w:w w:val="120"/>
        </w:rPr>
        <w:t>vele</w:t>
      </w:r>
      <w:r>
        <w:rPr>
          <w:color w:val="231F20"/>
          <w:spacing w:val="-1"/>
          <w:w w:val="120"/>
        </w:rPr>
        <w:t> </w:t>
      </w:r>
      <w:r>
        <w:rPr>
          <w:color w:val="231F20"/>
          <w:w w:val="120"/>
        </w:rPr>
        <w:t>overwegingen</w:t>
      </w:r>
      <w:r>
        <w:rPr>
          <w:color w:val="231F20"/>
          <w:spacing w:val="-1"/>
          <w:w w:val="120"/>
        </w:rPr>
        <w:t> </w:t>
      </w:r>
      <w:r>
        <w:rPr>
          <w:color w:val="231F20"/>
          <w:w w:val="120"/>
        </w:rPr>
        <w:t>een</w:t>
      </w:r>
      <w:r>
        <w:rPr>
          <w:color w:val="231F20"/>
          <w:spacing w:val="-1"/>
          <w:w w:val="120"/>
        </w:rPr>
        <w:t> </w:t>
      </w:r>
      <w:r>
        <w:rPr>
          <w:color w:val="231F20"/>
          <w:w w:val="120"/>
        </w:rPr>
        <w:t>rol.</w:t>
      </w:r>
      <w:r>
        <w:rPr>
          <w:color w:val="231F20"/>
          <w:spacing w:val="-1"/>
          <w:w w:val="120"/>
        </w:rPr>
        <w:t> </w:t>
      </w:r>
      <w:r>
        <w:rPr>
          <w:color w:val="231F20"/>
          <w:w w:val="120"/>
        </w:rPr>
        <w:t>Uiteindelijk</w:t>
      </w:r>
      <w:r>
        <w:rPr>
          <w:color w:val="231F20"/>
          <w:spacing w:val="-1"/>
          <w:w w:val="120"/>
        </w:rPr>
        <w:t> </w:t>
      </w:r>
      <w:r>
        <w:rPr>
          <w:color w:val="231F20"/>
          <w:w w:val="120"/>
        </w:rPr>
        <w:t>gaat</w:t>
      </w:r>
      <w:r>
        <w:rPr>
          <w:color w:val="231F20"/>
          <w:spacing w:val="-1"/>
          <w:w w:val="120"/>
        </w:rPr>
        <w:t> </w:t>
      </w:r>
      <w:r>
        <w:rPr>
          <w:color w:val="231F20"/>
          <w:w w:val="120"/>
        </w:rPr>
        <w:t>het</w:t>
      </w:r>
      <w:r>
        <w:rPr>
          <w:color w:val="231F20"/>
          <w:spacing w:val="-1"/>
          <w:w w:val="120"/>
        </w:rPr>
        <w:t> </w:t>
      </w:r>
      <w:r>
        <w:rPr>
          <w:color w:val="231F20"/>
          <w:w w:val="120"/>
        </w:rPr>
        <w:t>er</w:t>
      </w:r>
      <w:r>
        <w:rPr>
          <w:color w:val="231F20"/>
          <w:spacing w:val="-1"/>
          <w:w w:val="120"/>
        </w:rPr>
        <w:t> </w:t>
      </w:r>
      <w:r>
        <w:rPr>
          <w:color w:val="231F20"/>
          <w:w w:val="120"/>
        </w:rPr>
        <w:t>vanuit</w:t>
      </w:r>
      <w:r>
        <w:rPr>
          <w:color w:val="231F20"/>
          <w:spacing w:val="-1"/>
          <w:w w:val="120"/>
        </w:rPr>
        <w:t> </w:t>
      </w:r>
      <w:r>
        <w:rPr>
          <w:color w:val="231F20"/>
          <w:w w:val="120"/>
        </w:rPr>
        <w:t>het perspectief van umc’s vooral om dat kennis uit publiek gefinancierd onderzoek daadwerkelijk </w:t>
      </w:r>
      <w:r>
        <w:rPr>
          <w:color w:val="231F20"/>
          <w:w w:val="115"/>
        </w:rPr>
        <w:t>bijdraagt aan maatschappij, gezondheid en economie, dus aan de effectieve beschikbaarheid van</w:t>
      </w:r>
    </w:p>
    <w:p>
      <w:pPr>
        <w:pStyle w:val="BodyText"/>
        <w:spacing w:line="345" w:lineRule="auto"/>
        <w:ind w:left="120" w:right="1611"/>
      </w:pPr>
      <w:r>
        <w:rPr>
          <w:color w:val="231F20"/>
          <w:w w:val="115"/>
        </w:rPr>
        <w:t>de uitkomsten van onderzoek in de vorm van producten en diensten. Naast de belangen die gemoeid zijn met een specifieke overeenkomst, spelen daarbij ook bredere belangen een rol.</w:t>
      </w:r>
    </w:p>
    <w:p>
      <w:pPr>
        <w:pStyle w:val="BodyText"/>
        <w:spacing w:before="9"/>
        <w:rPr>
          <w:sz w:val="23"/>
        </w:rPr>
      </w:pPr>
    </w:p>
    <w:p>
      <w:pPr>
        <w:pStyle w:val="BodyText"/>
        <w:spacing w:line="345" w:lineRule="auto"/>
        <w:ind w:left="120" w:right="1656"/>
      </w:pPr>
      <w:r>
        <w:rPr>
          <w:color w:val="231F20"/>
          <w:w w:val="120"/>
        </w:rPr>
        <w:t>Het</w:t>
      </w:r>
      <w:r>
        <w:rPr>
          <w:color w:val="231F20"/>
          <w:spacing w:val="-3"/>
          <w:w w:val="120"/>
        </w:rPr>
        <w:t> </w:t>
      </w:r>
      <w:r>
        <w:rPr>
          <w:color w:val="231F20"/>
          <w:w w:val="120"/>
        </w:rPr>
        <w:t>is</w:t>
      </w:r>
      <w:r>
        <w:rPr>
          <w:color w:val="231F20"/>
          <w:spacing w:val="-3"/>
          <w:w w:val="120"/>
        </w:rPr>
        <w:t> </w:t>
      </w:r>
      <w:r>
        <w:rPr>
          <w:color w:val="231F20"/>
          <w:w w:val="120"/>
        </w:rPr>
        <w:t>de</w:t>
      </w:r>
      <w:r>
        <w:rPr>
          <w:color w:val="231F20"/>
          <w:spacing w:val="-3"/>
          <w:w w:val="120"/>
        </w:rPr>
        <w:t> </w:t>
      </w:r>
      <w:r>
        <w:rPr>
          <w:color w:val="231F20"/>
          <w:w w:val="120"/>
        </w:rPr>
        <w:t>bedoeling</w:t>
      </w:r>
      <w:r>
        <w:rPr>
          <w:color w:val="231F20"/>
          <w:spacing w:val="-3"/>
          <w:w w:val="120"/>
        </w:rPr>
        <w:t> </w:t>
      </w:r>
      <w:r>
        <w:rPr>
          <w:color w:val="231F20"/>
          <w:w w:val="120"/>
        </w:rPr>
        <w:t>dat</w:t>
      </w:r>
      <w:r>
        <w:rPr>
          <w:color w:val="231F20"/>
          <w:spacing w:val="-3"/>
          <w:w w:val="120"/>
        </w:rPr>
        <w:t> </w:t>
      </w:r>
      <w:r>
        <w:rPr>
          <w:color w:val="231F20"/>
          <w:w w:val="120"/>
        </w:rPr>
        <w:t>het</w:t>
      </w:r>
      <w:r>
        <w:rPr>
          <w:color w:val="231F20"/>
          <w:spacing w:val="-3"/>
          <w:w w:val="120"/>
        </w:rPr>
        <w:t> </w:t>
      </w:r>
      <w:r>
        <w:rPr>
          <w:color w:val="231F20"/>
          <w:w w:val="120"/>
        </w:rPr>
        <w:t>geheel</w:t>
      </w:r>
      <w:r>
        <w:rPr>
          <w:color w:val="231F20"/>
          <w:spacing w:val="-3"/>
          <w:w w:val="120"/>
        </w:rPr>
        <w:t> </w:t>
      </w:r>
      <w:r>
        <w:rPr>
          <w:color w:val="231F20"/>
          <w:w w:val="120"/>
        </w:rPr>
        <w:t>van</w:t>
      </w:r>
      <w:r>
        <w:rPr>
          <w:color w:val="231F20"/>
          <w:spacing w:val="-3"/>
          <w:w w:val="120"/>
        </w:rPr>
        <w:t> </w:t>
      </w:r>
      <w:r>
        <w:rPr>
          <w:color w:val="231F20"/>
          <w:w w:val="120"/>
        </w:rPr>
        <w:t>deze</w:t>
      </w:r>
      <w:r>
        <w:rPr>
          <w:color w:val="231F20"/>
          <w:spacing w:val="-3"/>
          <w:w w:val="120"/>
        </w:rPr>
        <w:t> </w:t>
      </w:r>
      <w:r>
        <w:rPr>
          <w:color w:val="231F20"/>
          <w:w w:val="120"/>
        </w:rPr>
        <w:t>principes</w:t>
      </w:r>
      <w:r>
        <w:rPr>
          <w:color w:val="231F20"/>
          <w:spacing w:val="-3"/>
          <w:w w:val="120"/>
        </w:rPr>
        <w:t> </w:t>
      </w:r>
      <w:r>
        <w:rPr>
          <w:color w:val="231F20"/>
          <w:w w:val="120"/>
        </w:rPr>
        <w:t>bijdraagt</w:t>
      </w:r>
      <w:r>
        <w:rPr>
          <w:color w:val="231F20"/>
          <w:spacing w:val="-3"/>
          <w:w w:val="120"/>
        </w:rPr>
        <w:t> </w:t>
      </w:r>
      <w:r>
        <w:rPr>
          <w:color w:val="231F20"/>
          <w:w w:val="120"/>
        </w:rPr>
        <w:t>aan</w:t>
      </w:r>
      <w:r>
        <w:rPr>
          <w:color w:val="231F20"/>
          <w:spacing w:val="-3"/>
          <w:w w:val="120"/>
        </w:rPr>
        <w:t> </w:t>
      </w:r>
      <w:r>
        <w:rPr>
          <w:color w:val="231F20"/>
          <w:w w:val="120"/>
        </w:rPr>
        <w:t>een</w:t>
      </w:r>
      <w:r>
        <w:rPr>
          <w:color w:val="231F20"/>
          <w:spacing w:val="-3"/>
          <w:w w:val="120"/>
        </w:rPr>
        <w:t> </w:t>
      </w:r>
      <w:r>
        <w:rPr>
          <w:color w:val="231F20"/>
          <w:w w:val="120"/>
        </w:rPr>
        <w:t>houding</w:t>
      </w:r>
      <w:r>
        <w:rPr>
          <w:color w:val="231F20"/>
          <w:spacing w:val="-3"/>
          <w:w w:val="120"/>
        </w:rPr>
        <w:t> </w:t>
      </w:r>
      <w:r>
        <w:rPr>
          <w:color w:val="231F20"/>
          <w:w w:val="120"/>
        </w:rPr>
        <w:t>van </w:t>
      </w:r>
      <w:r>
        <w:rPr>
          <w:color w:val="231F20"/>
          <w:w w:val="115"/>
        </w:rPr>
        <w:t>maatschappelijke zorgvuldigheid bij het aangaan van overeenkomsten met commerciële partners. </w:t>
      </w:r>
      <w:r>
        <w:rPr>
          <w:color w:val="231F20"/>
          <w:w w:val="120"/>
        </w:rPr>
        <w:t>Deze attitude van maatschappelijke verantwoordelijkheid is bij de Nederlandse umc’s en hun KTO’s</w:t>
      </w:r>
      <w:r>
        <w:rPr>
          <w:color w:val="231F20"/>
          <w:spacing w:val="-5"/>
          <w:w w:val="120"/>
        </w:rPr>
        <w:t> </w:t>
      </w:r>
      <w:r>
        <w:rPr>
          <w:color w:val="231F20"/>
          <w:w w:val="120"/>
        </w:rPr>
        <w:t>al</w:t>
      </w:r>
      <w:r>
        <w:rPr>
          <w:color w:val="231F20"/>
          <w:spacing w:val="-5"/>
          <w:w w:val="120"/>
        </w:rPr>
        <w:t> </w:t>
      </w:r>
      <w:r>
        <w:rPr>
          <w:color w:val="231F20"/>
          <w:w w:val="120"/>
        </w:rPr>
        <w:t>in</w:t>
      </w:r>
      <w:r>
        <w:rPr>
          <w:color w:val="231F20"/>
          <w:spacing w:val="-5"/>
          <w:w w:val="120"/>
        </w:rPr>
        <w:t> </w:t>
      </w:r>
      <w:r>
        <w:rPr>
          <w:color w:val="231F20"/>
          <w:w w:val="120"/>
        </w:rPr>
        <w:t>ruime</w:t>
      </w:r>
      <w:r>
        <w:rPr>
          <w:color w:val="231F20"/>
          <w:spacing w:val="-5"/>
          <w:w w:val="120"/>
        </w:rPr>
        <w:t> </w:t>
      </w:r>
      <w:r>
        <w:rPr>
          <w:color w:val="231F20"/>
          <w:w w:val="120"/>
        </w:rPr>
        <w:t>mate</w:t>
      </w:r>
      <w:r>
        <w:rPr>
          <w:color w:val="231F20"/>
          <w:spacing w:val="-5"/>
          <w:w w:val="120"/>
        </w:rPr>
        <w:t> </w:t>
      </w:r>
      <w:r>
        <w:rPr>
          <w:color w:val="231F20"/>
          <w:w w:val="120"/>
        </w:rPr>
        <w:t>aanwezig.</w:t>
      </w:r>
      <w:r>
        <w:rPr>
          <w:color w:val="231F20"/>
          <w:spacing w:val="-5"/>
          <w:w w:val="120"/>
        </w:rPr>
        <w:t> </w:t>
      </w:r>
      <w:r>
        <w:rPr>
          <w:color w:val="231F20"/>
          <w:w w:val="120"/>
        </w:rPr>
        <w:t>De</w:t>
      </w:r>
      <w:r>
        <w:rPr>
          <w:color w:val="231F20"/>
          <w:spacing w:val="-5"/>
          <w:w w:val="120"/>
        </w:rPr>
        <w:t> </w:t>
      </w:r>
      <w:r>
        <w:rPr>
          <w:color w:val="231F20"/>
          <w:w w:val="120"/>
        </w:rPr>
        <w:t>hier</w:t>
      </w:r>
      <w:r>
        <w:rPr>
          <w:color w:val="231F20"/>
          <w:spacing w:val="-5"/>
          <w:w w:val="120"/>
        </w:rPr>
        <w:t> </w:t>
      </w:r>
      <w:r>
        <w:rPr>
          <w:color w:val="231F20"/>
          <w:w w:val="120"/>
        </w:rPr>
        <w:t>verwoorde</w:t>
      </w:r>
      <w:r>
        <w:rPr>
          <w:color w:val="231F20"/>
          <w:spacing w:val="-5"/>
          <w:w w:val="120"/>
        </w:rPr>
        <w:t> </w:t>
      </w:r>
      <w:r>
        <w:rPr>
          <w:color w:val="231F20"/>
          <w:w w:val="120"/>
        </w:rPr>
        <w:t>principes</w:t>
      </w:r>
      <w:r>
        <w:rPr>
          <w:color w:val="231F20"/>
          <w:spacing w:val="-5"/>
          <w:w w:val="120"/>
        </w:rPr>
        <w:t> </w:t>
      </w:r>
      <w:r>
        <w:rPr>
          <w:color w:val="231F20"/>
          <w:w w:val="120"/>
        </w:rPr>
        <w:t>kunnen</w:t>
      </w:r>
      <w:r>
        <w:rPr>
          <w:color w:val="231F20"/>
          <w:spacing w:val="-5"/>
          <w:w w:val="120"/>
        </w:rPr>
        <w:t> </w:t>
      </w:r>
      <w:r>
        <w:rPr>
          <w:color w:val="231F20"/>
          <w:w w:val="120"/>
        </w:rPr>
        <w:t>hopelijk</w:t>
      </w:r>
      <w:r>
        <w:rPr>
          <w:color w:val="231F20"/>
          <w:spacing w:val="-5"/>
          <w:w w:val="120"/>
        </w:rPr>
        <w:t> </w:t>
      </w:r>
      <w:r>
        <w:rPr>
          <w:color w:val="231F20"/>
          <w:w w:val="120"/>
        </w:rPr>
        <w:t>bijdragen</w:t>
      </w:r>
      <w:r>
        <w:rPr>
          <w:color w:val="231F20"/>
          <w:spacing w:val="-5"/>
          <w:w w:val="120"/>
        </w:rPr>
        <w:t> </w:t>
      </w:r>
      <w:r>
        <w:rPr>
          <w:color w:val="231F20"/>
          <w:w w:val="120"/>
        </w:rPr>
        <w:t>aan</w:t>
      </w:r>
    </w:p>
    <w:p>
      <w:pPr>
        <w:pStyle w:val="BodyText"/>
        <w:spacing w:line="345" w:lineRule="auto"/>
        <w:ind w:left="120" w:right="1430"/>
      </w:pPr>
      <w:r>
        <w:rPr>
          <w:color w:val="231F20"/>
          <w:w w:val="115"/>
        </w:rPr>
        <w:t>een nog bewustere afweging bij het zoeken van samenwerkingspartners en het aangaan van </w:t>
      </w:r>
      <w:r>
        <w:rPr>
          <w:color w:val="231F20"/>
          <w:spacing w:val="-2"/>
          <w:w w:val="115"/>
        </w:rPr>
        <w:t>overeenkomsten.</w:t>
      </w:r>
    </w:p>
    <w:p>
      <w:pPr>
        <w:pStyle w:val="BodyText"/>
        <w:rPr>
          <w:sz w:val="18"/>
        </w:rPr>
      </w:pPr>
    </w:p>
    <w:p>
      <w:pPr>
        <w:pStyle w:val="BodyText"/>
        <w:spacing w:before="9"/>
        <w:rPr>
          <w:sz w:val="23"/>
        </w:rPr>
      </w:pPr>
    </w:p>
    <w:p>
      <w:pPr>
        <w:pStyle w:val="Heading2"/>
        <w:rPr>
          <w:b w:val="0"/>
        </w:rPr>
      </w:pPr>
      <w:bookmarkStart w:name="_TOC_250001" w:id="5"/>
      <w:bookmarkEnd w:id="5"/>
      <w:r>
        <w:rPr>
          <w:b w:val="0"/>
          <w:color w:val="231F20"/>
          <w:spacing w:val="-2"/>
          <w:w w:val="95"/>
        </w:rPr>
        <w:t>Bronnen</w:t>
      </w:r>
    </w:p>
    <w:p>
      <w:pPr>
        <w:pStyle w:val="ListParagraph"/>
        <w:numPr>
          <w:ilvl w:val="0"/>
          <w:numId w:val="3"/>
        </w:numPr>
        <w:tabs>
          <w:tab w:pos="348" w:val="left" w:leader="none"/>
        </w:tabs>
        <w:spacing w:line="240" w:lineRule="auto" w:before="69" w:after="0"/>
        <w:ind w:left="347" w:right="0" w:hanging="209"/>
        <w:jc w:val="left"/>
        <w:rPr>
          <w:sz w:val="15"/>
        </w:rPr>
      </w:pPr>
      <w:r>
        <w:rPr>
          <w:color w:val="231F20"/>
          <w:w w:val="115"/>
          <w:sz w:val="15"/>
        </w:rPr>
        <w:t>University</w:t>
      </w:r>
      <w:r>
        <w:rPr>
          <w:color w:val="231F20"/>
          <w:spacing w:val="7"/>
          <w:w w:val="115"/>
          <w:sz w:val="15"/>
        </w:rPr>
        <w:t> </w:t>
      </w:r>
      <w:r>
        <w:rPr>
          <w:color w:val="231F20"/>
          <w:w w:val="115"/>
          <w:sz w:val="15"/>
        </w:rPr>
        <w:t>of</w:t>
      </w:r>
      <w:r>
        <w:rPr>
          <w:color w:val="231F20"/>
          <w:spacing w:val="8"/>
          <w:w w:val="115"/>
          <w:sz w:val="15"/>
        </w:rPr>
        <w:t> </w:t>
      </w:r>
      <w:r>
        <w:rPr>
          <w:color w:val="231F20"/>
          <w:w w:val="115"/>
          <w:sz w:val="15"/>
        </w:rPr>
        <w:t>British</w:t>
      </w:r>
      <w:r>
        <w:rPr>
          <w:color w:val="231F20"/>
          <w:spacing w:val="8"/>
          <w:w w:val="115"/>
          <w:sz w:val="15"/>
        </w:rPr>
        <w:t> </w:t>
      </w:r>
      <w:r>
        <w:rPr>
          <w:color w:val="231F20"/>
          <w:w w:val="115"/>
          <w:sz w:val="15"/>
        </w:rPr>
        <w:t>Columbia,</w:t>
      </w:r>
      <w:r>
        <w:rPr>
          <w:color w:val="231F20"/>
          <w:spacing w:val="8"/>
          <w:w w:val="115"/>
          <w:sz w:val="15"/>
        </w:rPr>
        <w:t> </w:t>
      </w:r>
      <w:r>
        <w:rPr>
          <w:color w:val="231F20"/>
          <w:w w:val="115"/>
          <w:sz w:val="15"/>
        </w:rPr>
        <w:t>“UBC’s</w:t>
      </w:r>
      <w:r>
        <w:rPr>
          <w:color w:val="231F20"/>
          <w:spacing w:val="8"/>
          <w:w w:val="115"/>
          <w:sz w:val="15"/>
        </w:rPr>
        <w:t> </w:t>
      </w:r>
      <w:r>
        <w:rPr>
          <w:color w:val="231F20"/>
          <w:w w:val="115"/>
          <w:sz w:val="15"/>
        </w:rPr>
        <w:t>Global</w:t>
      </w:r>
      <w:r>
        <w:rPr>
          <w:color w:val="231F20"/>
          <w:spacing w:val="8"/>
          <w:w w:val="115"/>
          <w:sz w:val="15"/>
        </w:rPr>
        <w:t> </w:t>
      </w:r>
      <w:r>
        <w:rPr>
          <w:color w:val="231F20"/>
          <w:w w:val="115"/>
          <w:sz w:val="15"/>
        </w:rPr>
        <w:t>Access</w:t>
      </w:r>
      <w:r>
        <w:rPr>
          <w:color w:val="231F20"/>
          <w:spacing w:val="8"/>
          <w:w w:val="115"/>
          <w:sz w:val="15"/>
        </w:rPr>
        <w:t> </w:t>
      </w:r>
      <w:r>
        <w:rPr>
          <w:color w:val="231F20"/>
          <w:w w:val="115"/>
          <w:sz w:val="15"/>
        </w:rPr>
        <w:t>Principles”,</w:t>
      </w:r>
      <w:r>
        <w:rPr>
          <w:color w:val="231F20"/>
          <w:spacing w:val="8"/>
          <w:w w:val="115"/>
          <w:sz w:val="15"/>
        </w:rPr>
        <w:t> </w:t>
      </w:r>
      <w:r>
        <w:rPr>
          <w:color w:val="231F20"/>
          <w:spacing w:val="-4"/>
          <w:w w:val="115"/>
          <w:sz w:val="15"/>
        </w:rPr>
        <w:t>2007;</w:t>
      </w:r>
    </w:p>
    <w:p>
      <w:pPr>
        <w:pStyle w:val="ListParagraph"/>
        <w:numPr>
          <w:ilvl w:val="0"/>
          <w:numId w:val="3"/>
        </w:numPr>
        <w:tabs>
          <w:tab w:pos="348" w:val="left" w:leader="none"/>
        </w:tabs>
        <w:spacing w:line="240" w:lineRule="auto" w:before="87" w:after="0"/>
        <w:ind w:left="347" w:right="0" w:hanging="209"/>
        <w:jc w:val="left"/>
        <w:rPr>
          <w:sz w:val="15"/>
        </w:rPr>
      </w:pPr>
      <w:r>
        <w:rPr>
          <w:color w:val="231F20"/>
          <w:w w:val="115"/>
          <w:sz w:val="15"/>
        </w:rPr>
        <w:t>AUTM,</w:t>
      </w:r>
      <w:r>
        <w:rPr>
          <w:color w:val="231F20"/>
          <w:spacing w:val="6"/>
          <w:w w:val="115"/>
          <w:sz w:val="15"/>
        </w:rPr>
        <w:t> </w:t>
      </w:r>
      <w:r>
        <w:rPr>
          <w:color w:val="231F20"/>
          <w:w w:val="115"/>
          <w:sz w:val="15"/>
        </w:rPr>
        <w:t>“In</w:t>
      </w:r>
      <w:r>
        <w:rPr>
          <w:color w:val="231F20"/>
          <w:spacing w:val="6"/>
          <w:w w:val="115"/>
          <w:sz w:val="15"/>
        </w:rPr>
        <w:t> </w:t>
      </w:r>
      <w:r>
        <w:rPr>
          <w:color w:val="231F20"/>
          <w:w w:val="115"/>
          <w:sz w:val="15"/>
        </w:rPr>
        <w:t>the</w:t>
      </w:r>
      <w:r>
        <w:rPr>
          <w:color w:val="231F20"/>
          <w:spacing w:val="6"/>
          <w:w w:val="115"/>
          <w:sz w:val="15"/>
        </w:rPr>
        <w:t> </w:t>
      </w:r>
      <w:r>
        <w:rPr>
          <w:color w:val="231F20"/>
          <w:w w:val="115"/>
          <w:sz w:val="15"/>
        </w:rPr>
        <w:t>Public</w:t>
      </w:r>
      <w:r>
        <w:rPr>
          <w:color w:val="231F20"/>
          <w:spacing w:val="6"/>
          <w:w w:val="115"/>
          <w:sz w:val="15"/>
        </w:rPr>
        <w:t> </w:t>
      </w:r>
      <w:r>
        <w:rPr>
          <w:color w:val="231F20"/>
          <w:w w:val="115"/>
          <w:sz w:val="15"/>
        </w:rPr>
        <w:t>Interest:</w:t>
      </w:r>
      <w:r>
        <w:rPr>
          <w:color w:val="231F20"/>
          <w:spacing w:val="6"/>
          <w:w w:val="115"/>
          <w:sz w:val="15"/>
        </w:rPr>
        <w:t> </w:t>
      </w:r>
      <w:r>
        <w:rPr>
          <w:color w:val="231F20"/>
          <w:w w:val="115"/>
          <w:sz w:val="15"/>
        </w:rPr>
        <w:t>Nine</w:t>
      </w:r>
      <w:r>
        <w:rPr>
          <w:color w:val="231F20"/>
          <w:spacing w:val="6"/>
          <w:w w:val="115"/>
          <w:sz w:val="15"/>
        </w:rPr>
        <w:t> </w:t>
      </w:r>
      <w:r>
        <w:rPr>
          <w:color w:val="231F20"/>
          <w:w w:val="115"/>
          <w:sz w:val="15"/>
        </w:rPr>
        <w:t>Points</w:t>
      </w:r>
      <w:r>
        <w:rPr>
          <w:color w:val="231F20"/>
          <w:spacing w:val="7"/>
          <w:w w:val="115"/>
          <w:sz w:val="15"/>
        </w:rPr>
        <w:t> </w:t>
      </w:r>
      <w:r>
        <w:rPr>
          <w:color w:val="231F20"/>
          <w:w w:val="115"/>
          <w:sz w:val="15"/>
        </w:rPr>
        <w:t>to</w:t>
      </w:r>
      <w:r>
        <w:rPr>
          <w:color w:val="231F20"/>
          <w:spacing w:val="6"/>
          <w:w w:val="115"/>
          <w:sz w:val="15"/>
        </w:rPr>
        <w:t> </w:t>
      </w:r>
      <w:r>
        <w:rPr>
          <w:color w:val="231F20"/>
          <w:w w:val="115"/>
          <w:sz w:val="15"/>
        </w:rPr>
        <w:t>Consider</w:t>
      </w:r>
      <w:r>
        <w:rPr>
          <w:color w:val="231F20"/>
          <w:spacing w:val="6"/>
          <w:w w:val="115"/>
          <w:sz w:val="15"/>
        </w:rPr>
        <w:t> </w:t>
      </w:r>
      <w:r>
        <w:rPr>
          <w:color w:val="231F20"/>
          <w:w w:val="115"/>
          <w:sz w:val="15"/>
        </w:rPr>
        <w:t>in</w:t>
      </w:r>
      <w:r>
        <w:rPr>
          <w:color w:val="231F20"/>
          <w:spacing w:val="6"/>
          <w:w w:val="115"/>
          <w:sz w:val="15"/>
        </w:rPr>
        <w:t> </w:t>
      </w:r>
      <w:r>
        <w:rPr>
          <w:color w:val="231F20"/>
          <w:w w:val="115"/>
          <w:sz w:val="15"/>
        </w:rPr>
        <w:t>Licensing</w:t>
      </w:r>
      <w:r>
        <w:rPr>
          <w:color w:val="231F20"/>
          <w:spacing w:val="6"/>
          <w:w w:val="115"/>
          <w:sz w:val="15"/>
        </w:rPr>
        <w:t> </w:t>
      </w:r>
      <w:r>
        <w:rPr>
          <w:color w:val="231F20"/>
          <w:w w:val="115"/>
          <w:sz w:val="15"/>
        </w:rPr>
        <w:t>University</w:t>
      </w:r>
      <w:r>
        <w:rPr>
          <w:color w:val="231F20"/>
          <w:spacing w:val="6"/>
          <w:w w:val="115"/>
          <w:sz w:val="15"/>
        </w:rPr>
        <w:t> </w:t>
      </w:r>
      <w:r>
        <w:rPr>
          <w:color w:val="231F20"/>
          <w:w w:val="115"/>
          <w:sz w:val="15"/>
        </w:rPr>
        <w:t>Technology”,</w:t>
      </w:r>
      <w:r>
        <w:rPr>
          <w:color w:val="231F20"/>
          <w:spacing w:val="7"/>
          <w:w w:val="115"/>
          <w:sz w:val="15"/>
        </w:rPr>
        <w:t> </w:t>
      </w:r>
      <w:r>
        <w:rPr>
          <w:color w:val="231F20"/>
          <w:w w:val="115"/>
          <w:sz w:val="15"/>
        </w:rPr>
        <w:t>6</w:t>
      </w:r>
      <w:r>
        <w:rPr>
          <w:color w:val="231F20"/>
          <w:spacing w:val="6"/>
          <w:w w:val="115"/>
          <w:sz w:val="15"/>
        </w:rPr>
        <w:t> </w:t>
      </w:r>
      <w:r>
        <w:rPr>
          <w:color w:val="231F20"/>
          <w:w w:val="115"/>
          <w:sz w:val="15"/>
        </w:rPr>
        <w:t>maart</w:t>
      </w:r>
      <w:r>
        <w:rPr>
          <w:color w:val="231F20"/>
          <w:spacing w:val="6"/>
          <w:w w:val="115"/>
          <w:sz w:val="15"/>
        </w:rPr>
        <w:t> </w:t>
      </w:r>
      <w:r>
        <w:rPr>
          <w:color w:val="231F20"/>
          <w:spacing w:val="-2"/>
          <w:w w:val="115"/>
          <w:sz w:val="15"/>
        </w:rPr>
        <w:t>2007;</w:t>
      </w:r>
    </w:p>
    <w:p>
      <w:pPr>
        <w:pStyle w:val="ListParagraph"/>
        <w:numPr>
          <w:ilvl w:val="0"/>
          <w:numId w:val="3"/>
        </w:numPr>
        <w:tabs>
          <w:tab w:pos="348" w:val="left" w:leader="none"/>
        </w:tabs>
        <w:spacing w:line="362" w:lineRule="auto" w:before="88" w:after="0"/>
        <w:ind w:left="347" w:right="1273" w:hanging="208"/>
        <w:jc w:val="left"/>
        <w:rPr>
          <w:sz w:val="15"/>
        </w:rPr>
      </w:pPr>
      <w:r>
        <w:rPr>
          <w:color w:val="231F20"/>
          <w:w w:val="115"/>
          <w:sz w:val="15"/>
        </w:rPr>
        <w:t>Ashley J. Stevens D.Phil (Oxon) and April E. Effort, “Using Academic License Agreements To Promote Global Social</w:t>
      </w:r>
      <w:r>
        <w:rPr>
          <w:color w:val="231F20"/>
          <w:w w:val="120"/>
          <w:sz w:val="15"/>
        </w:rPr>
        <w:t> Responsibility”, Les Nouvelles, juni 2008;</w:t>
      </w:r>
    </w:p>
    <w:p>
      <w:pPr>
        <w:pStyle w:val="ListParagraph"/>
        <w:numPr>
          <w:ilvl w:val="0"/>
          <w:numId w:val="3"/>
        </w:numPr>
        <w:tabs>
          <w:tab w:pos="348" w:val="left" w:leader="none"/>
        </w:tabs>
        <w:spacing w:line="240" w:lineRule="auto" w:before="0" w:after="0"/>
        <w:ind w:left="347" w:right="0" w:hanging="209"/>
        <w:jc w:val="left"/>
        <w:rPr>
          <w:sz w:val="15"/>
        </w:rPr>
      </w:pPr>
      <w:r>
        <w:rPr>
          <w:color w:val="231F20"/>
          <w:w w:val="115"/>
          <w:sz w:val="15"/>
        </w:rPr>
        <w:t>NFU,</w:t>
      </w:r>
      <w:r>
        <w:rPr>
          <w:color w:val="231F20"/>
          <w:spacing w:val="6"/>
          <w:w w:val="115"/>
          <w:sz w:val="15"/>
        </w:rPr>
        <w:t> </w:t>
      </w:r>
      <w:r>
        <w:rPr>
          <w:color w:val="231F20"/>
          <w:w w:val="115"/>
          <w:sz w:val="15"/>
        </w:rPr>
        <w:t>“Naar</w:t>
      </w:r>
      <w:r>
        <w:rPr>
          <w:color w:val="231F20"/>
          <w:spacing w:val="7"/>
          <w:w w:val="115"/>
          <w:sz w:val="15"/>
        </w:rPr>
        <w:t> </w:t>
      </w:r>
      <w:r>
        <w:rPr>
          <w:color w:val="231F20"/>
          <w:w w:val="115"/>
          <w:sz w:val="15"/>
        </w:rPr>
        <w:t>een</w:t>
      </w:r>
      <w:r>
        <w:rPr>
          <w:color w:val="231F20"/>
          <w:spacing w:val="7"/>
          <w:w w:val="115"/>
          <w:sz w:val="15"/>
        </w:rPr>
        <w:t> </w:t>
      </w:r>
      <w:r>
        <w:rPr>
          <w:color w:val="231F20"/>
          <w:w w:val="115"/>
          <w:sz w:val="15"/>
        </w:rPr>
        <w:t>goede</w:t>
      </w:r>
      <w:r>
        <w:rPr>
          <w:color w:val="231F20"/>
          <w:spacing w:val="7"/>
          <w:w w:val="115"/>
          <w:sz w:val="15"/>
        </w:rPr>
        <w:t> </w:t>
      </w:r>
      <w:r>
        <w:rPr>
          <w:color w:val="231F20"/>
          <w:w w:val="115"/>
          <w:sz w:val="15"/>
        </w:rPr>
        <w:t>waarde”,</w:t>
      </w:r>
      <w:r>
        <w:rPr>
          <w:color w:val="231F20"/>
          <w:spacing w:val="7"/>
          <w:w w:val="115"/>
          <w:sz w:val="15"/>
        </w:rPr>
        <w:t> </w:t>
      </w:r>
      <w:r>
        <w:rPr>
          <w:color w:val="231F20"/>
          <w:w w:val="115"/>
          <w:sz w:val="15"/>
        </w:rPr>
        <w:t>valorisatie</w:t>
      </w:r>
      <w:r>
        <w:rPr>
          <w:color w:val="231F20"/>
          <w:spacing w:val="7"/>
          <w:w w:val="115"/>
          <w:sz w:val="15"/>
        </w:rPr>
        <w:t> </w:t>
      </w:r>
      <w:r>
        <w:rPr>
          <w:color w:val="231F20"/>
          <w:w w:val="115"/>
          <w:sz w:val="15"/>
        </w:rPr>
        <w:t>in</w:t>
      </w:r>
      <w:r>
        <w:rPr>
          <w:color w:val="231F20"/>
          <w:spacing w:val="7"/>
          <w:w w:val="115"/>
          <w:sz w:val="15"/>
        </w:rPr>
        <w:t> </w:t>
      </w:r>
      <w:r>
        <w:rPr>
          <w:color w:val="231F20"/>
          <w:w w:val="115"/>
          <w:sz w:val="15"/>
        </w:rPr>
        <w:t>UMC’s,</w:t>
      </w:r>
      <w:r>
        <w:rPr>
          <w:color w:val="231F20"/>
          <w:spacing w:val="7"/>
          <w:w w:val="115"/>
          <w:sz w:val="15"/>
        </w:rPr>
        <w:t> </w:t>
      </w:r>
      <w:r>
        <w:rPr>
          <w:color w:val="231F20"/>
          <w:w w:val="115"/>
          <w:sz w:val="15"/>
        </w:rPr>
        <w:t>uitgangspunten</w:t>
      </w:r>
      <w:r>
        <w:rPr>
          <w:color w:val="231F20"/>
          <w:spacing w:val="6"/>
          <w:w w:val="115"/>
          <w:sz w:val="15"/>
        </w:rPr>
        <w:t> </w:t>
      </w:r>
      <w:r>
        <w:rPr>
          <w:color w:val="231F20"/>
          <w:w w:val="115"/>
          <w:sz w:val="15"/>
        </w:rPr>
        <w:t>in</w:t>
      </w:r>
      <w:r>
        <w:rPr>
          <w:color w:val="231F20"/>
          <w:spacing w:val="7"/>
          <w:w w:val="115"/>
          <w:sz w:val="15"/>
        </w:rPr>
        <w:t> </w:t>
      </w:r>
      <w:r>
        <w:rPr>
          <w:color w:val="231F20"/>
          <w:w w:val="115"/>
          <w:sz w:val="15"/>
        </w:rPr>
        <w:t>vorm</w:t>
      </w:r>
      <w:r>
        <w:rPr>
          <w:color w:val="231F20"/>
          <w:spacing w:val="7"/>
          <w:w w:val="115"/>
          <w:sz w:val="15"/>
        </w:rPr>
        <w:t> </w:t>
      </w:r>
      <w:r>
        <w:rPr>
          <w:color w:val="231F20"/>
          <w:w w:val="115"/>
          <w:sz w:val="15"/>
        </w:rPr>
        <w:t>en</w:t>
      </w:r>
      <w:r>
        <w:rPr>
          <w:color w:val="231F20"/>
          <w:spacing w:val="7"/>
          <w:w w:val="115"/>
          <w:sz w:val="15"/>
        </w:rPr>
        <w:t> </w:t>
      </w:r>
      <w:r>
        <w:rPr>
          <w:color w:val="231F20"/>
          <w:w w:val="115"/>
          <w:sz w:val="15"/>
        </w:rPr>
        <w:t>regelgeving,</w:t>
      </w:r>
      <w:r>
        <w:rPr>
          <w:color w:val="231F20"/>
          <w:spacing w:val="7"/>
          <w:w w:val="115"/>
          <w:sz w:val="15"/>
        </w:rPr>
        <w:t> </w:t>
      </w:r>
      <w:r>
        <w:rPr>
          <w:color w:val="231F20"/>
          <w:w w:val="115"/>
          <w:sz w:val="15"/>
        </w:rPr>
        <w:t>maart</w:t>
      </w:r>
      <w:r>
        <w:rPr>
          <w:color w:val="231F20"/>
          <w:spacing w:val="7"/>
          <w:w w:val="115"/>
          <w:sz w:val="15"/>
        </w:rPr>
        <w:t> </w:t>
      </w:r>
      <w:r>
        <w:rPr>
          <w:color w:val="231F20"/>
          <w:spacing w:val="-4"/>
          <w:w w:val="115"/>
          <w:sz w:val="15"/>
        </w:rPr>
        <w:t>2009</w:t>
      </w:r>
    </w:p>
    <w:p>
      <w:pPr>
        <w:pStyle w:val="ListParagraph"/>
        <w:numPr>
          <w:ilvl w:val="0"/>
          <w:numId w:val="3"/>
        </w:numPr>
        <w:tabs>
          <w:tab w:pos="348" w:val="left" w:leader="none"/>
        </w:tabs>
        <w:spacing w:line="240" w:lineRule="auto" w:before="88" w:after="0"/>
        <w:ind w:left="347" w:right="0" w:hanging="209"/>
        <w:jc w:val="left"/>
        <w:rPr>
          <w:sz w:val="15"/>
        </w:rPr>
      </w:pPr>
      <w:r>
        <w:rPr>
          <w:color w:val="231F20"/>
          <w:w w:val="110"/>
          <w:sz w:val="15"/>
        </w:rPr>
        <w:t>VSNU,</w:t>
      </w:r>
      <w:r>
        <w:rPr>
          <w:color w:val="231F20"/>
          <w:spacing w:val="30"/>
          <w:w w:val="110"/>
          <w:sz w:val="15"/>
        </w:rPr>
        <w:t> </w:t>
      </w:r>
      <w:r>
        <w:rPr>
          <w:color w:val="231F20"/>
          <w:w w:val="110"/>
          <w:sz w:val="15"/>
        </w:rPr>
        <w:t>NFU,</w:t>
      </w:r>
      <w:r>
        <w:rPr>
          <w:color w:val="231F20"/>
          <w:spacing w:val="31"/>
          <w:w w:val="110"/>
          <w:sz w:val="15"/>
        </w:rPr>
        <w:t> </w:t>
      </w:r>
      <w:r>
        <w:rPr>
          <w:color w:val="231F20"/>
          <w:w w:val="110"/>
          <w:sz w:val="15"/>
        </w:rPr>
        <w:t>“Principes</w:t>
      </w:r>
      <w:r>
        <w:rPr>
          <w:color w:val="231F20"/>
          <w:spacing w:val="31"/>
          <w:w w:val="110"/>
          <w:sz w:val="15"/>
        </w:rPr>
        <w:t> </w:t>
      </w:r>
      <w:r>
        <w:rPr>
          <w:color w:val="231F20"/>
          <w:w w:val="110"/>
          <w:sz w:val="15"/>
        </w:rPr>
        <w:t>voor</w:t>
      </w:r>
      <w:r>
        <w:rPr>
          <w:color w:val="231F20"/>
          <w:spacing w:val="31"/>
          <w:w w:val="110"/>
          <w:sz w:val="15"/>
        </w:rPr>
        <w:t> </w:t>
      </w:r>
      <w:r>
        <w:rPr>
          <w:color w:val="231F20"/>
          <w:w w:val="110"/>
          <w:sz w:val="15"/>
        </w:rPr>
        <w:t>Publiek-Private</w:t>
      </w:r>
      <w:r>
        <w:rPr>
          <w:color w:val="231F20"/>
          <w:spacing w:val="31"/>
          <w:w w:val="110"/>
          <w:sz w:val="15"/>
        </w:rPr>
        <w:t> </w:t>
      </w:r>
      <w:r>
        <w:rPr>
          <w:color w:val="231F20"/>
          <w:w w:val="110"/>
          <w:sz w:val="15"/>
        </w:rPr>
        <w:t>Samenwerking”,</w:t>
      </w:r>
      <w:r>
        <w:rPr>
          <w:color w:val="231F20"/>
          <w:spacing w:val="31"/>
          <w:w w:val="110"/>
          <w:sz w:val="15"/>
        </w:rPr>
        <w:t> </w:t>
      </w:r>
      <w:r>
        <w:rPr>
          <w:color w:val="231F20"/>
          <w:w w:val="110"/>
          <w:sz w:val="15"/>
        </w:rPr>
        <w:t>mei</w:t>
      </w:r>
      <w:r>
        <w:rPr>
          <w:color w:val="231F20"/>
          <w:spacing w:val="30"/>
          <w:w w:val="110"/>
          <w:sz w:val="15"/>
        </w:rPr>
        <w:t> </w:t>
      </w:r>
      <w:r>
        <w:rPr>
          <w:color w:val="231F20"/>
          <w:spacing w:val="-4"/>
          <w:w w:val="110"/>
          <w:sz w:val="15"/>
        </w:rPr>
        <w:t>2010;</w:t>
      </w:r>
    </w:p>
    <w:p>
      <w:pPr>
        <w:pStyle w:val="ListParagraph"/>
        <w:numPr>
          <w:ilvl w:val="0"/>
          <w:numId w:val="3"/>
        </w:numPr>
        <w:tabs>
          <w:tab w:pos="348" w:val="left" w:leader="none"/>
        </w:tabs>
        <w:spacing w:line="362" w:lineRule="auto" w:before="88" w:after="0"/>
        <w:ind w:left="347" w:right="1098" w:hanging="208"/>
        <w:jc w:val="left"/>
        <w:rPr>
          <w:sz w:val="15"/>
        </w:rPr>
      </w:pPr>
      <w:r>
        <w:rPr>
          <w:color w:val="231F20"/>
          <w:w w:val="115"/>
          <w:sz w:val="15"/>
        </w:rPr>
        <w:t>Carol Mimura, Berkely IPIRA, “Guidance and sample clauses for use in developing strategies, licenses, research and</w:t>
      </w:r>
      <w:r>
        <w:rPr>
          <w:color w:val="231F20"/>
          <w:spacing w:val="40"/>
          <w:w w:val="115"/>
          <w:sz w:val="15"/>
        </w:rPr>
        <w:t> </w:t>
      </w:r>
      <w:r>
        <w:rPr>
          <w:color w:val="231F20"/>
          <w:w w:val="115"/>
          <w:sz w:val="15"/>
        </w:rPr>
        <w:t>collaboration agreements in IPIRA’s humanitarian/ socially responsible licensing program (SRLP), 17 augustus 2010;</w:t>
      </w:r>
    </w:p>
    <w:p>
      <w:pPr>
        <w:pStyle w:val="ListParagraph"/>
        <w:numPr>
          <w:ilvl w:val="0"/>
          <w:numId w:val="3"/>
        </w:numPr>
        <w:tabs>
          <w:tab w:pos="348" w:val="left" w:leader="none"/>
        </w:tabs>
        <w:spacing w:line="362" w:lineRule="auto" w:before="0" w:after="0"/>
        <w:ind w:left="347" w:right="1413" w:hanging="208"/>
        <w:jc w:val="left"/>
        <w:rPr>
          <w:sz w:val="15"/>
        </w:rPr>
      </w:pPr>
      <w:r>
        <w:rPr>
          <w:color w:val="231F20"/>
          <w:w w:val="110"/>
          <w:sz w:val="15"/>
        </w:rPr>
        <w:t>VSNU,</w:t>
      </w:r>
      <w:r>
        <w:rPr>
          <w:color w:val="231F20"/>
          <w:spacing w:val="25"/>
          <w:w w:val="110"/>
          <w:sz w:val="15"/>
        </w:rPr>
        <w:t> </w:t>
      </w:r>
      <w:r>
        <w:rPr>
          <w:color w:val="231F20"/>
          <w:w w:val="110"/>
          <w:sz w:val="15"/>
        </w:rPr>
        <w:t>NFU,</w:t>
      </w:r>
      <w:r>
        <w:rPr>
          <w:color w:val="231F20"/>
          <w:spacing w:val="25"/>
          <w:w w:val="110"/>
          <w:sz w:val="15"/>
        </w:rPr>
        <w:t> </w:t>
      </w:r>
      <w:r>
        <w:rPr>
          <w:color w:val="231F20"/>
          <w:w w:val="110"/>
          <w:sz w:val="15"/>
        </w:rPr>
        <w:t>KNAW</w:t>
      </w:r>
      <w:r>
        <w:rPr>
          <w:color w:val="231F20"/>
          <w:spacing w:val="25"/>
          <w:w w:val="110"/>
          <w:sz w:val="15"/>
        </w:rPr>
        <w:t> </w:t>
      </w:r>
      <w:r>
        <w:rPr>
          <w:color w:val="231F20"/>
          <w:w w:val="110"/>
          <w:sz w:val="15"/>
        </w:rPr>
        <w:t>en</w:t>
      </w:r>
      <w:r>
        <w:rPr>
          <w:color w:val="231F20"/>
          <w:spacing w:val="25"/>
          <w:w w:val="110"/>
          <w:sz w:val="15"/>
        </w:rPr>
        <w:t> </w:t>
      </w:r>
      <w:r>
        <w:rPr>
          <w:color w:val="231F20"/>
          <w:w w:val="110"/>
          <w:sz w:val="15"/>
        </w:rPr>
        <w:t>NWO,</w:t>
      </w:r>
      <w:r>
        <w:rPr>
          <w:color w:val="231F20"/>
          <w:spacing w:val="25"/>
          <w:w w:val="110"/>
          <w:sz w:val="15"/>
        </w:rPr>
        <w:t> </w:t>
      </w:r>
      <w:r>
        <w:rPr>
          <w:color w:val="231F20"/>
          <w:w w:val="110"/>
          <w:sz w:val="15"/>
        </w:rPr>
        <w:t>Richtsnoer</w:t>
      </w:r>
      <w:r>
        <w:rPr>
          <w:color w:val="231F20"/>
          <w:spacing w:val="25"/>
          <w:w w:val="110"/>
          <w:sz w:val="15"/>
        </w:rPr>
        <w:t> </w:t>
      </w:r>
      <w:r>
        <w:rPr>
          <w:color w:val="231F20"/>
          <w:w w:val="110"/>
          <w:sz w:val="15"/>
        </w:rPr>
        <w:t>omgang</w:t>
      </w:r>
      <w:r>
        <w:rPr>
          <w:color w:val="231F20"/>
          <w:spacing w:val="25"/>
          <w:w w:val="110"/>
          <w:sz w:val="15"/>
        </w:rPr>
        <w:t> </w:t>
      </w:r>
      <w:r>
        <w:rPr>
          <w:color w:val="231F20"/>
          <w:w w:val="110"/>
          <w:sz w:val="15"/>
        </w:rPr>
        <w:t>met</w:t>
      </w:r>
      <w:r>
        <w:rPr>
          <w:color w:val="231F20"/>
          <w:spacing w:val="25"/>
          <w:w w:val="110"/>
          <w:sz w:val="15"/>
        </w:rPr>
        <w:t> </w:t>
      </w:r>
      <w:r>
        <w:rPr>
          <w:color w:val="231F20"/>
          <w:w w:val="110"/>
          <w:sz w:val="15"/>
        </w:rPr>
        <w:t>intellectuele</w:t>
      </w:r>
      <w:r>
        <w:rPr>
          <w:color w:val="231F20"/>
          <w:spacing w:val="25"/>
          <w:w w:val="110"/>
          <w:sz w:val="15"/>
        </w:rPr>
        <w:t> </w:t>
      </w:r>
      <w:r>
        <w:rPr>
          <w:color w:val="231F20"/>
          <w:w w:val="110"/>
          <w:sz w:val="15"/>
        </w:rPr>
        <w:t>eigendomsrechten</w:t>
      </w:r>
      <w:r>
        <w:rPr>
          <w:color w:val="231F20"/>
          <w:spacing w:val="25"/>
          <w:w w:val="110"/>
          <w:sz w:val="15"/>
        </w:rPr>
        <w:t> </w:t>
      </w:r>
      <w:r>
        <w:rPr>
          <w:color w:val="231F20"/>
          <w:w w:val="110"/>
          <w:sz w:val="15"/>
        </w:rPr>
        <w:t>(IER)</w:t>
      </w:r>
      <w:r>
        <w:rPr>
          <w:color w:val="231F20"/>
          <w:spacing w:val="25"/>
          <w:w w:val="110"/>
          <w:sz w:val="15"/>
        </w:rPr>
        <w:t> </w:t>
      </w:r>
      <w:r>
        <w:rPr>
          <w:color w:val="231F20"/>
          <w:w w:val="110"/>
          <w:sz w:val="15"/>
        </w:rPr>
        <w:t>richting</w:t>
      </w:r>
      <w:r>
        <w:rPr>
          <w:color w:val="231F20"/>
          <w:spacing w:val="25"/>
          <w:w w:val="110"/>
          <w:sz w:val="15"/>
        </w:rPr>
        <w:t> </w:t>
      </w:r>
      <w:r>
        <w:rPr>
          <w:color w:val="231F20"/>
          <w:w w:val="110"/>
          <w:sz w:val="15"/>
        </w:rPr>
        <w:t>academische</w:t>
      </w:r>
      <w:r>
        <w:rPr>
          <w:color w:val="231F20"/>
          <w:spacing w:val="40"/>
          <w:w w:val="115"/>
          <w:sz w:val="15"/>
        </w:rPr>
        <w:t> </w:t>
      </w:r>
      <w:r>
        <w:rPr>
          <w:color w:val="231F20"/>
          <w:w w:val="115"/>
          <w:sz w:val="15"/>
        </w:rPr>
        <w:t>start-ups, juli 2016;</w:t>
      </w:r>
    </w:p>
    <w:p>
      <w:pPr>
        <w:pStyle w:val="ListParagraph"/>
        <w:numPr>
          <w:ilvl w:val="0"/>
          <w:numId w:val="3"/>
        </w:numPr>
        <w:tabs>
          <w:tab w:pos="348" w:val="left" w:leader="none"/>
        </w:tabs>
        <w:spacing w:line="362" w:lineRule="auto" w:before="0" w:after="0"/>
        <w:ind w:left="347" w:right="1228" w:hanging="208"/>
        <w:jc w:val="left"/>
        <w:rPr>
          <w:sz w:val="15"/>
        </w:rPr>
      </w:pPr>
      <w:r>
        <w:rPr>
          <w:color w:val="231F20"/>
          <w:w w:val="115"/>
          <w:sz w:val="15"/>
        </w:rPr>
        <w:t>Universities Allied for Essential Medicines (UAEM), “Global Charter for the Advancement of Equitable Biomedical</w:t>
      </w:r>
      <w:r>
        <w:rPr>
          <w:color w:val="231F20"/>
          <w:spacing w:val="40"/>
          <w:w w:val="115"/>
          <w:sz w:val="15"/>
        </w:rPr>
        <w:t> </w:t>
      </w:r>
      <w:r>
        <w:rPr>
          <w:color w:val="231F20"/>
          <w:w w:val="115"/>
          <w:sz w:val="15"/>
        </w:rPr>
        <w:t>Research and Development”, 2010; Christi </w:t>
      </w:r>
      <w:r>
        <w:rPr>
          <w:color w:val="231F20"/>
          <w:sz w:val="15"/>
        </w:rPr>
        <w:t>J </w:t>
      </w:r>
      <w:r>
        <w:rPr>
          <w:color w:val="231F20"/>
          <w:w w:val="115"/>
          <w:sz w:val="15"/>
        </w:rPr>
        <w:t>Guerrini, Margaret A Curnutte, Jacob S Sherkow &amp; Christopher T Scott,</w:t>
      </w:r>
      <w:r>
        <w:rPr>
          <w:color w:val="231F20"/>
          <w:spacing w:val="40"/>
          <w:w w:val="115"/>
          <w:sz w:val="15"/>
        </w:rPr>
        <w:t> </w:t>
      </w:r>
      <w:r>
        <w:rPr>
          <w:color w:val="231F20"/>
          <w:w w:val="115"/>
          <w:sz w:val="15"/>
        </w:rPr>
        <w:t>“The rise of the ethical license”, Nature Biotechnology (35), januari 2017;</w:t>
      </w:r>
    </w:p>
    <w:p>
      <w:pPr>
        <w:pStyle w:val="ListParagraph"/>
        <w:numPr>
          <w:ilvl w:val="0"/>
          <w:numId w:val="3"/>
        </w:numPr>
        <w:tabs>
          <w:tab w:pos="348" w:val="left" w:leader="none"/>
        </w:tabs>
        <w:spacing w:line="240" w:lineRule="auto" w:before="0" w:after="0"/>
        <w:ind w:left="347" w:right="0" w:hanging="209"/>
        <w:jc w:val="left"/>
        <w:rPr>
          <w:sz w:val="15"/>
        </w:rPr>
      </w:pPr>
      <w:r>
        <w:rPr>
          <w:color w:val="231F20"/>
          <w:w w:val="115"/>
          <w:sz w:val="15"/>
        </w:rPr>
        <w:t>Samenwerkende</w:t>
      </w:r>
      <w:r>
        <w:rPr>
          <w:color w:val="231F20"/>
          <w:spacing w:val="5"/>
          <w:w w:val="115"/>
          <w:sz w:val="15"/>
        </w:rPr>
        <w:t> </w:t>
      </w:r>
      <w:r>
        <w:rPr>
          <w:color w:val="231F20"/>
          <w:w w:val="115"/>
          <w:sz w:val="15"/>
        </w:rPr>
        <w:t>Politieke</w:t>
      </w:r>
      <w:r>
        <w:rPr>
          <w:color w:val="231F20"/>
          <w:spacing w:val="6"/>
          <w:w w:val="115"/>
          <w:sz w:val="15"/>
        </w:rPr>
        <w:t> </w:t>
      </w:r>
      <w:r>
        <w:rPr>
          <w:color w:val="231F20"/>
          <w:w w:val="115"/>
          <w:sz w:val="15"/>
        </w:rPr>
        <w:t>Jongeren</w:t>
      </w:r>
      <w:r>
        <w:rPr>
          <w:color w:val="231F20"/>
          <w:spacing w:val="6"/>
          <w:w w:val="115"/>
          <w:sz w:val="15"/>
        </w:rPr>
        <w:t> </w:t>
      </w:r>
      <w:r>
        <w:rPr>
          <w:color w:val="231F20"/>
          <w:w w:val="115"/>
          <w:sz w:val="15"/>
        </w:rPr>
        <w:t>Organisaties</w:t>
      </w:r>
      <w:r>
        <w:rPr>
          <w:color w:val="231F20"/>
          <w:spacing w:val="6"/>
          <w:w w:val="115"/>
          <w:sz w:val="15"/>
        </w:rPr>
        <w:t> </w:t>
      </w:r>
      <w:r>
        <w:rPr>
          <w:color w:val="231F20"/>
          <w:w w:val="115"/>
          <w:sz w:val="15"/>
        </w:rPr>
        <w:t>&amp;</w:t>
      </w:r>
      <w:r>
        <w:rPr>
          <w:color w:val="231F20"/>
          <w:spacing w:val="6"/>
          <w:w w:val="115"/>
          <w:sz w:val="15"/>
        </w:rPr>
        <w:t> </w:t>
      </w:r>
      <w:r>
        <w:rPr>
          <w:color w:val="231F20"/>
          <w:w w:val="115"/>
          <w:sz w:val="15"/>
        </w:rPr>
        <w:t>partners,</w:t>
      </w:r>
      <w:r>
        <w:rPr>
          <w:color w:val="231F20"/>
          <w:spacing w:val="6"/>
          <w:w w:val="115"/>
          <w:sz w:val="15"/>
        </w:rPr>
        <w:t> </w:t>
      </w:r>
      <w:r>
        <w:rPr>
          <w:color w:val="231F20"/>
          <w:w w:val="115"/>
          <w:sz w:val="15"/>
        </w:rPr>
        <w:t>License</w:t>
      </w:r>
      <w:r>
        <w:rPr>
          <w:color w:val="231F20"/>
          <w:spacing w:val="6"/>
          <w:w w:val="115"/>
          <w:sz w:val="15"/>
        </w:rPr>
        <w:t> </w:t>
      </w:r>
      <w:r>
        <w:rPr>
          <w:color w:val="231F20"/>
          <w:w w:val="115"/>
          <w:sz w:val="15"/>
        </w:rPr>
        <w:t>to</w:t>
      </w:r>
      <w:r>
        <w:rPr>
          <w:color w:val="231F20"/>
          <w:spacing w:val="6"/>
          <w:w w:val="115"/>
          <w:sz w:val="15"/>
        </w:rPr>
        <w:t> </w:t>
      </w:r>
      <w:r>
        <w:rPr>
          <w:color w:val="231F20"/>
          <w:w w:val="115"/>
          <w:sz w:val="15"/>
        </w:rPr>
        <w:t>Heal,</w:t>
      </w:r>
      <w:r>
        <w:rPr>
          <w:color w:val="231F20"/>
          <w:spacing w:val="6"/>
          <w:w w:val="115"/>
          <w:sz w:val="15"/>
        </w:rPr>
        <w:t> </w:t>
      </w:r>
      <w:r>
        <w:rPr>
          <w:color w:val="231F20"/>
          <w:spacing w:val="-2"/>
          <w:w w:val="115"/>
          <w:sz w:val="15"/>
        </w:rPr>
        <w:t>2017;</w:t>
      </w:r>
    </w:p>
    <w:p>
      <w:pPr>
        <w:pStyle w:val="ListParagraph"/>
        <w:numPr>
          <w:ilvl w:val="0"/>
          <w:numId w:val="3"/>
        </w:numPr>
        <w:tabs>
          <w:tab w:pos="348" w:val="left" w:leader="none"/>
        </w:tabs>
        <w:spacing w:line="362" w:lineRule="auto" w:before="88" w:after="0"/>
        <w:ind w:left="347" w:right="1128" w:hanging="208"/>
        <w:jc w:val="left"/>
        <w:rPr>
          <w:sz w:val="15"/>
        </w:rPr>
      </w:pPr>
      <w:r>
        <w:rPr>
          <w:color w:val="231F20"/>
          <w:w w:val="110"/>
          <w:sz w:val="15"/>
        </w:rPr>
        <w:t>VSNU,</w:t>
      </w:r>
      <w:r>
        <w:rPr>
          <w:color w:val="231F20"/>
          <w:spacing w:val="23"/>
          <w:w w:val="110"/>
          <w:sz w:val="15"/>
        </w:rPr>
        <w:t> </w:t>
      </w:r>
      <w:r>
        <w:rPr>
          <w:color w:val="231F20"/>
          <w:w w:val="110"/>
          <w:sz w:val="15"/>
        </w:rPr>
        <w:t>NFU,</w:t>
      </w:r>
      <w:r>
        <w:rPr>
          <w:color w:val="231F20"/>
          <w:spacing w:val="23"/>
          <w:w w:val="110"/>
          <w:sz w:val="15"/>
        </w:rPr>
        <w:t> </w:t>
      </w:r>
      <w:r>
        <w:rPr>
          <w:color w:val="231F20"/>
          <w:w w:val="110"/>
          <w:sz w:val="15"/>
        </w:rPr>
        <w:t>KNAW,</w:t>
      </w:r>
      <w:r>
        <w:rPr>
          <w:color w:val="231F20"/>
          <w:spacing w:val="23"/>
          <w:w w:val="110"/>
          <w:sz w:val="15"/>
        </w:rPr>
        <w:t> </w:t>
      </w:r>
      <w:r>
        <w:rPr>
          <w:color w:val="231F20"/>
          <w:w w:val="110"/>
          <w:sz w:val="15"/>
        </w:rPr>
        <w:t>NKI</w:t>
      </w:r>
      <w:r>
        <w:rPr>
          <w:color w:val="231F20"/>
          <w:spacing w:val="23"/>
          <w:w w:val="110"/>
          <w:sz w:val="15"/>
        </w:rPr>
        <w:t> </w:t>
      </w:r>
      <w:r>
        <w:rPr>
          <w:color w:val="231F20"/>
          <w:w w:val="110"/>
          <w:sz w:val="15"/>
        </w:rPr>
        <w:t>en</w:t>
      </w:r>
      <w:r>
        <w:rPr>
          <w:color w:val="231F20"/>
          <w:spacing w:val="23"/>
          <w:w w:val="110"/>
          <w:sz w:val="15"/>
        </w:rPr>
        <w:t> </w:t>
      </w:r>
      <w:r>
        <w:rPr>
          <w:color w:val="231F20"/>
          <w:w w:val="110"/>
          <w:sz w:val="15"/>
        </w:rPr>
        <w:t>NWO,</w:t>
      </w:r>
      <w:r>
        <w:rPr>
          <w:color w:val="231F20"/>
          <w:spacing w:val="23"/>
          <w:w w:val="110"/>
          <w:sz w:val="15"/>
        </w:rPr>
        <w:t> </w:t>
      </w:r>
      <w:r>
        <w:rPr>
          <w:color w:val="231F20"/>
          <w:w w:val="110"/>
          <w:sz w:val="15"/>
        </w:rPr>
        <w:t>Richtsnoer</w:t>
      </w:r>
      <w:r>
        <w:rPr>
          <w:color w:val="231F20"/>
          <w:spacing w:val="23"/>
          <w:w w:val="110"/>
          <w:sz w:val="15"/>
        </w:rPr>
        <w:t> </w:t>
      </w:r>
      <w:r>
        <w:rPr>
          <w:color w:val="231F20"/>
          <w:w w:val="110"/>
          <w:sz w:val="15"/>
        </w:rPr>
        <w:t>omgang</w:t>
      </w:r>
      <w:r>
        <w:rPr>
          <w:color w:val="231F20"/>
          <w:spacing w:val="23"/>
          <w:w w:val="110"/>
          <w:sz w:val="15"/>
        </w:rPr>
        <w:t> </w:t>
      </w:r>
      <w:r>
        <w:rPr>
          <w:color w:val="231F20"/>
          <w:w w:val="110"/>
          <w:sz w:val="15"/>
        </w:rPr>
        <w:t>met</w:t>
      </w:r>
      <w:r>
        <w:rPr>
          <w:color w:val="231F20"/>
          <w:spacing w:val="23"/>
          <w:w w:val="110"/>
          <w:sz w:val="15"/>
        </w:rPr>
        <w:t> </w:t>
      </w:r>
      <w:r>
        <w:rPr>
          <w:color w:val="231F20"/>
          <w:w w:val="110"/>
          <w:sz w:val="15"/>
        </w:rPr>
        <w:t>aandelenbelangen</w:t>
      </w:r>
      <w:r>
        <w:rPr>
          <w:color w:val="231F20"/>
          <w:spacing w:val="23"/>
          <w:w w:val="110"/>
          <w:sz w:val="15"/>
        </w:rPr>
        <w:t> </w:t>
      </w:r>
      <w:r>
        <w:rPr>
          <w:color w:val="231F20"/>
          <w:w w:val="110"/>
          <w:sz w:val="15"/>
        </w:rPr>
        <w:t>van</w:t>
      </w:r>
      <w:r>
        <w:rPr>
          <w:color w:val="231F20"/>
          <w:spacing w:val="23"/>
          <w:w w:val="110"/>
          <w:sz w:val="15"/>
        </w:rPr>
        <w:t> </w:t>
      </w:r>
      <w:r>
        <w:rPr>
          <w:color w:val="231F20"/>
          <w:w w:val="110"/>
          <w:sz w:val="15"/>
        </w:rPr>
        <w:t>kennisinstellingen</w:t>
      </w:r>
      <w:r>
        <w:rPr>
          <w:color w:val="231F20"/>
          <w:spacing w:val="23"/>
          <w:w w:val="110"/>
          <w:sz w:val="15"/>
        </w:rPr>
        <w:t> </w:t>
      </w:r>
      <w:r>
        <w:rPr>
          <w:color w:val="231F20"/>
          <w:w w:val="110"/>
          <w:sz w:val="15"/>
        </w:rPr>
        <w:t>en</w:t>
      </w:r>
      <w:r>
        <w:rPr>
          <w:color w:val="231F20"/>
          <w:spacing w:val="23"/>
          <w:w w:val="110"/>
          <w:sz w:val="15"/>
        </w:rPr>
        <w:t> </w:t>
      </w:r>
      <w:r>
        <w:rPr>
          <w:color w:val="231F20"/>
          <w:w w:val="110"/>
          <w:sz w:val="15"/>
        </w:rPr>
        <w:t>medewerkers</w:t>
      </w:r>
      <w:r>
        <w:rPr>
          <w:color w:val="231F20"/>
          <w:spacing w:val="40"/>
          <w:w w:val="115"/>
          <w:sz w:val="15"/>
        </w:rPr>
        <w:t> </w:t>
      </w:r>
      <w:r>
        <w:rPr>
          <w:color w:val="231F20"/>
          <w:w w:val="115"/>
          <w:sz w:val="15"/>
        </w:rPr>
        <w:t>in academische start-ups, april 2018;</w:t>
      </w:r>
    </w:p>
    <w:p>
      <w:pPr>
        <w:pStyle w:val="ListParagraph"/>
        <w:numPr>
          <w:ilvl w:val="0"/>
          <w:numId w:val="3"/>
        </w:numPr>
        <w:tabs>
          <w:tab w:pos="348" w:val="left" w:leader="none"/>
        </w:tabs>
        <w:spacing w:line="240" w:lineRule="auto" w:before="0" w:after="0"/>
        <w:ind w:left="347" w:right="0" w:hanging="209"/>
        <w:jc w:val="left"/>
        <w:rPr>
          <w:sz w:val="15"/>
        </w:rPr>
      </w:pPr>
      <w:r>
        <w:rPr>
          <w:color w:val="231F20"/>
          <w:w w:val="110"/>
          <w:sz w:val="15"/>
        </w:rPr>
        <w:t>KNAW,</w:t>
      </w:r>
      <w:r>
        <w:rPr>
          <w:color w:val="231F20"/>
          <w:spacing w:val="25"/>
          <w:w w:val="110"/>
          <w:sz w:val="15"/>
        </w:rPr>
        <w:t> </w:t>
      </w:r>
      <w:r>
        <w:rPr>
          <w:color w:val="231F20"/>
          <w:w w:val="110"/>
          <w:sz w:val="15"/>
        </w:rPr>
        <w:t>VSNU,</w:t>
      </w:r>
      <w:r>
        <w:rPr>
          <w:color w:val="231F20"/>
          <w:spacing w:val="25"/>
          <w:w w:val="110"/>
          <w:sz w:val="15"/>
        </w:rPr>
        <w:t> </w:t>
      </w:r>
      <w:r>
        <w:rPr>
          <w:color w:val="231F20"/>
          <w:w w:val="110"/>
          <w:sz w:val="15"/>
        </w:rPr>
        <w:t>NFU,</w:t>
      </w:r>
      <w:r>
        <w:rPr>
          <w:color w:val="231F20"/>
          <w:spacing w:val="25"/>
          <w:w w:val="110"/>
          <w:sz w:val="15"/>
        </w:rPr>
        <w:t> </w:t>
      </w:r>
      <w:r>
        <w:rPr>
          <w:color w:val="231F20"/>
          <w:w w:val="110"/>
          <w:sz w:val="15"/>
        </w:rPr>
        <w:t>NWO,</w:t>
      </w:r>
      <w:r>
        <w:rPr>
          <w:color w:val="231F20"/>
          <w:spacing w:val="25"/>
          <w:w w:val="110"/>
          <w:sz w:val="15"/>
        </w:rPr>
        <w:t> </w:t>
      </w:r>
      <w:r>
        <w:rPr>
          <w:color w:val="231F20"/>
          <w:w w:val="110"/>
          <w:sz w:val="15"/>
        </w:rPr>
        <w:t>TO2,</w:t>
      </w:r>
      <w:r>
        <w:rPr>
          <w:color w:val="231F20"/>
          <w:spacing w:val="25"/>
          <w:w w:val="110"/>
          <w:sz w:val="15"/>
        </w:rPr>
        <w:t> </w:t>
      </w:r>
      <w:r>
        <w:rPr>
          <w:color w:val="231F20"/>
          <w:w w:val="110"/>
          <w:sz w:val="15"/>
        </w:rPr>
        <w:t>VH</w:t>
      </w:r>
      <w:r>
        <w:rPr>
          <w:color w:val="231F20"/>
          <w:spacing w:val="25"/>
          <w:w w:val="110"/>
          <w:sz w:val="15"/>
        </w:rPr>
        <w:t> </w:t>
      </w:r>
      <w:r>
        <w:rPr>
          <w:color w:val="231F20"/>
          <w:w w:val="110"/>
          <w:sz w:val="15"/>
        </w:rPr>
        <w:t>‘Nederlandse</w:t>
      </w:r>
      <w:r>
        <w:rPr>
          <w:color w:val="231F20"/>
          <w:spacing w:val="25"/>
          <w:w w:val="110"/>
          <w:sz w:val="15"/>
        </w:rPr>
        <w:t> </w:t>
      </w:r>
      <w:r>
        <w:rPr>
          <w:color w:val="231F20"/>
          <w:w w:val="110"/>
          <w:sz w:val="15"/>
        </w:rPr>
        <w:t>gedragscode</w:t>
      </w:r>
      <w:r>
        <w:rPr>
          <w:color w:val="231F20"/>
          <w:spacing w:val="25"/>
          <w:w w:val="110"/>
          <w:sz w:val="15"/>
        </w:rPr>
        <w:t> </w:t>
      </w:r>
      <w:r>
        <w:rPr>
          <w:color w:val="231F20"/>
          <w:w w:val="110"/>
          <w:sz w:val="15"/>
        </w:rPr>
        <w:t>wetenschappelijke</w:t>
      </w:r>
      <w:r>
        <w:rPr>
          <w:color w:val="231F20"/>
          <w:spacing w:val="26"/>
          <w:w w:val="110"/>
          <w:sz w:val="15"/>
        </w:rPr>
        <w:t> </w:t>
      </w:r>
      <w:r>
        <w:rPr>
          <w:color w:val="231F20"/>
          <w:w w:val="110"/>
          <w:sz w:val="15"/>
        </w:rPr>
        <w:t>integriteit’,</w:t>
      </w:r>
      <w:r>
        <w:rPr>
          <w:color w:val="231F20"/>
          <w:spacing w:val="25"/>
          <w:w w:val="110"/>
          <w:sz w:val="15"/>
        </w:rPr>
        <w:t> </w:t>
      </w:r>
      <w:r>
        <w:rPr>
          <w:color w:val="231F20"/>
          <w:w w:val="110"/>
          <w:sz w:val="15"/>
        </w:rPr>
        <w:t>september</w:t>
      </w:r>
      <w:r>
        <w:rPr>
          <w:color w:val="231F20"/>
          <w:spacing w:val="25"/>
          <w:w w:val="110"/>
          <w:sz w:val="15"/>
        </w:rPr>
        <w:t> </w:t>
      </w:r>
      <w:r>
        <w:rPr>
          <w:color w:val="231F20"/>
          <w:spacing w:val="-2"/>
          <w:w w:val="110"/>
          <w:sz w:val="15"/>
        </w:rPr>
        <w:t>2018;</w:t>
      </w:r>
    </w:p>
    <w:p>
      <w:pPr>
        <w:pStyle w:val="ListParagraph"/>
        <w:numPr>
          <w:ilvl w:val="0"/>
          <w:numId w:val="3"/>
        </w:numPr>
        <w:tabs>
          <w:tab w:pos="348" w:val="left" w:leader="none"/>
        </w:tabs>
        <w:spacing w:line="240" w:lineRule="auto" w:before="88" w:after="0"/>
        <w:ind w:left="347" w:right="0" w:hanging="209"/>
        <w:jc w:val="left"/>
        <w:rPr>
          <w:sz w:val="15"/>
        </w:rPr>
      </w:pPr>
      <w:r>
        <w:rPr>
          <w:color w:val="231F20"/>
          <w:w w:val="115"/>
          <w:sz w:val="15"/>
        </w:rPr>
        <w:t>Bureau</w:t>
      </w:r>
      <w:r>
        <w:rPr>
          <w:color w:val="231F20"/>
          <w:spacing w:val="13"/>
          <w:w w:val="115"/>
          <w:sz w:val="15"/>
        </w:rPr>
        <w:t> </w:t>
      </w:r>
      <w:r>
        <w:rPr>
          <w:color w:val="231F20"/>
          <w:w w:val="115"/>
          <w:sz w:val="15"/>
        </w:rPr>
        <w:t>BLK,</w:t>
      </w:r>
      <w:r>
        <w:rPr>
          <w:color w:val="231F20"/>
          <w:spacing w:val="14"/>
          <w:w w:val="115"/>
          <w:sz w:val="15"/>
        </w:rPr>
        <w:t> </w:t>
      </w:r>
      <w:r>
        <w:rPr>
          <w:color w:val="231F20"/>
          <w:w w:val="115"/>
          <w:sz w:val="15"/>
        </w:rPr>
        <w:t>“De</w:t>
      </w:r>
      <w:r>
        <w:rPr>
          <w:color w:val="231F20"/>
          <w:spacing w:val="14"/>
          <w:w w:val="115"/>
          <w:sz w:val="15"/>
        </w:rPr>
        <w:t> </w:t>
      </w:r>
      <w:r>
        <w:rPr>
          <w:color w:val="231F20"/>
          <w:w w:val="115"/>
          <w:sz w:val="15"/>
        </w:rPr>
        <w:t>stand</w:t>
      </w:r>
      <w:r>
        <w:rPr>
          <w:color w:val="231F20"/>
          <w:spacing w:val="14"/>
          <w:w w:val="115"/>
          <w:sz w:val="15"/>
        </w:rPr>
        <w:t> </w:t>
      </w:r>
      <w:r>
        <w:rPr>
          <w:color w:val="231F20"/>
          <w:w w:val="115"/>
          <w:sz w:val="15"/>
        </w:rPr>
        <w:t>van</w:t>
      </w:r>
      <w:r>
        <w:rPr>
          <w:color w:val="231F20"/>
          <w:spacing w:val="14"/>
          <w:w w:val="115"/>
          <w:sz w:val="15"/>
        </w:rPr>
        <w:t> </w:t>
      </w:r>
      <w:r>
        <w:rPr>
          <w:color w:val="231F20"/>
          <w:w w:val="115"/>
          <w:sz w:val="15"/>
        </w:rPr>
        <w:t>de</w:t>
      </w:r>
      <w:r>
        <w:rPr>
          <w:color w:val="231F20"/>
          <w:spacing w:val="14"/>
          <w:w w:val="115"/>
          <w:sz w:val="15"/>
        </w:rPr>
        <w:t> </w:t>
      </w:r>
      <w:r>
        <w:rPr>
          <w:color w:val="231F20"/>
          <w:w w:val="115"/>
          <w:sz w:val="15"/>
        </w:rPr>
        <w:t>gedachtewisseling</w:t>
      </w:r>
      <w:r>
        <w:rPr>
          <w:color w:val="231F20"/>
          <w:spacing w:val="14"/>
          <w:w w:val="115"/>
          <w:sz w:val="15"/>
        </w:rPr>
        <w:t> </w:t>
      </w:r>
      <w:r>
        <w:rPr>
          <w:color w:val="231F20"/>
          <w:w w:val="115"/>
          <w:sz w:val="15"/>
        </w:rPr>
        <w:t>over</w:t>
      </w:r>
      <w:r>
        <w:rPr>
          <w:color w:val="231F20"/>
          <w:spacing w:val="14"/>
          <w:w w:val="115"/>
          <w:sz w:val="15"/>
        </w:rPr>
        <w:t> </w:t>
      </w:r>
      <w:r>
        <w:rPr>
          <w:color w:val="231F20"/>
          <w:w w:val="115"/>
          <w:sz w:val="15"/>
        </w:rPr>
        <w:t>modernisering</w:t>
      </w:r>
      <w:r>
        <w:rPr>
          <w:color w:val="231F20"/>
          <w:spacing w:val="14"/>
          <w:w w:val="115"/>
          <w:sz w:val="15"/>
        </w:rPr>
        <w:t> </w:t>
      </w:r>
      <w:r>
        <w:rPr>
          <w:color w:val="231F20"/>
          <w:w w:val="115"/>
          <w:sz w:val="15"/>
        </w:rPr>
        <w:t>van</w:t>
      </w:r>
      <w:r>
        <w:rPr>
          <w:color w:val="231F20"/>
          <w:spacing w:val="13"/>
          <w:w w:val="115"/>
          <w:sz w:val="15"/>
        </w:rPr>
        <w:t> </w:t>
      </w:r>
      <w:r>
        <w:rPr>
          <w:color w:val="231F20"/>
          <w:w w:val="115"/>
          <w:sz w:val="15"/>
        </w:rPr>
        <w:t>het</w:t>
      </w:r>
      <w:r>
        <w:rPr>
          <w:color w:val="231F20"/>
          <w:spacing w:val="14"/>
          <w:w w:val="115"/>
          <w:sz w:val="15"/>
        </w:rPr>
        <w:t> </w:t>
      </w:r>
      <w:r>
        <w:rPr>
          <w:color w:val="231F20"/>
          <w:w w:val="115"/>
          <w:sz w:val="15"/>
        </w:rPr>
        <w:t>biotechnologie-beleid”,</w:t>
      </w:r>
      <w:r>
        <w:rPr>
          <w:color w:val="231F20"/>
          <w:spacing w:val="14"/>
          <w:w w:val="115"/>
          <w:sz w:val="15"/>
        </w:rPr>
        <w:t> </w:t>
      </w:r>
      <w:r>
        <w:rPr>
          <w:color w:val="231F20"/>
          <w:w w:val="115"/>
          <w:sz w:val="15"/>
        </w:rPr>
        <w:t>oktober</w:t>
      </w:r>
      <w:r>
        <w:rPr>
          <w:color w:val="231F20"/>
          <w:spacing w:val="14"/>
          <w:w w:val="115"/>
          <w:sz w:val="15"/>
        </w:rPr>
        <w:t> </w:t>
      </w:r>
      <w:r>
        <w:rPr>
          <w:color w:val="231F20"/>
          <w:spacing w:val="-2"/>
          <w:w w:val="115"/>
          <w:sz w:val="15"/>
        </w:rPr>
        <w:t>2018;</w:t>
      </w:r>
    </w:p>
    <w:p>
      <w:pPr>
        <w:pStyle w:val="ListParagraph"/>
        <w:numPr>
          <w:ilvl w:val="0"/>
          <w:numId w:val="3"/>
        </w:numPr>
        <w:tabs>
          <w:tab w:pos="348" w:val="left" w:leader="none"/>
        </w:tabs>
        <w:spacing w:line="240" w:lineRule="auto" w:before="88" w:after="0"/>
        <w:ind w:left="347" w:right="0" w:hanging="209"/>
        <w:jc w:val="left"/>
        <w:rPr>
          <w:sz w:val="15"/>
        </w:rPr>
      </w:pPr>
      <w:r>
        <w:rPr>
          <w:color w:val="231F20"/>
          <w:w w:val="115"/>
          <w:sz w:val="15"/>
        </w:rPr>
        <w:t>Wellcome</w:t>
      </w:r>
      <w:r>
        <w:rPr>
          <w:color w:val="231F20"/>
          <w:spacing w:val="16"/>
          <w:w w:val="115"/>
          <w:sz w:val="15"/>
        </w:rPr>
        <w:t> </w:t>
      </w:r>
      <w:r>
        <w:rPr>
          <w:color w:val="231F20"/>
          <w:w w:val="115"/>
          <w:sz w:val="15"/>
        </w:rPr>
        <w:t>Foundation,</w:t>
      </w:r>
      <w:r>
        <w:rPr>
          <w:color w:val="231F20"/>
          <w:spacing w:val="16"/>
          <w:w w:val="115"/>
          <w:sz w:val="15"/>
        </w:rPr>
        <w:t> </w:t>
      </w:r>
      <w:r>
        <w:rPr>
          <w:color w:val="231F20"/>
          <w:w w:val="115"/>
          <w:sz w:val="15"/>
        </w:rPr>
        <w:t>“Wellcome’s</w:t>
      </w:r>
      <w:r>
        <w:rPr>
          <w:color w:val="231F20"/>
          <w:spacing w:val="17"/>
          <w:w w:val="115"/>
          <w:sz w:val="15"/>
        </w:rPr>
        <w:t> </w:t>
      </w:r>
      <w:r>
        <w:rPr>
          <w:color w:val="231F20"/>
          <w:w w:val="115"/>
          <w:sz w:val="15"/>
        </w:rPr>
        <w:t>approach</w:t>
      </w:r>
      <w:r>
        <w:rPr>
          <w:color w:val="231F20"/>
          <w:spacing w:val="16"/>
          <w:w w:val="115"/>
          <w:sz w:val="15"/>
        </w:rPr>
        <w:t> </w:t>
      </w:r>
      <w:r>
        <w:rPr>
          <w:color w:val="231F20"/>
          <w:w w:val="115"/>
          <w:sz w:val="15"/>
        </w:rPr>
        <w:t>to</w:t>
      </w:r>
      <w:r>
        <w:rPr>
          <w:color w:val="231F20"/>
          <w:spacing w:val="17"/>
          <w:w w:val="115"/>
          <w:sz w:val="15"/>
        </w:rPr>
        <w:t> </w:t>
      </w:r>
      <w:r>
        <w:rPr>
          <w:color w:val="231F20"/>
          <w:w w:val="115"/>
          <w:sz w:val="15"/>
        </w:rPr>
        <w:t>equitable</w:t>
      </w:r>
      <w:r>
        <w:rPr>
          <w:color w:val="231F20"/>
          <w:spacing w:val="16"/>
          <w:w w:val="115"/>
          <w:sz w:val="15"/>
        </w:rPr>
        <w:t> </w:t>
      </w:r>
      <w:r>
        <w:rPr>
          <w:color w:val="231F20"/>
          <w:w w:val="115"/>
          <w:sz w:val="15"/>
        </w:rPr>
        <w:t>access</w:t>
      </w:r>
      <w:r>
        <w:rPr>
          <w:color w:val="231F20"/>
          <w:spacing w:val="16"/>
          <w:w w:val="115"/>
          <w:sz w:val="15"/>
        </w:rPr>
        <w:t> </w:t>
      </w:r>
      <w:r>
        <w:rPr>
          <w:color w:val="231F20"/>
          <w:w w:val="115"/>
          <w:sz w:val="15"/>
        </w:rPr>
        <w:t>to</w:t>
      </w:r>
      <w:r>
        <w:rPr>
          <w:color w:val="231F20"/>
          <w:spacing w:val="17"/>
          <w:w w:val="115"/>
          <w:sz w:val="15"/>
        </w:rPr>
        <w:t> </w:t>
      </w:r>
      <w:r>
        <w:rPr>
          <w:color w:val="231F20"/>
          <w:w w:val="115"/>
          <w:sz w:val="15"/>
        </w:rPr>
        <w:t>healthcare</w:t>
      </w:r>
      <w:r>
        <w:rPr>
          <w:color w:val="231F20"/>
          <w:spacing w:val="16"/>
          <w:w w:val="115"/>
          <w:sz w:val="15"/>
        </w:rPr>
        <w:t> </w:t>
      </w:r>
      <w:r>
        <w:rPr>
          <w:color w:val="231F20"/>
          <w:w w:val="115"/>
          <w:sz w:val="15"/>
        </w:rPr>
        <w:t>interventions”,</w:t>
      </w:r>
      <w:r>
        <w:rPr>
          <w:color w:val="231F20"/>
          <w:spacing w:val="17"/>
          <w:w w:val="115"/>
          <w:sz w:val="15"/>
        </w:rPr>
        <w:t> </w:t>
      </w:r>
      <w:r>
        <w:rPr>
          <w:color w:val="231F20"/>
          <w:spacing w:val="-2"/>
          <w:w w:val="115"/>
          <w:sz w:val="15"/>
        </w:rPr>
        <w:t>2018;</w:t>
      </w:r>
    </w:p>
    <w:p>
      <w:pPr>
        <w:pStyle w:val="ListParagraph"/>
        <w:numPr>
          <w:ilvl w:val="0"/>
          <w:numId w:val="3"/>
        </w:numPr>
        <w:tabs>
          <w:tab w:pos="348" w:val="left" w:leader="none"/>
        </w:tabs>
        <w:spacing w:line="240" w:lineRule="auto" w:before="88" w:after="0"/>
        <w:ind w:left="347" w:right="0" w:hanging="209"/>
        <w:jc w:val="left"/>
        <w:rPr>
          <w:sz w:val="15"/>
        </w:rPr>
      </w:pPr>
      <w:r>
        <w:rPr>
          <w:color w:val="231F20"/>
          <w:w w:val="110"/>
          <w:sz w:val="15"/>
        </w:rPr>
        <w:t>Cancer</w:t>
      </w:r>
      <w:r>
        <w:rPr>
          <w:color w:val="231F20"/>
          <w:spacing w:val="24"/>
          <w:w w:val="110"/>
          <w:sz w:val="15"/>
        </w:rPr>
        <w:t> </w:t>
      </w:r>
      <w:r>
        <w:rPr>
          <w:color w:val="231F20"/>
          <w:w w:val="110"/>
          <w:sz w:val="15"/>
        </w:rPr>
        <w:t>Research</w:t>
      </w:r>
      <w:r>
        <w:rPr>
          <w:color w:val="231F20"/>
          <w:spacing w:val="24"/>
          <w:w w:val="110"/>
          <w:sz w:val="15"/>
        </w:rPr>
        <w:t> </w:t>
      </w:r>
      <w:r>
        <w:rPr>
          <w:color w:val="231F20"/>
          <w:w w:val="110"/>
          <w:sz w:val="15"/>
        </w:rPr>
        <w:t>Technology,</w:t>
      </w:r>
      <w:r>
        <w:rPr>
          <w:color w:val="231F20"/>
          <w:spacing w:val="25"/>
          <w:w w:val="110"/>
          <w:sz w:val="15"/>
        </w:rPr>
        <w:t> </w:t>
      </w:r>
      <w:r>
        <w:rPr>
          <w:color w:val="231F20"/>
          <w:w w:val="110"/>
          <w:sz w:val="15"/>
        </w:rPr>
        <w:t>CR-UK,</w:t>
      </w:r>
      <w:r>
        <w:rPr>
          <w:color w:val="231F20"/>
          <w:spacing w:val="24"/>
          <w:w w:val="110"/>
          <w:sz w:val="15"/>
        </w:rPr>
        <w:t> </w:t>
      </w:r>
      <w:r>
        <w:rPr>
          <w:color w:val="231F20"/>
          <w:w w:val="110"/>
          <w:sz w:val="15"/>
        </w:rPr>
        <w:t>“CRT</w:t>
      </w:r>
      <w:r>
        <w:rPr>
          <w:color w:val="231F20"/>
          <w:spacing w:val="24"/>
          <w:w w:val="110"/>
          <w:sz w:val="15"/>
        </w:rPr>
        <w:t> </w:t>
      </w:r>
      <w:r>
        <w:rPr>
          <w:color w:val="231F20"/>
          <w:w w:val="110"/>
          <w:sz w:val="15"/>
        </w:rPr>
        <w:t>guiding</w:t>
      </w:r>
      <w:r>
        <w:rPr>
          <w:color w:val="231F20"/>
          <w:spacing w:val="25"/>
          <w:w w:val="110"/>
          <w:sz w:val="15"/>
        </w:rPr>
        <w:t> </w:t>
      </w:r>
      <w:r>
        <w:rPr>
          <w:color w:val="231F20"/>
          <w:w w:val="110"/>
          <w:sz w:val="15"/>
        </w:rPr>
        <w:t>principles</w:t>
      </w:r>
      <w:r>
        <w:rPr>
          <w:color w:val="231F20"/>
          <w:spacing w:val="24"/>
          <w:w w:val="110"/>
          <w:sz w:val="15"/>
        </w:rPr>
        <w:t> </w:t>
      </w:r>
      <w:r>
        <w:rPr>
          <w:color w:val="231F20"/>
          <w:w w:val="110"/>
          <w:sz w:val="15"/>
        </w:rPr>
        <w:t>for</w:t>
      </w:r>
      <w:r>
        <w:rPr>
          <w:color w:val="231F20"/>
          <w:spacing w:val="24"/>
          <w:w w:val="110"/>
          <w:sz w:val="15"/>
        </w:rPr>
        <w:t> </w:t>
      </w:r>
      <w:r>
        <w:rPr>
          <w:color w:val="231F20"/>
          <w:w w:val="110"/>
          <w:sz w:val="15"/>
        </w:rPr>
        <w:t>collaboration</w:t>
      </w:r>
      <w:r>
        <w:rPr>
          <w:color w:val="231F20"/>
          <w:spacing w:val="25"/>
          <w:w w:val="110"/>
          <w:sz w:val="15"/>
        </w:rPr>
        <w:t> </w:t>
      </w:r>
      <w:r>
        <w:rPr>
          <w:color w:val="231F20"/>
          <w:w w:val="110"/>
          <w:sz w:val="15"/>
        </w:rPr>
        <w:t>and</w:t>
      </w:r>
      <w:r>
        <w:rPr>
          <w:color w:val="231F20"/>
          <w:spacing w:val="24"/>
          <w:w w:val="110"/>
          <w:sz w:val="15"/>
        </w:rPr>
        <w:t> </w:t>
      </w:r>
      <w:r>
        <w:rPr>
          <w:color w:val="231F20"/>
          <w:w w:val="110"/>
          <w:sz w:val="15"/>
        </w:rPr>
        <w:t>licensing”,</w:t>
      </w:r>
      <w:r>
        <w:rPr>
          <w:color w:val="231F20"/>
          <w:spacing w:val="24"/>
          <w:w w:val="110"/>
          <w:sz w:val="15"/>
        </w:rPr>
        <w:t> </w:t>
      </w:r>
      <w:r>
        <w:rPr>
          <w:color w:val="231F20"/>
          <w:spacing w:val="-2"/>
          <w:w w:val="110"/>
          <w:sz w:val="15"/>
        </w:rPr>
        <w:t>2018.</w:t>
      </w:r>
    </w:p>
    <w:p>
      <w:pPr>
        <w:spacing w:after="0" w:line="240" w:lineRule="auto"/>
        <w:jc w:val="left"/>
        <w:rPr>
          <w:sz w:val="15"/>
        </w:rPr>
        <w:sectPr>
          <w:pgSz w:w="12250" w:h="17180"/>
          <w:pgMar w:header="0" w:footer="579" w:top="1620" w:bottom="760" w:left="1580" w:right="1720"/>
        </w:sectPr>
      </w:pPr>
    </w:p>
    <w:p>
      <w:pPr>
        <w:pStyle w:val="Heading1"/>
        <w:rPr>
          <w:b w:val="0"/>
        </w:rPr>
      </w:pPr>
      <w:bookmarkStart w:name="_TOC_250000" w:id="6"/>
      <w:bookmarkEnd w:id="6"/>
      <w:r>
        <w:rPr>
          <w:b w:val="0"/>
          <w:color w:val="231F20"/>
          <w:spacing w:val="-2"/>
        </w:rPr>
        <w:t>Colofon</w:t>
      </w:r>
    </w:p>
    <w:p>
      <w:pPr>
        <w:pStyle w:val="BodyText"/>
        <w:spacing w:before="5"/>
        <w:rPr>
          <w:rFonts w:ascii="Bookman Old Style"/>
          <w:b w:val="0"/>
          <w:sz w:val="16"/>
        </w:rPr>
      </w:pPr>
    </w:p>
    <w:p>
      <w:pPr>
        <w:spacing w:after="0"/>
        <w:rPr>
          <w:rFonts w:ascii="Bookman Old Style"/>
          <w:sz w:val="16"/>
        </w:rPr>
        <w:sectPr>
          <w:pgSz w:w="12250" w:h="17180"/>
          <w:pgMar w:header="0" w:footer="579" w:top="1200" w:bottom="760" w:left="1580" w:right="1720"/>
        </w:sectPr>
      </w:pPr>
    </w:p>
    <w:p>
      <w:pPr>
        <w:pStyle w:val="Heading5"/>
        <w:spacing w:before="100"/>
      </w:pPr>
      <w:r>
        <w:rPr/>
        <w:pict>
          <v:group style="position:absolute;margin-left:0pt;margin-top:715.040039pt;width:612.3pt;height:85.1pt;mso-position-horizontal-relative:page;mso-position-vertical-relative:page;z-index:15746560" id="docshapegroup100" coordorigin="0,14301" coordsize="12246,1702">
            <v:rect style="position:absolute;left:0;top:14301;width:2411;height:1701" id="docshape101" filled="true" fillcolor="#d31145" stroked="false">
              <v:fill type="solid"/>
            </v:rect>
            <v:rect style="position:absolute;left:5994;top:14301;width:1793;height:1701" id="docshape102" filled="true" fillcolor="#cedddc" stroked="false">
              <v:fill type="solid"/>
            </v:rect>
            <v:shape style="position:absolute;left:7787;top:14301;width:4459;height:1701" id="docshape103" coordorigin="7787,14302" coordsize="4459,1701" path="m12246,14302l9579,14302,7787,14302,7787,16002,9579,16002,12246,16002,12246,14302xe" filled="true" fillcolor="#d31145" stroked="false">
              <v:path arrowok="t"/>
              <v:fill type="solid"/>
            </v:shape>
            <v:shape style="position:absolute;left:2410;top:14300;width:3583;height:1701" type="#_x0000_t75" id="docshape104" stroked="false">
              <v:imagedata r:id="rId19" o:title=""/>
            </v:shape>
            <w10:wrap type="none"/>
          </v:group>
        </w:pict>
      </w:r>
      <w:r>
        <w:rPr>
          <w:color w:val="231F20"/>
          <w:spacing w:val="-2"/>
        </w:rPr>
        <w:t>Hoofdredactie</w:t>
      </w:r>
    </w:p>
    <w:p>
      <w:pPr>
        <w:pStyle w:val="BodyText"/>
        <w:spacing w:before="83"/>
        <w:ind w:left="120"/>
      </w:pPr>
      <w:r>
        <w:rPr>
          <w:color w:val="231F20"/>
          <w:w w:val="110"/>
        </w:rPr>
        <w:t>Frank</w:t>
      </w:r>
      <w:r>
        <w:rPr>
          <w:color w:val="231F20"/>
          <w:spacing w:val="-1"/>
          <w:w w:val="115"/>
        </w:rPr>
        <w:t> </w:t>
      </w:r>
      <w:r>
        <w:rPr>
          <w:color w:val="231F20"/>
          <w:spacing w:val="-2"/>
          <w:w w:val="115"/>
        </w:rPr>
        <w:t>Miedema</w:t>
      </w:r>
    </w:p>
    <w:p>
      <w:pPr>
        <w:pStyle w:val="BodyText"/>
        <w:rPr>
          <w:sz w:val="18"/>
        </w:rPr>
      </w:pPr>
    </w:p>
    <w:p>
      <w:pPr>
        <w:pStyle w:val="Heading5"/>
        <w:spacing w:before="158"/>
      </w:pPr>
      <w:r>
        <w:rPr>
          <w:color w:val="231F20"/>
          <w:spacing w:val="-2"/>
        </w:rPr>
        <w:t>Redactie</w:t>
      </w:r>
    </w:p>
    <w:p>
      <w:pPr>
        <w:spacing w:line="340" w:lineRule="auto" w:before="83"/>
        <w:ind w:left="120" w:right="0" w:firstLine="0"/>
        <w:jc w:val="left"/>
        <w:rPr>
          <w:rFonts w:ascii="Trebuchet MS"/>
          <w:i/>
          <w:sz w:val="17"/>
        </w:rPr>
      </w:pPr>
      <w:r>
        <w:rPr>
          <w:rFonts w:ascii="Trebuchet MS"/>
          <w:i/>
          <w:color w:val="231F20"/>
          <w:w w:val="95"/>
          <w:sz w:val="17"/>
        </w:rPr>
        <w:t>NFU Bestuurscommissie Onderwijs en</w:t>
      </w:r>
      <w:r>
        <w:rPr>
          <w:rFonts w:ascii="Trebuchet MS"/>
          <w:i/>
          <w:color w:val="231F20"/>
          <w:w w:val="95"/>
          <w:sz w:val="17"/>
        </w:rPr>
        <w:t> </w:t>
      </w:r>
      <w:r>
        <w:rPr>
          <w:rFonts w:ascii="Trebuchet MS"/>
          <w:i/>
          <w:color w:val="231F20"/>
          <w:spacing w:val="-2"/>
          <w:sz w:val="17"/>
        </w:rPr>
        <w:t>Onderzoek:</w:t>
      </w:r>
    </w:p>
    <w:p>
      <w:pPr>
        <w:pStyle w:val="BodyText"/>
        <w:spacing w:line="345" w:lineRule="auto"/>
        <w:ind w:left="120" w:right="1448"/>
      </w:pPr>
      <w:r>
        <w:rPr>
          <w:color w:val="231F20"/>
          <w:w w:val="110"/>
        </w:rPr>
        <w:t>Pancras</w:t>
      </w:r>
      <w:r>
        <w:rPr>
          <w:color w:val="231F20"/>
          <w:spacing w:val="-8"/>
          <w:w w:val="110"/>
        </w:rPr>
        <w:t> </w:t>
      </w:r>
      <w:r>
        <w:rPr>
          <w:color w:val="231F20"/>
          <w:w w:val="110"/>
        </w:rPr>
        <w:t>Hogendoorn </w:t>
      </w:r>
      <w:r>
        <w:rPr>
          <w:color w:val="231F20"/>
          <w:w w:val="115"/>
        </w:rPr>
        <w:t>Marian</w:t>
      </w:r>
      <w:r>
        <w:rPr>
          <w:color w:val="231F20"/>
          <w:spacing w:val="-10"/>
          <w:w w:val="115"/>
        </w:rPr>
        <w:t> </w:t>
      </w:r>
      <w:r>
        <w:rPr>
          <w:color w:val="231F20"/>
          <w:w w:val="73"/>
        </w:rPr>
        <w:t>J</w:t>
      </w:r>
      <w:r>
        <w:rPr>
          <w:color w:val="231F20"/>
          <w:w w:val="124"/>
        </w:rPr>
        <w:t>o</w:t>
      </w:r>
      <w:r>
        <w:rPr>
          <w:color w:val="231F20"/>
          <w:w w:val="118"/>
        </w:rPr>
        <w:t>ë</w:t>
      </w:r>
      <w:r>
        <w:rPr>
          <w:color w:val="231F20"/>
          <w:w w:val="143"/>
        </w:rPr>
        <w:t>l</w:t>
      </w:r>
      <w:r>
        <w:rPr>
          <w:color w:val="231F20"/>
          <w:w w:val="117"/>
        </w:rPr>
        <w:t>s</w:t>
      </w:r>
    </w:p>
    <w:p>
      <w:pPr>
        <w:pStyle w:val="BodyText"/>
        <w:spacing w:line="345" w:lineRule="auto"/>
        <w:ind w:left="120" w:right="2013"/>
      </w:pPr>
      <w:r>
        <w:rPr>
          <w:color w:val="231F20"/>
          <w:spacing w:val="-2"/>
          <w:w w:val="115"/>
        </w:rPr>
        <w:t>Hans</w:t>
      </w:r>
      <w:r>
        <w:rPr>
          <w:color w:val="231F20"/>
          <w:spacing w:val="-10"/>
          <w:w w:val="115"/>
        </w:rPr>
        <w:t> </w:t>
      </w:r>
      <w:r>
        <w:rPr>
          <w:color w:val="231F20"/>
          <w:spacing w:val="-2"/>
          <w:w w:val="115"/>
        </w:rPr>
        <w:t>van</w:t>
      </w:r>
      <w:r>
        <w:rPr>
          <w:color w:val="231F20"/>
          <w:spacing w:val="-9"/>
          <w:w w:val="115"/>
        </w:rPr>
        <w:t> </w:t>
      </w:r>
      <w:r>
        <w:rPr>
          <w:color w:val="231F20"/>
          <w:spacing w:val="-2"/>
          <w:w w:val="115"/>
        </w:rPr>
        <w:t>Leeuwen </w:t>
      </w:r>
      <w:r>
        <w:rPr>
          <w:color w:val="231F20"/>
          <w:w w:val="115"/>
        </w:rPr>
        <w:t>Frank</w:t>
      </w:r>
      <w:r>
        <w:rPr>
          <w:color w:val="231F20"/>
          <w:spacing w:val="-10"/>
          <w:w w:val="115"/>
        </w:rPr>
        <w:t> </w:t>
      </w:r>
      <w:r>
        <w:rPr>
          <w:color w:val="231F20"/>
          <w:w w:val="115"/>
        </w:rPr>
        <w:t>Miedema Chris</w:t>
      </w:r>
      <w:r>
        <w:rPr>
          <w:color w:val="231F20"/>
          <w:spacing w:val="-10"/>
          <w:w w:val="115"/>
        </w:rPr>
        <w:t> </w:t>
      </w:r>
      <w:r>
        <w:rPr>
          <w:color w:val="231F20"/>
          <w:w w:val="115"/>
        </w:rPr>
        <w:t>Polman</w:t>
      </w:r>
      <w:r>
        <w:rPr>
          <w:color w:val="231F20"/>
          <w:spacing w:val="40"/>
          <w:w w:val="115"/>
        </w:rPr>
        <w:t> </w:t>
      </w:r>
      <w:r>
        <w:rPr>
          <w:color w:val="231F20"/>
          <w:w w:val="115"/>
        </w:rPr>
        <w:t>Hans</w:t>
      </w:r>
      <w:r>
        <w:rPr>
          <w:color w:val="231F20"/>
          <w:spacing w:val="-10"/>
          <w:w w:val="115"/>
        </w:rPr>
        <w:t> </w:t>
      </w:r>
      <w:r>
        <w:rPr>
          <w:color w:val="231F20"/>
          <w:w w:val="115"/>
        </w:rPr>
        <w:t>Romijn</w:t>
      </w:r>
      <w:r>
        <w:rPr>
          <w:color w:val="231F20"/>
          <w:spacing w:val="40"/>
          <w:w w:val="115"/>
        </w:rPr>
        <w:t> </w:t>
      </w:r>
      <w:r>
        <w:rPr>
          <w:color w:val="231F20"/>
          <w:w w:val="115"/>
        </w:rPr>
        <w:t>Albert</w:t>
      </w:r>
      <w:r>
        <w:rPr>
          <w:color w:val="231F20"/>
          <w:spacing w:val="-10"/>
          <w:w w:val="115"/>
        </w:rPr>
        <w:t> </w:t>
      </w:r>
      <w:r>
        <w:rPr>
          <w:color w:val="231F20"/>
          <w:w w:val="115"/>
        </w:rPr>
        <w:t>Scherpbier Paul</w:t>
      </w:r>
      <w:r>
        <w:rPr>
          <w:color w:val="231F20"/>
          <w:spacing w:val="-10"/>
          <w:w w:val="115"/>
        </w:rPr>
        <w:t> </w:t>
      </w:r>
      <w:r>
        <w:rPr>
          <w:color w:val="231F20"/>
          <w:w w:val="115"/>
        </w:rPr>
        <w:t>Smit</w:t>
      </w:r>
    </w:p>
    <w:p>
      <w:pPr>
        <w:pStyle w:val="BodyText"/>
        <w:spacing w:before="8"/>
        <w:rPr>
          <w:sz w:val="23"/>
        </w:rPr>
      </w:pPr>
    </w:p>
    <w:p>
      <w:pPr>
        <w:pStyle w:val="Heading5"/>
      </w:pPr>
      <w:r>
        <w:rPr>
          <w:color w:val="231F20"/>
          <w:w w:val="90"/>
        </w:rPr>
        <w:t>Eindredactie</w:t>
      </w:r>
      <w:r>
        <w:rPr>
          <w:color w:val="231F20"/>
          <w:spacing w:val="-4"/>
          <w:w w:val="90"/>
        </w:rPr>
        <w:t> </w:t>
      </w:r>
      <w:r>
        <w:rPr>
          <w:color w:val="231F20"/>
          <w:w w:val="90"/>
        </w:rPr>
        <w:t>en</w:t>
      </w:r>
      <w:r>
        <w:rPr>
          <w:color w:val="231F20"/>
          <w:spacing w:val="-4"/>
          <w:w w:val="90"/>
        </w:rPr>
        <w:t> </w:t>
      </w:r>
      <w:r>
        <w:rPr>
          <w:color w:val="231F20"/>
          <w:spacing w:val="-2"/>
          <w:w w:val="90"/>
        </w:rPr>
        <w:t>coördinatie</w:t>
      </w:r>
    </w:p>
    <w:p>
      <w:pPr>
        <w:pStyle w:val="BodyText"/>
        <w:spacing w:line="345" w:lineRule="auto" w:before="83"/>
        <w:ind w:left="120" w:right="2053"/>
      </w:pPr>
      <w:r>
        <w:rPr>
          <w:color w:val="231F20"/>
          <w:w w:val="120"/>
        </w:rPr>
        <w:t>Dov</w:t>
      </w:r>
      <w:r>
        <w:rPr>
          <w:color w:val="231F20"/>
          <w:spacing w:val="-12"/>
          <w:w w:val="120"/>
        </w:rPr>
        <w:t> </w:t>
      </w:r>
      <w:r>
        <w:rPr>
          <w:color w:val="231F20"/>
          <w:w w:val="120"/>
        </w:rPr>
        <w:t>Ballak Sander</w:t>
      </w:r>
      <w:r>
        <w:rPr>
          <w:color w:val="231F20"/>
          <w:spacing w:val="-12"/>
          <w:w w:val="120"/>
        </w:rPr>
        <w:t> </w:t>
      </w:r>
      <w:r>
        <w:rPr>
          <w:color w:val="231F20"/>
          <w:w w:val="120"/>
        </w:rPr>
        <w:t>Hougee </w:t>
      </w:r>
      <w:r>
        <w:rPr>
          <w:color w:val="231F20"/>
          <w:spacing w:val="-2"/>
          <w:w w:val="120"/>
        </w:rPr>
        <w:t>Edith</w:t>
      </w:r>
      <w:r>
        <w:rPr>
          <w:color w:val="231F20"/>
          <w:spacing w:val="-10"/>
          <w:w w:val="120"/>
        </w:rPr>
        <w:t> </w:t>
      </w:r>
      <w:r>
        <w:rPr>
          <w:color w:val="231F20"/>
          <w:spacing w:val="-2"/>
          <w:w w:val="120"/>
        </w:rPr>
        <w:t>Meijwaard </w:t>
      </w:r>
      <w:r>
        <w:rPr>
          <w:color w:val="231F20"/>
          <w:w w:val="120"/>
        </w:rPr>
        <w:t>Ivo de Nooijer</w:t>
      </w:r>
    </w:p>
    <w:p>
      <w:pPr>
        <w:pStyle w:val="BodyText"/>
        <w:spacing w:line="345" w:lineRule="auto"/>
        <w:ind w:left="120" w:right="1448"/>
      </w:pPr>
      <w:r>
        <w:rPr>
          <w:color w:val="231F20"/>
          <w:w w:val="115"/>
        </w:rPr>
        <w:t>Pieter</w:t>
      </w:r>
      <w:r>
        <w:rPr>
          <w:color w:val="231F20"/>
          <w:spacing w:val="-12"/>
          <w:w w:val="115"/>
        </w:rPr>
        <w:t> </w:t>
      </w:r>
      <w:r>
        <w:rPr>
          <w:color w:val="231F20"/>
          <w:w w:val="115"/>
        </w:rPr>
        <w:t>van</w:t>
      </w:r>
      <w:r>
        <w:rPr>
          <w:color w:val="231F20"/>
          <w:spacing w:val="-11"/>
          <w:w w:val="115"/>
        </w:rPr>
        <w:t> </w:t>
      </w:r>
      <w:r>
        <w:rPr>
          <w:color w:val="231F20"/>
          <w:w w:val="115"/>
        </w:rPr>
        <w:t>Megchelen Melanie</w:t>
      </w:r>
      <w:r>
        <w:rPr>
          <w:color w:val="231F20"/>
          <w:spacing w:val="-10"/>
          <w:w w:val="115"/>
        </w:rPr>
        <w:t> </w:t>
      </w:r>
      <w:r>
        <w:rPr>
          <w:color w:val="231F20"/>
          <w:w w:val="115"/>
        </w:rPr>
        <w:t>Schmidt</w:t>
      </w:r>
    </w:p>
    <w:p>
      <w:pPr>
        <w:pStyle w:val="BodyText"/>
        <w:spacing w:before="10"/>
        <w:rPr>
          <w:sz w:val="23"/>
        </w:rPr>
      </w:pPr>
    </w:p>
    <w:p>
      <w:pPr>
        <w:pStyle w:val="Heading5"/>
      </w:pPr>
      <w:r>
        <w:rPr>
          <w:color w:val="231F20"/>
          <w:spacing w:val="-2"/>
        </w:rPr>
        <w:t>Werkgroepleden</w:t>
      </w:r>
    </w:p>
    <w:p>
      <w:pPr>
        <w:pStyle w:val="BodyText"/>
        <w:spacing w:line="343" w:lineRule="auto" w:before="83"/>
        <w:ind w:left="120"/>
      </w:pPr>
      <w:r>
        <w:rPr>
          <w:color w:val="231F20"/>
          <w:w w:val="110"/>
        </w:rPr>
        <w:t>Frank Miedema, </w:t>
      </w:r>
      <w:r>
        <w:rPr>
          <w:rFonts w:ascii="Trebuchet MS" w:hAnsi="Trebuchet MS"/>
          <w:i/>
          <w:color w:val="231F20"/>
          <w:w w:val="110"/>
        </w:rPr>
        <w:t>voorzitter </w:t>
      </w:r>
      <w:r>
        <w:rPr>
          <w:color w:val="231F20"/>
          <w:w w:val="110"/>
        </w:rPr>
        <w:t>(UMC Utrecht) Corné Baatenburg de Jong (ReumaNederland) Nicole Blijlevens (Radboudumc)</w:t>
      </w:r>
    </w:p>
    <w:p>
      <w:pPr>
        <w:pStyle w:val="BodyText"/>
        <w:ind w:left="120"/>
      </w:pPr>
      <w:r>
        <w:rPr>
          <w:color w:val="231F20"/>
          <w:w w:val="115"/>
        </w:rPr>
        <w:t>Hannie Bonink </w:t>
      </w:r>
      <w:r>
        <w:rPr>
          <w:color w:val="231F20"/>
          <w:spacing w:val="-2"/>
          <w:w w:val="115"/>
        </w:rPr>
        <w:t>(ZonMw)</w:t>
      </w:r>
    </w:p>
    <w:p>
      <w:pPr>
        <w:pStyle w:val="BodyText"/>
        <w:spacing w:line="345" w:lineRule="auto" w:before="85"/>
        <w:ind w:left="120" w:right="207"/>
      </w:pPr>
      <w:r>
        <w:rPr>
          <w:color w:val="231F20"/>
          <w:w w:val="115"/>
        </w:rPr>
        <w:t>Toine</w:t>
      </w:r>
      <w:r>
        <w:rPr>
          <w:color w:val="231F20"/>
          <w:spacing w:val="-1"/>
          <w:w w:val="115"/>
        </w:rPr>
        <w:t> </w:t>
      </w:r>
      <w:r>
        <w:rPr>
          <w:color w:val="231F20"/>
          <w:w w:val="115"/>
        </w:rPr>
        <w:t>Egberts</w:t>
      </w:r>
      <w:r>
        <w:rPr>
          <w:color w:val="231F20"/>
          <w:spacing w:val="-1"/>
          <w:w w:val="115"/>
        </w:rPr>
        <w:t> </w:t>
      </w:r>
      <w:r>
        <w:rPr>
          <w:color w:val="231F20"/>
          <w:w w:val="115"/>
        </w:rPr>
        <w:t>(Universiteit</w:t>
      </w:r>
      <w:r>
        <w:rPr>
          <w:color w:val="231F20"/>
          <w:spacing w:val="-1"/>
          <w:w w:val="115"/>
        </w:rPr>
        <w:t> </w:t>
      </w:r>
      <w:r>
        <w:rPr>
          <w:color w:val="231F20"/>
          <w:w w:val="115"/>
        </w:rPr>
        <w:t>en</w:t>
      </w:r>
      <w:r>
        <w:rPr>
          <w:color w:val="231F20"/>
          <w:spacing w:val="-1"/>
          <w:w w:val="115"/>
        </w:rPr>
        <w:t> </w:t>
      </w:r>
      <w:r>
        <w:rPr>
          <w:color w:val="231F20"/>
          <w:w w:val="115"/>
        </w:rPr>
        <w:t>UMC</w:t>
      </w:r>
      <w:r>
        <w:rPr>
          <w:color w:val="231F20"/>
          <w:spacing w:val="-1"/>
          <w:w w:val="115"/>
        </w:rPr>
        <w:t> </w:t>
      </w:r>
      <w:r>
        <w:rPr>
          <w:color w:val="231F20"/>
          <w:w w:val="115"/>
        </w:rPr>
        <w:t>Utrecht) Carla</w:t>
      </w:r>
      <w:r>
        <w:rPr>
          <w:color w:val="231F20"/>
          <w:spacing w:val="17"/>
          <w:w w:val="115"/>
        </w:rPr>
        <w:t> </w:t>
      </w:r>
      <w:r>
        <w:rPr>
          <w:color w:val="231F20"/>
          <w:w w:val="115"/>
        </w:rPr>
        <w:t>Hollak</w:t>
      </w:r>
      <w:r>
        <w:rPr>
          <w:color w:val="231F20"/>
          <w:spacing w:val="17"/>
          <w:w w:val="115"/>
        </w:rPr>
        <w:t> </w:t>
      </w:r>
      <w:r>
        <w:rPr>
          <w:color w:val="231F20"/>
          <w:w w:val="115"/>
        </w:rPr>
        <w:t>(Amsterdam</w:t>
      </w:r>
      <w:r>
        <w:rPr>
          <w:color w:val="231F20"/>
          <w:spacing w:val="17"/>
          <w:w w:val="115"/>
        </w:rPr>
        <w:t> </w:t>
      </w:r>
      <w:r>
        <w:rPr>
          <w:color w:val="231F20"/>
          <w:w w:val="103"/>
        </w:rPr>
        <w:t>U</w:t>
      </w:r>
      <w:r>
        <w:rPr>
          <w:color w:val="231F20"/>
          <w:spacing w:val="1"/>
          <w:w w:val="113"/>
        </w:rPr>
        <w:t>M</w:t>
      </w:r>
      <w:r>
        <w:rPr>
          <w:color w:val="231F20"/>
          <w:spacing w:val="-1"/>
          <w:w w:val="89"/>
        </w:rPr>
        <w:t>C</w:t>
      </w:r>
      <w:r>
        <w:rPr>
          <w:color w:val="231F20"/>
          <w:spacing w:val="-9"/>
          <w:w w:val="193"/>
        </w:rPr>
        <w:t>/</w:t>
      </w:r>
      <w:r>
        <w:rPr>
          <w:color w:val="231F20"/>
          <w:spacing w:val="5"/>
          <w:w w:val="101"/>
        </w:rPr>
        <w:t>A</w:t>
      </w:r>
      <w:r>
        <w:rPr>
          <w:color w:val="231F20"/>
          <w:spacing w:val="1"/>
          <w:w w:val="113"/>
        </w:rPr>
        <w:t>M</w:t>
      </w:r>
      <w:r>
        <w:rPr>
          <w:color w:val="231F20"/>
          <w:spacing w:val="3"/>
          <w:w w:val="89"/>
        </w:rPr>
        <w:t>C</w:t>
      </w:r>
      <w:r>
        <w:rPr>
          <w:color w:val="231F20"/>
          <w:spacing w:val="-1"/>
          <w:w w:val="114"/>
        </w:rPr>
        <w:t>)</w:t>
      </w:r>
      <w:r>
        <w:rPr>
          <w:color w:val="231F20"/>
          <w:spacing w:val="40"/>
          <w:w w:val="115"/>
        </w:rPr>
        <w:t> </w:t>
      </w:r>
      <w:r>
        <w:rPr>
          <w:color w:val="231F20"/>
          <w:w w:val="115"/>
        </w:rPr>
        <w:t>Martijn de Jager (KWF Kankerbestrijding) Angus Livingstone (Oncode)</w:t>
      </w:r>
    </w:p>
    <w:p>
      <w:pPr>
        <w:pStyle w:val="BodyText"/>
        <w:spacing w:line="345" w:lineRule="auto"/>
        <w:ind w:left="120" w:right="795"/>
      </w:pPr>
      <w:r>
        <w:rPr>
          <w:color w:val="231F20"/>
          <w:w w:val="115"/>
        </w:rPr>
        <w:t>Nico</w:t>
      </w:r>
      <w:r>
        <w:rPr>
          <w:color w:val="231F20"/>
          <w:spacing w:val="-11"/>
          <w:w w:val="115"/>
        </w:rPr>
        <w:t> </w:t>
      </w:r>
      <w:r>
        <w:rPr>
          <w:color w:val="231F20"/>
          <w:w w:val="115"/>
        </w:rPr>
        <w:t>van</w:t>
      </w:r>
      <w:r>
        <w:rPr>
          <w:color w:val="231F20"/>
          <w:spacing w:val="-11"/>
          <w:w w:val="115"/>
        </w:rPr>
        <w:t> </w:t>
      </w:r>
      <w:r>
        <w:rPr>
          <w:color w:val="231F20"/>
          <w:w w:val="115"/>
        </w:rPr>
        <w:t>Meeteren</w:t>
      </w:r>
      <w:r>
        <w:rPr>
          <w:color w:val="231F20"/>
          <w:spacing w:val="-11"/>
          <w:w w:val="115"/>
        </w:rPr>
        <w:t> </w:t>
      </w:r>
      <w:r>
        <w:rPr>
          <w:color w:val="231F20"/>
          <w:w w:val="115"/>
        </w:rPr>
        <w:t>(Topsector</w:t>
      </w:r>
      <w:r>
        <w:rPr>
          <w:color w:val="231F20"/>
          <w:spacing w:val="-11"/>
          <w:w w:val="115"/>
        </w:rPr>
        <w:t> </w:t>
      </w:r>
      <w:r>
        <w:rPr>
          <w:color w:val="231F20"/>
          <w:w w:val="115"/>
        </w:rPr>
        <w:t>LSH) Ellen Moors (Universiteit Utrecht) Ivo de Nooijer (LURIS)</w:t>
      </w:r>
    </w:p>
    <w:p>
      <w:pPr>
        <w:pStyle w:val="BodyText"/>
        <w:spacing w:line="345" w:lineRule="auto"/>
        <w:ind w:left="120" w:right="109"/>
      </w:pPr>
      <w:r>
        <w:rPr>
          <w:color w:val="231F20"/>
          <w:w w:val="115"/>
        </w:rPr>
        <w:t>Cees Smit (Patiëntenvertegenwoordiger) Koen Verhoef (Oncode)</w:t>
      </w:r>
    </w:p>
    <w:p>
      <w:pPr>
        <w:spacing w:line="195" w:lineRule="exact" w:before="0"/>
        <w:ind w:left="120" w:right="0" w:firstLine="0"/>
        <w:jc w:val="left"/>
        <w:rPr>
          <w:sz w:val="17"/>
        </w:rPr>
      </w:pPr>
      <w:r>
        <w:rPr>
          <w:color w:val="231F20"/>
          <w:sz w:val="17"/>
        </w:rPr>
        <w:t>Dov</w:t>
      </w:r>
      <w:r>
        <w:rPr>
          <w:color w:val="231F20"/>
          <w:spacing w:val="21"/>
          <w:sz w:val="17"/>
        </w:rPr>
        <w:t> </w:t>
      </w:r>
      <w:r>
        <w:rPr>
          <w:color w:val="231F20"/>
          <w:sz w:val="17"/>
        </w:rPr>
        <w:t>Ballak,</w:t>
      </w:r>
      <w:r>
        <w:rPr>
          <w:color w:val="231F20"/>
          <w:spacing w:val="21"/>
          <w:sz w:val="17"/>
        </w:rPr>
        <w:t> </w:t>
      </w:r>
      <w:r>
        <w:rPr>
          <w:rFonts w:ascii="Trebuchet MS"/>
          <w:i/>
          <w:color w:val="231F20"/>
          <w:sz w:val="17"/>
        </w:rPr>
        <w:t>secretaris</w:t>
      </w:r>
      <w:r>
        <w:rPr>
          <w:rFonts w:ascii="Trebuchet MS"/>
          <w:i/>
          <w:color w:val="231F20"/>
          <w:spacing w:val="10"/>
          <w:sz w:val="17"/>
        </w:rPr>
        <w:t> </w:t>
      </w:r>
      <w:r>
        <w:rPr>
          <w:color w:val="231F20"/>
          <w:spacing w:val="-4"/>
          <w:sz w:val="17"/>
        </w:rPr>
        <w:t>(NFU)</w:t>
      </w:r>
    </w:p>
    <w:p>
      <w:pPr>
        <w:spacing w:before="76"/>
        <w:ind w:left="120" w:right="0" w:firstLine="0"/>
        <w:jc w:val="left"/>
        <w:rPr>
          <w:sz w:val="17"/>
        </w:rPr>
      </w:pPr>
      <w:r>
        <w:rPr>
          <w:color w:val="231F20"/>
          <w:sz w:val="17"/>
        </w:rPr>
        <w:t>Sander</w:t>
      </w:r>
      <w:r>
        <w:rPr>
          <w:color w:val="231F20"/>
          <w:spacing w:val="31"/>
          <w:sz w:val="17"/>
        </w:rPr>
        <w:t> </w:t>
      </w:r>
      <w:r>
        <w:rPr>
          <w:color w:val="231F20"/>
          <w:sz w:val="17"/>
        </w:rPr>
        <w:t>Hougee,</w:t>
      </w:r>
      <w:r>
        <w:rPr>
          <w:color w:val="231F20"/>
          <w:spacing w:val="31"/>
          <w:sz w:val="17"/>
        </w:rPr>
        <w:t> </w:t>
      </w:r>
      <w:r>
        <w:rPr>
          <w:rFonts w:ascii="Trebuchet MS"/>
          <w:i/>
          <w:color w:val="231F20"/>
          <w:sz w:val="17"/>
        </w:rPr>
        <w:t>secretaris</w:t>
      </w:r>
      <w:r>
        <w:rPr>
          <w:rFonts w:ascii="Trebuchet MS"/>
          <w:i/>
          <w:color w:val="231F20"/>
          <w:spacing w:val="19"/>
          <w:sz w:val="17"/>
        </w:rPr>
        <w:t> </w:t>
      </w:r>
      <w:r>
        <w:rPr>
          <w:color w:val="231F20"/>
          <w:spacing w:val="-2"/>
          <w:sz w:val="17"/>
        </w:rPr>
        <w:t>(ZonMw)</w:t>
      </w:r>
    </w:p>
    <w:p>
      <w:pPr>
        <w:pStyle w:val="Heading5"/>
        <w:spacing w:before="97"/>
      </w:pPr>
      <w:r>
        <w:rPr>
          <w:b w:val="0"/>
        </w:rPr>
        <w:br w:type="column"/>
      </w:r>
      <w:r>
        <w:rPr>
          <w:color w:val="231F20"/>
          <w:w w:val="90"/>
        </w:rPr>
        <w:t>Betrokken</w:t>
      </w:r>
      <w:r>
        <w:rPr>
          <w:color w:val="231F20"/>
          <w:spacing w:val="1"/>
        </w:rPr>
        <w:t> </w:t>
      </w:r>
      <w:r>
        <w:rPr>
          <w:color w:val="231F20"/>
          <w:spacing w:val="-2"/>
        </w:rPr>
        <w:t>veldpartijen</w:t>
      </w:r>
    </w:p>
    <w:p>
      <w:pPr>
        <w:pStyle w:val="BodyText"/>
        <w:spacing w:line="345" w:lineRule="auto" w:before="83"/>
        <w:ind w:left="120" w:right="1881"/>
      </w:pPr>
      <w:r>
        <w:rPr>
          <w:color w:val="231F20"/>
          <w:w w:val="115"/>
        </w:rPr>
        <w:t>Vereniging Innovatieve Geneesmiddelen Fair</w:t>
      </w:r>
      <w:r>
        <w:rPr>
          <w:color w:val="231F20"/>
          <w:spacing w:val="-10"/>
          <w:w w:val="115"/>
        </w:rPr>
        <w:t> </w:t>
      </w:r>
      <w:r>
        <w:rPr>
          <w:color w:val="231F20"/>
          <w:w w:val="115"/>
        </w:rPr>
        <w:t>Medicine</w:t>
      </w:r>
    </w:p>
    <w:p>
      <w:pPr>
        <w:pStyle w:val="BodyText"/>
        <w:spacing w:line="193" w:lineRule="exact"/>
        <w:ind w:left="120"/>
      </w:pPr>
      <w:r>
        <w:rPr>
          <w:color w:val="231F20"/>
          <w:spacing w:val="-2"/>
          <w:w w:val="115"/>
        </w:rPr>
        <w:t>HollandBIO</w:t>
      </w:r>
    </w:p>
    <w:p>
      <w:pPr>
        <w:pStyle w:val="BodyText"/>
        <w:spacing w:line="345" w:lineRule="auto" w:before="85"/>
        <w:ind w:left="120" w:right="3407"/>
        <w:jc w:val="both"/>
      </w:pPr>
      <w:r>
        <w:rPr>
          <w:color w:val="231F20"/>
          <w:w w:val="115"/>
        </w:rPr>
        <w:t>InteRNA</w:t>
      </w:r>
      <w:r>
        <w:rPr>
          <w:color w:val="231F20"/>
          <w:spacing w:val="-12"/>
          <w:w w:val="115"/>
        </w:rPr>
        <w:t> </w:t>
      </w:r>
      <w:r>
        <w:rPr>
          <w:color w:val="231F20"/>
          <w:w w:val="115"/>
        </w:rPr>
        <w:t>Technologies </w:t>
      </w:r>
      <w:r>
        <w:rPr>
          <w:color w:val="231F20"/>
          <w:w w:val="110"/>
        </w:rPr>
        <w:t>Life Sciences Partners </w:t>
      </w:r>
      <w:r>
        <w:rPr>
          <w:color w:val="231F20"/>
          <w:spacing w:val="-4"/>
          <w:w w:val="115"/>
        </w:rPr>
        <w:t>WEMOS</w:t>
      </w:r>
    </w:p>
    <w:p>
      <w:pPr>
        <w:pStyle w:val="BodyText"/>
        <w:spacing w:line="345" w:lineRule="auto"/>
        <w:ind w:left="120" w:right="1881"/>
      </w:pPr>
      <w:r>
        <w:rPr>
          <w:color w:val="231F20"/>
          <w:w w:val="115"/>
        </w:rPr>
        <w:t>Universities Allied for Essential Medicines </w:t>
      </w:r>
      <w:r>
        <w:rPr>
          <w:color w:val="231F20"/>
          <w:w w:val="120"/>
        </w:rPr>
        <w:t>License to Heal</w:t>
      </w:r>
    </w:p>
    <w:p>
      <w:pPr>
        <w:pStyle w:val="BodyText"/>
        <w:rPr>
          <w:sz w:val="24"/>
        </w:rPr>
      </w:pPr>
    </w:p>
    <w:p>
      <w:pPr>
        <w:pStyle w:val="Heading5"/>
      </w:pPr>
      <w:r>
        <w:rPr>
          <w:color w:val="231F20"/>
          <w:w w:val="90"/>
        </w:rPr>
        <w:t>Input</w:t>
      </w:r>
      <w:r>
        <w:rPr>
          <w:color w:val="231F20"/>
          <w:spacing w:val="-4"/>
        </w:rPr>
        <w:t> </w:t>
      </w:r>
      <w:r>
        <w:rPr>
          <w:color w:val="231F20"/>
          <w:w w:val="90"/>
        </w:rPr>
        <w:t>via</w:t>
      </w:r>
      <w:r>
        <w:rPr>
          <w:color w:val="231F20"/>
          <w:spacing w:val="-3"/>
        </w:rPr>
        <w:t> </w:t>
      </w:r>
      <w:r>
        <w:rPr>
          <w:color w:val="231F20"/>
          <w:w w:val="90"/>
        </w:rPr>
        <w:t>online</w:t>
      </w:r>
      <w:r>
        <w:rPr>
          <w:color w:val="231F20"/>
          <w:spacing w:val="-4"/>
        </w:rPr>
        <w:t> </w:t>
      </w:r>
      <w:r>
        <w:rPr>
          <w:color w:val="231F20"/>
          <w:spacing w:val="-2"/>
          <w:w w:val="90"/>
        </w:rPr>
        <w:t>consultatie</w:t>
      </w:r>
    </w:p>
    <w:p>
      <w:pPr>
        <w:pStyle w:val="BodyText"/>
        <w:spacing w:line="345" w:lineRule="auto" w:before="83"/>
        <w:ind w:left="120" w:right="1639"/>
      </w:pPr>
      <w:r>
        <w:rPr>
          <w:color w:val="231F20"/>
          <w:w w:val="115"/>
        </w:rPr>
        <w:t>Melchers Management &amp; Biotech Consulting </w:t>
      </w:r>
      <w:r>
        <w:rPr>
          <w:color w:val="231F20"/>
          <w:spacing w:val="-4"/>
          <w:w w:val="115"/>
        </w:rPr>
        <w:t>WEMOS</w:t>
      </w:r>
    </w:p>
    <w:p>
      <w:pPr>
        <w:pStyle w:val="BodyText"/>
        <w:spacing w:line="345" w:lineRule="auto"/>
        <w:ind w:left="120" w:right="1639"/>
      </w:pPr>
      <w:r>
        <w:rPr>
          <w:color w:val="231F20"/>
          <w:w w:val="110"/>
        </w:rPr>
        <w:t>Janssen, pharmaceutical companies of Johnson</w:t>
      </w:r>
      <w:r>
        <w:rPr>
          <w:color w:val="231F20"/>
          <w:spacing w:val="40"/>
          <w:w w:val="120"/>
        </w:rPr>
        <w:t> </w:t>
      </w:r>
      <w:r>
        <w:rPr>
          <w:color w:val="231F20"/>
          <w:w w:val="120"/>
        </w:rPr>
        <w:t>&amp;</w:t>
      </w:r>
      <w:r>
        <w:rPr>
          <w:color w:val="231F20"/>
          <w:spacing w:val="-12"/>
          <w:w w:val="120"/>
        </w:rPr>
        <w:t> </w:t>
      </w:r>
      <w:r>
        <w:rPr>
          <w:color w:val="231F20"/>
          <w:w w:val="120"/>
        </w:rPr>
        <w:t>Johnson</w:t>
      </w:r>
    </w:p>
    <w:p>
      <w:pPr>
        <w:pStyle w:val="BodyText"/>
        <w:spacing w:line="345" w:lineRule="auto"/>
        <w:ind w:left="120" w:right="3814"/>
      </w:pPr>
      <w:r>
        <w:rPr>
          <w:color w:val="231F20"/>
          <w:w w:val="115"/>
        </w:rPr>
        <w:t>Flowbiotech</w:t>
      </w:r>
      <w:r>
        <w:rPr>
          <w:color w:val="231F20"/>
          <w:spacing w:val="-12"/>
          <w:w w:val="115"/>
        </w:rPr>
        <w:t> </w:t>
      </w:r>
      <w:r>
        <w:rPr>
          <w:color w:val="231F20"/>
          <w:w w:val="115"/>
        </w:rPr>
        <w:t>B.V. </w:t>
      </w:r>
      <w:r>
        <w:rPr>
          <w:color w:val="231F20"/>
          <w:w w:val="110"/>
        </w:rPr>
        <w:t>Kite</w:t>
      </w:r>
      <w:r>
        <w:rPr>
          <w:color w:val="231F20"/>
          <w:spacing w:val="14"/>
          <w:w w:val="110"/>
        </w:rPr>
        <w:t> </w:t>
      </w:r>
      <w:r>
        <w:rPr>
          <w:color w:val="231F20"/>
          <w:w w:val="110"/>
        </w:rPr>
        <w:t>Pharma</w:t>
      </w:r>
      <w:r>
        <w:rPr>
          <w:color w:val="231F20"/>
          <w:spacing w:val="15"/>
          <w:w w:val="110"/>
        </w:rPr>
        <w:t> </w:t>
      </w:r>
      <w:r>
        <w:rPr>
          <w:color w:val="231F20"/>
          <w:spacing w:val="-4"/>
          <w:w w:val="110"/>
        </w:rPr>
        <w:t>B.V.</w:t>
      </w:r>
    </w:p>
    <w:p>
      <w:pPr>
        <w:pStyle w:val="BodyText"/>
        <w:spacing w:line="345" w:lineRule="auto"/>
        <w:ind w:left="120" w:right="2675"/>
      </w:pPr>
      <w:r>
        <w:rPr>
          <w:color w:val="231F20"/>
          <w:w w:val="115"/>
        </w:rPr>
        <w:t>Driehoek</w:t>
      </w:r>
      <w:r>
        <w:rPr>
          <w:color w:val="231F20"/>
          <w:spacing w:val="-6"/>
          <w:w w:val="115"/>
        </w:rPr>
        <w:t> </w:t>
      </w:r>
      <w:r>
        <w:rPr>
          <w:color w:val="231F20"/>
          <w:w w:val="115"/>
        </w:rPr>
        <w:t>Research</w:t>
      </w:r>
      <w:r>
        <w:rPr>
          <w:color w:val="231F20"/>
          <w:spacing w:val="-6"/>
          <w:w w:val="115"/>
        </w:rPr>
        <w:t> </w:t>
      </w:r>
      <w:r>
        <w:rPr>
          <w:color w:val="231F20"/>
          <w:w w:val="115"/>
        </w:rPr>
        <w:t>Support</w:t>
      </w:r>
      <w:r>
        <w:rPr>
          <w:color w:val="231F20"/>
          <w:spacing w:val="-6"/>
          <w:w w:val="115"/>
        </w:rPr>
        <w:t> </w:t>
      </w:r>
      <w:r>
        <w:rPr>
          <w:color w:val="231F20"/>
          <w:w w:val="115"/>
        </w:rPr>
        <w:t>B.V. Vrije Universiteit en FFUND</w:t>
      </w:r>
      <w:r>
        <w:rPr>
          <w:color w:val="231F20"/>
          <w:w w:val="115"/>
        </w:rPr>
        <w:t> RVO,</w:t>
      </w:r>
      <w:r>
        <w:rPr>
          <w:color w:val="231F20"/>
          <w:spacing w:val="-4"/>
          <w:w w:val="115"/>
        </w:rPr>
        <w:t> </w:t>
      </w:r>
      <w:r>
        <w:rPr>
          <w:color w:val="231F20"/>
          <w:w w:val="115"/>
        </w:rPr>
        <w:t>Octrooicentrum</w:t>
      </w:r>
      <w:r>
        <w:rPr>
          <w:color w:val="231F20"/>
          <w:spacing w:val="-4"/>
          <w:w w:val="115"/>
        </w:rPr>
        <w:t> </w:t>
      </w:r>
      <w:r>
        <w:rPr>
          <w:color w:val="231F20"/>
          <w:w w:val="115"/>
        </w:rPr>
        <w:t>Nederland Cristal Therapeutics B.V.</w:t>
      </w:r>
    </w:p>
    <w:p>
      <w:pPr>
        <w:pStyle w:val="BodyText"/>
        <w:spacing w:line="345" w:lineRule="auto"/>
        <w:ind w:left="120" w:right="2784"/>
      </w:pPr>
      <w:r>
        <w:rPr>
          <w:color w:val="231F20"/>
          <w:w w:val="110"/>
        </w:rPr>
        <w:t>V.O. Patents and Trademarks </w:t>
      </w:r>
      <w:r>
        <w:rPr>
          <w:color w:val="231F20"/>
          <w:w w:val="115"/>
        </w:rPr>
        <w:t>LIF</w:t>
      </w:r>
      <w:r>
        <w:rPr>
          <w:color w:val="231F20"/>
          <w:spacing w:val="-10"/>
          <w:w w:val="115"/>
        </w:rPr>
        <w:t> </w:t>
      </w:r>
      <w:r>
        <w:rPr>
          <w:color w:val="231F20"/>
          <w:w w:val="115"/>
        </w:rPr>
        <w:t>B.V.</w:t>
      </w:r>
    </w:p>
    <w:p>
      <w:pPr>
        <w:pStyle w:val="BodyText"/>
        <w:spacing w:before="5"/>
        <w:rPr>
          <w:sz w:val="23"/>
        </w:rPr>
      </w:pPr>
    </w:p>
    <w:p>
      <w:pPr>
        <w:pStyle w:val="BodyText"/>
        <w:spacing w:line="345" w:lineRule="auto"/>
        <w:ind w:left="120" w:right="1639"/>
      </w:pPr>
      <w:r>
        <w:rPr>
          <w:color w:val="231F20"/>
          <w:w w:val="120"/>
        </w:rPr>
        <w:t>Met dank aan ZonMw voor coördinatie van </w:t>
      </w:r>
      <w:r>
        <w:rPr>
          <w:color w:val="231F20"/>
          <w:w w:val="115"/>
        </w:rPr>
        <w:t>werkgroepbijeenkomsten en de consultaties.</w:t>
      </w:r>
    </w:p>
    <w:p>
      <w:pPr>
        <w:pStyle w:val="BodyText"/>
        <w:spacing w:before="2"/>
        <w:rPr>
          <w:sz w:val="24"/>
        </w:rPr>
      </w:pPr>
    </w:p>
    <w:p>
      <w:pPr>
        <w:pStyle w:val="Heading5"/>
      </w:pPr>
      <w:r>
        <w:rPr>
          <w:color w:val="231F20"/>
          <w:spacing w:val="-2"/>
        </w:rPr>
        <w:t>Fotografie</w:t>
      </w:r>
    </w:p>
    <w:p>
      <w:pPr>
        <w:pStyle w:val="BodyText"/>
        <w:spacing w:before="83"/>
        <w:ind w:left="120"/>
      </w:pPr>
      <w:r>
        <w:rPr>
          <w:color w:val="231F20"/>
          <w:w w:val="115"/>
        </w:rPr>
        <w:t>Met</w:t>
      </w:r>
      <w:r>
        <w:rPr>
          <w:color w:val="231F20"/>
          <w:spacing w:val="-3"/>
          <w:w w:val="115"/>
        </w:rPr>
        <w:t> </w:t>
      </w:r>
      <w:r>
        <w:rPr>
          <w:color w:val="231F20"/>
          <w:w w:val="115"/>
        </w:rPr>
        <w:t>dank</w:t>
      </w:r>
      <w:r>
        <w:rPr>
          <w:color w:val="231F20"/>
          <w:spacing w:val="-2"/>
          <w:w w:val="115"/>
        </w:rPr>
        <w:t> </w:t>
      </w:r>
      <w:r>
        <w:rPr>
          <w:color w:val="231F20"/>
          <w:w w:val="115"/>
        </w:rPr>
        <w:t>aan</w:t>
      </w:r>
      <w:r>
        <w:rPr>
          <w:color w:val="231F20"/>
          <w:spacing w:val="-2"/>
          <w:w w:val="115"/>
        </w:rPr>
        <w:t> </w:t>
      </w:r>
      <w:r>
        <w:rPr>
          <w:color w:val="231F20"/>
          <w:w w:val="115"/>
        </w:rPr>
        <w:t>de</w:t>
      </w:r>
      <w:r>
        <w:rPr>
          <w:color w:val="231F20"/>
          <w:spacing w:val="-2"/>
          <w:w w:val="115"/>
        </w:rPr>
        <w:t> umc’s</w:t>
      </w:r>
    </w:p>
    <w:p>
      <w:pPr>
        <w:pStyle w:val="BodyText"/>
        <w:rPr>
          <w:sz w:val="18"/>
        </w:rPr>
      </w:pPr>
    </w:p>
    <w:p>
      <w:pPr>
        <w:pStyle w:val="Heading5"/>
        <w:spacing w:before="158"/>
      </w:pPr>
      <w:r>
        <w:rPr>
          <w:color w:val="231F20"/>
          <w:spacing w:val="-2"/>
        </w:rPr>
        <w:t>Vormgeving</w:t>
      </w:r>
    </w:p>
    <w:p>
      <w:pPr>
        <w:pStyle w:val="BodyText"/>
        <w:spacing w:before="83"/>
        <w:ind w:left="120"/>
      </w:pPr>
      <w:r>
        <w:rPr>
          <w:color w:val="231F20"/>
          <w:w w:val="110"/>
        </w:rPr>
        <w:t>Terralemon,</w:t>
      </w:r>
      <w:r>
        <w:rPr>
          <w:color w:val="231F20"/>
          <w:spacing w:val="37"/>
          <w:w w:val="110"/>
        </w:rPr>
        <w:t> </w:t>
      </w:r>
      <w:r>
        <w:rPr>
          <w:color w:val="231F20"/>
          <w:spacing w:val="-2"/>
          <w:w w:val="110"/>
        </w:rPr>
        <w:t>Amsterdam</w:t>
      </w:r>
    </w:p>
    <w:p>
      <w:pPr>
        <w:pStyle w:val="BodyText"/>
        <w:rPr>
          <w:sz w:val="18"/>
        </w:rPr>
      </w:pPr>
    </w:p>
    <w:p>
      <w:pPr>
        <w:pStyle w:val="Heading5"/>
        <w:spacing w:before="158"/>
      </w:pPr>
      <w:r>
        <w:rPr>
          <w:color w:val="231F20"/>
          <w:spacing w:val="-4"/>
        </w:rPr>
        <w:t>Druk</w:t>
      </w:r>
    </w:p>
    <w:p>
      <w:pPr>
        <w:pStyle w:val="BodyText"/>
        <w:spacing w:before="83"/>
        <w:ind w:left="120"/>
      </w:pPr>
      <w:r>
        <w:rPr>
          <w:color w:val="231F20"/>
          <w:w w:val="115"/>
        </w:rPr>
        <w:t>Drukkerij</w:t>
      </w:r>
      <w:r>
        <w:rPr>
          <w:color w:val="231F20"/>
          <w:spacing w:val="18"/>
          <w:w w:val="115"/>
        </w:rPr>
        <w:t> </w:t>
      </w:r>
      <w:r>
        <w:rPr>
          <w:color w:val="231F20"/>
          <w:w w:val="115"/>
        </w:rPr>
        <w:t>Badoux,</w:t>
      </w:r>
      <w:r>
        <w:rPr>
          <w:color w:val="231F20"/>
          <w:spacing w:val="19"/>
          <w:w w:val="115"/>
        </w:rPr>
        <w:t> </w:t>
      </w:r>
      <w:r>
        <w:rPr>
          <w:color w:val="231F20"/>
          <w:spacing w:val="-2"/>
          <w:w w:val="115"/>
        </w:rPr>
        <w:t>Houten</w:t>
      </w:r>
    </w:p>
    <w:p>
      <w:pPr>
        <w:spacing w:after="0"/>
        <w:sectPr>
          <w:type w:val="continuous"/>
          <w:pgSz w:w="12250" w:h="17180"/>
          <w:pgMar w:header="0" w:footer="579" w:top="980" w:bottom="280" w:left="1580" w:right="1720"/>
          <w:cols w:num="2" w:equalWidth="0">
            <w:col w:w="3480" w:space="325"/>
            <w:col w:w="5145"/>
          </w:cols>
        </w:sectPr>
      </w:pPr>
    </w:p>
    <w:p>
      <w:pPr>
        <w:pStyle w:val="BodyText"/>
        <w:rPr>
          <w:sz w:val="20"/>
        </w:rPr>
      </w:pPr>
      <w:r>
        <w:rPr/>
        <w:pict>
          <v:rect style="position:absolute;margin-left:0pt;margin-top:155.303009pt;width:107.717pt;height:87.272pt;mso-position-horizontal-relative:page;mso-position-vertical-relative:page;z-index:-16019968" id="docshape105" filled="true" fillcolor="#d31145" stroked="false">
            <v:fill type="solid"/>
            <w10:wrap type="none"/>
          </v:rect>
        </w:pic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pPr>
    </w:p>
    <w:p>
      <w:pPr>
        <w:spacing w:before="98"/>
        <w:ind w:left="857" w:right="0" w:firstLine="0"/>
        <w:jc w:val="left"/>
        <w:rPr>
          <w:sz w:val="16"/>
        </w:rPr>
      </w:pPr>
      <w:r>
        <w:rPr>
          <w:color w:val="005596"/>
          <w:w w:val="115"/>
          <w:sz w:val="16"/>
        </w:rPr>
        <w:t>Tien</w:t>
      </w:r>
      <w:r>
        <w:rPr>
          <w:color w:val="005596"/>
          <w:spacing w:val="16"/>
          <w:w w:val="115"/>
          <w:sz w:val="16"/>
        </w:rPr>
        <w:t> </w:t>
      </w:r>
      <w:r>
        <w:rPr>
          <w:color w:val="005596"/>
          <w:w w:val="115"/>
          <w:sz w:val="16"/>
        </w:rPr>
        <w:t>principes</w:t>
      </w:r>
      <w:r>
        <w:rPr>
          <w:color w:val="005596"/>
          <w:spacing w:val="16"/>
          <w:w w:val="115"/>
          <w:sz w:val="16"/>
        </w:rPr>
        <w:t> </w:t>
      </w:r>
      <w:r>
        <w:rPr>
          <w:color w:val="005596"/>
          <w:w w:val="115"/>
          <w:sz w:val="16"/>
        </w:rPr>
        <w:t>voor</w:t>
      </w:r>
      <w:r>
        <w:rPr>
          <w:color w:val="005596"/>
          <w:spacing w:val="16"/>
          <w:w w:val="115"/>
          <w:sz w:val="16"/>
        </w:rPr>
        <w:t> </w:t>
      </w:r>
      <w:r>
        <w:rPr>
          <w:color w:val="005596"/>
          <w:w w:val="115"/>
          <w:sz w:val="16"/>
        </w:rPr>
        <w:t>Maatschappelijk</w:t>
      </w:r>
      <w:r>
        <w:rPr>
          <w:color w:val="005596"/>
          <w:spacing w:val="16"/>
          <w:w w:val="115"/>
          <w:sz w:val="16"/>
        </w:rPr>
        <w:t> </w:t>
      </w:r>
      <w:r>
        <w:rPr>
          <w:color w:val="005596"/>
          <w:w w:val="115"/>
          <w:sz w:val="16"/>
        </w:rPr>
        <w:t>Verantwoord</w:t>
      </w:r>
      <w:r>
        <w:rPr>
          <w:color w:val="005596"/>
          <w:spacing w:val="16"/>
          <w:w w:val="115"/>
          <w:sz w:val="16"/>
        </w:rPr>
        <w:t> </w:t>
      </w:r>
      <w:r>
        <w:rPr>
          <w:color w:val="005596"/>
          <w:spacing w:val="-2"/>
          <w:w w:val="115"/>
          <w:sz w:val="16"/>
        </w:rPr>
        <w:t>Licentiëren</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0"/>
        <w:rPr>
          <w:sz w:val="24"/>
        </w:rPr>
      </w:pPr>
    </w:p>
    <w:p>
      <w:pPr>
        <w:spacing w:line="520" w:lineRule="atLeast" w:before="1"/>
        <w:ind w:left="857" w:right="3249" w:firstLine="0"/>
        <w:jc w:val="left"/>
        <w:rPr>
          <w:sz w:val="16"/>
        </w:rPr>
      </w:pPr>
      <w:r>
        <w:rPr>
          <w:color w:val="005596"/>
          <w:w w:val="115"/>
          <w:sz w:val="16"/>
        </w:rPr>
        <w:t>NFU Nederlandse Federatie van Universitair Medische Centra </w:t>
      </w:r>
      <w:hyperlink r:id="rId21">
        <w:r>
          <w:rPr>
            <w:color w:val="D31145"/>
            <w:spacing w:val="-2"/>
            <w:w w:val="115"/>
            <w:sz w:val="16"/>
          </w:rPr>
          <w:t>nfu@nfu.nl</w:t>
        </w:r>
      </w:hyperlink>
    </w:p>
    <w:p>
      <w:pPr>
        <w:spacing w:before="76"/>
        <w:ind w:left="857" w:right="0" w:firstLine="0"/>
        <w:jc w:val="left"/>
        <w:rPr>
          <w:sz w:val="16"/>
        </w:rPr>
      </w:pPr>
      <w:hyperlink r:id="rId22">
        <w:r>
          <w:rPr>
            <w:color w:val="D31145"/>
            <w:spacing w:val="-2"/>
            <w:w w:val="120"/>
            <w:sz w:val="16"/>
          </w:rPr>
          <w:t>www.nfu.nl</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2"/>
        </w:rPr>
      </w:pPr>
    </w:p>
    <w:p>
      <w:pPr>
        <w:pStyle w:val="BodyText"/>
        <w:ind w:left="-1578"/>
        <w:rPr>
          <w:sz w:val="20"/>
        </w:rPr>
      </w:pPr>
      <w:r>
        <w:rPr>
          <w:sz w:val="20"/>
        </w:rPr>
        <w:pict>
          <v:group style="width:206.5pt;height:87.3pt;mso-position-horizontal-relative:char;mso-position-vertical-relative:line" id="docshapegroup106" coordorigin="0,0" coordsize="4130,1746">
            <v:rect style="position:absolute;left:2145;top:0;width:1985;height:1746" id="docshape107" filled="true" fillcolor="#bfccc8" stroked="false">
              <v:fill type="solid"/>
            </v:rect>
            <v:rect style="position:absolute;left:0;top:0;width:2155;height:1746" id="docshape108" filled="true" fillcolor="#d31145" stroked="false">
              <v:fill type="solid"/>
            </v:rect>
          </v:group>
        </w:pict>
      </w:r>
      <w:r>
        <w:rPr>
          <w:sz w:val="20"/>
        </w:rPr>
      </w:r>
    </w:p>
    <w:p>
      <w:pPr>
        <w:pStyle w:val="BodyText"/>
        <w:spacing w:before="5"/>
        <w:rPr>
          <w:sz w:val="11"/>
        </w:rPr>
      </w:pPr>
    </w:p>
    <w:p>
      <w:pPr>
        <w:spacing w:before="98"/>
        <w:ind w:left="857" w:right="0" w:firstLine="0"/>
        <w:jc w:val="left"/>
        <w:rPr>
          <w:sz w:val="16"/>
        </w:rPr>
      </w:pPr>
      <w:r>
        <w:rPr>
          <w:color w:val="231F20"/>
          <w:w w:val="120"/>
          <w:sz w:val="16"/>
        </w:rPr>
        <w:t>april</w:t>
      </w:r>
      <w:r>
        <w:rPr>
          <w:color w:val="231F20"/>
          <w:spacing w:val="2"/>
          <w:w w:val="120"/>
          <w:sz w:val="16"/>
        </w:rPr>
        <w:t> </w:t>
      </w:r>
      <w:r>
        <w:rPr>
          <w:color w:val="231F20"/>
          <w:spacing w:val="-4"/>
          <w:w w:val="120"/>
          <w:sz w:val="16"/>
        </w:rPr>
        <w:t>2019</w:t>
      </w:r>
    </w:p>
    <w:p>
      <w:pPr>
        <w:pStyle w:val="BodyText"/>
        <w:spacing w:before="8"/>
        <w:rPr>
          <w:sz w:val="9"/>
        </w:rPr>
      </w:pPr>
      <w:r>
        <w:rPr/>
        <w:pict>
          <v:shape style="position:absolute;margin-left:121.889702pt;margin-top:6.781377pt;width:73.75pt;height:.1pt;mso-position-horizontal-relative:page;mso-position-vertical-relative:paragraph;z-index:-15709696;mso-wrap-distance-left:0;mso-wrap-distance-right:0" id="docshape109" coordorigin="2438,136" coordsize="1475,0" path="m2438,136l3912,136e" filled="false" stroked="true" strokeweight=".5pt" strokecolor="#231f20">
            <v:path arrowok="t"/>
            <v:stroke dashstyle="solid"/>
            <w10:wrap type="topAndBottom"/>
          </v:shape>
        </w:pict>
      </w:r>
    </w:p>
    <w:p>
      <w:pPr>
        <w:spacing w:before="60"/>
        <w:ind w:left="857" w:right="0" w:firstLine="0"/>
        <w:jc w:val="left"/>
        <w:rPr>
          <w:rFonts w:ascii="Trebuchet MS"/>
          <w:sz w:val="16"/>
        </w:rPr>
      </w:pPr>
      <w:r>
        <w:rPr>
          <w:rFonts w:ascii="Trebuchet MS"/>
          <w:color w:val="231F20"/>
          <w:w w:val="90"/>
          <w:sz w:val="16"/>
        </w:rPr>
        <w:t>NFU-</w:t>
      </w:r>
      <w:r>
        <w:rPr>
          <w:rFonts w:ascii="Trebuchet MS"/>
          <w:color w:val="231F20"/>
          <w:spacing w:val="-2"/>
          <w:w w:val="95"/>
          <w:sz w:val="16"/>
        </w:rPr>
        <w:t>19.3793</w:t>
      </w:r>
    </w:p>
    <w:sectPr>
      <w:footerReference w:type="default" r:id="rId20"/>
      <w:pgSz w:w="12250" w:h="17180"/>
      <w:pgMar w:footer="0" w:header="0" w:top="1620" w:bottom="280" w:left="158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Bookman Old Style">
    <w:altName w:val="Bookman Old Style"/>
    <w:charset w:val="0"/>
    <w:family w:val="roman"/>
    <w:pitch w:val="variable"/>
  </w:font>
  <w:font w:name="Arial Narrow">
    <w:altName w:val="Arial Narrow"/>
    <w:charset w:val="0"/>
    <w:family w:val="swiss"/>
    <w:pitch w:val="variable"/>
  </w:font>
  <w:font w:name="Trebuchet MS">
    <w:altName w:val="Trebuchet MS"/>
    <w:charset w:val="0"/>
    <w:family w:val="swiss"/>
    <w:pitch w:val="variable"/>
  </w:font>
  <w:font w:name="Lucida Sans Unicode">
    <w:altName w:val="Lucida Sans Unicode"/>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15.079041pt;width:120.518pt;height:85.039pt;mso-position-horizontal-relative:page;mso-position-vertical-relative:page;z-index:-16039424" id="docshape13" filled="true" fillcolor="#d31145" stroked="false">
          <v:fill type="solid"/>
          <w10:wrap type="none"/>
        </v:rect>
      </w:pict>
    </w:r>
    <w:r>
      <w:rPr/>
      <w:pict>
        <v:group style="position:absolute;margin-left:299.740997pt;margin-top:715.079041pt;width:312.55pt;height:85.05pt;mso-position-horizontal-relative:page;mso-position-vertical-relative:page;z-index:-16038912" id="docshapegroup14" coordorigin="5995,14302" coordsize="6251,1701">
          <v:rect style="position:absolute;left:5994;top:14301;width:1793;height:1701" id="docshape15" filled="true" fillcolor="#cedddc" stroked="false">
            <v:fill type="solid"/>
          </v:rect>
          <v:shape style="position:absolute;left:7787;top:14301;width:4459;height:1701" id="docshape16" coordorigin="7787,14302" coordsize="4459,1701" path="m12246,14302l9579,14302,7787,14302,7787,16002,9579,16002,12246,16002,12246,14302xe" filled="true" fillcolor="#d31145" stroked="false">
            <v:path arrowok="t"/>
            <v:fill type="solid"/>
          </v:shape>
          <w10:wrap type="none"/>
        </v:group>
      </w:pict>
    </w:r>
    <w:r>
      <w:rPr/>
      <w:pict>
        <v:shapetype id="_x0000_t202" o:spt="202" coordsize="21600,21600" path="m,l,21600r21600,l21600,xe">
          <v:stroke joinstyle="miter"/>
          <v:path gradientshapeok="t" o:connecttype="rect"/>
        </v:shapetype>
        <v:shape style="position:absolute;margin-left:84.039398pt;margin-top:818.939087pt;width:233.7pt;height:10.65pt;mso-position-horizontal-relative:page;mso-position-vertical-relative:page;z-index:-16038400" type="#_x0000_t202" id="docshape17" filled="false" stroked="false">
          <v:textbox inset="0,0,0,0">
            <w:txbxContent>
              <w:p>
                <w:pPr>
                  <w:spacing w:before="17"/>
                  <w:ind w:left="20" w:right="0" w:firstLine="0"/>
                  <w:jc w:val="left"/>
                  <w:rPr>
                    <w:rFonts w:ascii="Bookman Old Style" w:hAnsi="Bookman Old Style"/>
                    <w:b w:val="0"/>
                    <w:sz w:val="15"/>
                  </w:rPr>
                </w:pPr>
                <w:r>
                  <w:rPr>
                    <w:rFonts w:ascii="Bookman Old Style" w:hAnsi="Bookman Old Style"/>
                    <w:b/>
                    <w:color w:val="231F20"/>
                    <w:w w:val="90"/>
                    <w:sz w:val="15"/>
                  </w:rPr>
                  <w:t>NFU</w:t>
                </w:r>
                <w:r>
                  <w:rPr>
                    <w:rFonts w:ascii="Bookman Old Style" w:hAnsi="Bookman Old Style"/>
                    <w:b/>
                    <w:color w:val="231F20"/>
                    <w:spacing w:val="1"/>
                    <w:sz w:val="15"/>
                  </w:rPr>
                  <w:t> </w:t>
                </w:r>
                <w:r>
                  <w:rPr>
                    <w:rFonts w:ascii="Bookman Old Style" w:hAnsi="Bookman Old Style"/>
                    <w:b w:val="0"/>
                    <w:color w:val="231F20"/>
                    <w:w w:val="85"/>
                    <w:sz w:val="15"/>
                  </w:rPr>
                  <w:t>/</w:t>
                </w:r>
                <w:r>
                  <w:rPr>
                    <w:rFonts w:ascii="Bookman Old Style" w:hAnsi="Bookman Old Style"/>
                    <w:b w:val="0"/>
                    <w:color w:val="231F20"/>
                    <w:spacing w:val="4"/>
                    <w:sz w:val="15"/>
                  </w:rPr>
                  <w:t> </w:t>
                </w:r>
                <w:r>
                  <w:rPr>
                    <w:rFonts w:ascii="Bookman Old Style" w:hAnsi="Bookman Old Style"/>
                    <w:b w:val="0"/>
                    <w:color w:val="231F20"/>
                    <w:w w:val="90"/>
                    <w:sz w:val="15"/>
                  </w:rPr>
                  <w:t>Tien</w:t>
                </w:r>
                <w:r>
                  <w:rPr>
                    <w:rFonts w:ascii="Bookman Old Style" w:hAnsi="Bookman Old Style"/>
                    <w:b w:val="0"/>
                    <w:color w:val="231F20"/>
                    <w:spacing w:val="4"/>
                    <w:sz w:val="15"/>
                  </w:rPr>
                  <w:t> </w:t>
                </w:r>
                <w:r>
                  <w:rPr>
                    <w:rFonts w:ascii="Bookman Old Style" w:hAnsi="Bookman Old Style"/>
                    <w:b w:val="0"/>
                    <w:color w:val="231F20"/>
                    <w:w w:val="90"/>
                    <w:sz w:val="15"/>
                  </w:rPr>
                  <w:t>principes</w:t>
                </w:r>
                <w:r>
                  <w:rPr>
                    <w:rFonts w:ascii="Bookman Old Style" w:hAnsi="Bookman Old Style"/>
                    <w:b w:val="0"/>
                    <w:color w:val="231F20"/>
                    <w:spacing w:val="5"/>
                    <w:sz w:val="15"/>
                  </w:rPr>
                  <w:t> </w:t>
                </w:r>
                <w:r>
                  <w:rPr>
                    <w:rFonts w:ascii="Bookman Old Style" w:hAnsi="Bookman Old Style"/>
                    <w:b w:val="0"/>
                    <w:color w:val="231F20"/>
                    <w:w w:val="90"/>
                    <w:sz w:val="15"/>
                  </w:rPr>
                  <w:t>voor</w:t>
                </w:r>
                <w:r>
                  <w:rPr>
                    <w:rFonts w:ascii="Bookman Old Style" w:hAnsi="Bookman Old Style"/>
                    <w:b w:val="0"/>
                    <w:color w:val="231F20"/>
                    <w:spacing w:val="4"/>
                    <w:sz w:val="15"/>
                  </w:rPr>
                  <w:t> </w:t>
                </w:r>
                <w:r>
                  <w:rPr>
                    <w:rFonts w:ascii="Bookman Old Style" w:hAnsi="Bookman Old Style"/>
                    <w:b w:val="0"/>
                    <w:color w:val="231F20"/>
                    <w:w w:val="90"/>
                    <w:sz w:val="15"/>
                  </w:rPr>
                  <w:t>Maatschappelijk</w:t>
                </w:r>
                <w:r>
                  <w:rPr>
                    <w:rFonts w:ascii="Bookman Old Style" w:hAnsi="Bookman Old Style"/>
                    <w:b w:val="0"/>
                    <w:color w:val="231F20"/>
                    <w:spacing w:val="4"/>
                    <w:sz w:val="15"/>
                  </w:rPr>
                  <w:t> </w:t>
                </w:r>
                <w:r>
                  <w:rPr>
                    <w:rFonts w:ascii="Bookman Old Style" w:hAnsi="Bookman Old Style"/>
                    <w:b w:val="0"/>
                    <w:color w:val="231F20"/>
                    <w:w w:val="90"/>
                    <w:sz w:val="15"/>
                  </w:rPr>
                  <w:t>Verantwoord</w:t>
                </w:r>
                <w:r>
                  <w:rPr>
                    <w:rFonts w:ascii="Bookman Old Style" w:hAnsi="Bookman Old Style"/>
                    <w:b w:val="0"/>
                    <w:color w:val="231F20"/>
                    <w:spacing w:val="5"/>
                    <w:sz w:val="15"/>
                  </w:rPr>
                  <w:t> </w:t>
                </w:r>
                <w:r>
                  <w:rPr>
                    <w:rFonts w:ascii="Bookman Old Style" w:hAnsi="Bookman Old Style"/>
                    <w:b w:val="0"/>
                    <w:color w:val="231F20"/>
                    <w:spacing w:val="-2"/>
                    <w:w w:val="90"/>
                    <w:sz w:val="15"/>
                  </w:rPr>
                  <w:t>Licentiëren</w:t>
                </w:r>
              </w:p>
            </w:txbxContent>
          </v:textbox>
          <w10:wrap type="none"/>
        </v:shape>
      </w:pict>
    </w:r>
    <w:r>
      <w:rPr/>
      <w:pict>
        <v:shape style="position:absolute;margin-left:496.678894pt;margin-top:818.990601pt;width:11.25pt;height:11.05pt;mso-position-horizontal-relative:page;mso-position-vertical-relative:page;z-index:-16037888" type="#_x0000_t202" id="docshape18" filled="false" stroked="false">
          <v:textbox inset="0,0,0,0">
            <w:txbxContent>
              <w:p>
                <w:pPr>
                  <w:spacing w:before="14"/>
                  <w:ind w:left="60" w:right="0" w:firstLine="0"/>
                  <w:jc w:val="left"/>
                  <w:rPr>
                    <w:rFonts w:ascii="Bookman Old Style"/>
                    <w:b w:val="0"/>
                    <w:sz w:val="16"/>
                  </w:rPr>
                </w:pPr>
                <w:r>
                  <w:rPr>
                    <w:rFonts w:ascii="Bookman Old Style"/>
                    <w:b w:val="0"/>
                    <w:color w:val="231F20"/>
                    <w:w w:val="85"/>
                    <w:sz w:val="16"/>
                  </w:rPr>
                  <w:fldChar w:fldCharType="begin"/>
                </w:r>
                <w:r>
                  <w:rPr>
                    <w:rFonts w:ascii="Bookman Old Style"/>
                    <w:b w:val="0"/>
                    <w:color w:val="231F20"/>
                    <w:w w:val="85"/>
                    <w:sz w:val="16"/>
                  </w:rPr>
                  <w:instrText> PAGE </w:instrText>
                </w:r>
                <w:r>
                  <w:rPr>
                    <w:rFonts w:ascii="Bookman Old Style"/>
                    <w:b w:val="0"/>
                    <w:color w:val="231F20"/>
                    <w:w w:val="85"/>
                    <w:sz w:val="16"/>
                  </w:rPr>
                  <w:fldChar w:fldCharType="separate"/>
                </w:r>
                <w:r>
                  <w:rPr>
                    <w:rFonts w:ascii="Bookman Old Style"/>
                    <w:b w:val="0"/>
                    <w:color w:val="231F20"/>
                    <w:w w:val="85"/>
                    <w:sz w:val="16"/>
                  </w:rPr>
                  <w:t>2</w:t>
                </w:r>
                <w:r>
                  <w:rPr>
                    <w:rFonts w:ascii="Bookman Old Style"/>
                    <w:b w:val="0"/>
                    <w:color w:val="231F20"/>
                    <w:w w:val="85"/>
                    <w:sz w:val="16"/>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4.039398pt;margin-top:818.939087pt;width:233.7pt;height:10.65pt;mso-position-horizontal-relative:page;mso-position-vertical-relative:page;z-index:-16037376" type="#_x0000_t202" id="docshape31" filled="false" stroked="false">
          <v:textbox inset="0,0,0,0">
            <w:txbxContent>
              <w:p>
                <w:pPr>
                  <w:spacing w:before="17"/>
                  <w:ind w:left="20" w:right="0" w:firstLine="0"/>
                  <w:jc w:val="left"/>
                  <w:rPr>
                    <w:rFonts w:ascii="Bookman Old Style" w:hAnsi="Bookman Old Style"/>
                    <w:b w:val="0"/>
                    <w:sz w:val="15"/>
                  </w:rPr>
                </w:pPr>
                <w:r>
                  <w:rPr>
                    <w:rFonts w:ascii="Bookman Old Style" w:hAnsi="Bookman Old Style"/>
                    <w:b/>
                    <w:color w:val="231F20"/>
                    <w:w w:val="90"/>
                    <w:sz w:val="15"/>
                  </w:rPr>
                  <w:t>NFU</w:t>
                </w:r>
                <w:r>
                  <w:rPr>
                    <w:rFonts w:ascii="Bookman Old Style" w:hAnsi="Bookman Old Style"/>
                    <w:b/>
                    <w:color w:val="231F20"/>
                    <w:spacing w:val="1"/>
                    <w:sz w:val="15"/>
                  </w:rPr>
                  <w:t> </w:t>
                </w:r>
                <w:r>
                  <w:rPr>
                    <w:rFonts w:ascii="Bookman Old Style" w:hAnsi="Bookman Old Style"/>
                    <w:b w:val="0"/>
                    <w:color w:val="231F20"/>
                    <w:w w:val="85"/>
                    <w:sz w:val="15"/>
                  </w:rPr>
                  <w:t>/</w:t>
                </w:r>
                <w:r>
                  <w:rPr>
                    <w:rFonts w:ascii="Bookman Old Style" w:hAnsi="Bookman Old Style"/>
                    <w:b w:val="0"/>
                    <w:color w:val="231F20"/>
                    <w:spacing w:val="4"/>
                    <w:sz w:val="15"/>
                  </w:rPr>
                  <w:t> </w:t>
                </w:r>
                <w:r>
                  <w:rPr>
                    <w:rFonts w:ascii="Bookman Old Style" w:hAnsi="Bookman Old Style"/>
                    <w:b w:val="0"/>
                    <w:color w:val="231F20"/>
                    <w:w w:val="90"/>
                    <w:sz w:val="15"/>
                  </w:rPr>
                  <w:t>Tien</w:t>
                </w:r>
                <w:r>
                  <w:rPr>
                    <w:rFonts w:ascii="Bookman Old Style" w:hAnsi="Bookman Old Style"/>
                    <w:b w:val="0"/>
                    <w:color w:val="231F20"/>
                    <w:spacing w:val="4"/>
                    <w:sz w:val="15"/>
                  </w:rPr>
                  <w:t> </w:t>
                </w:r>
                <w:r>
                  <w:rPr>
                    <w:rFonts w:ascii="Bookman Old Style" w:hAnsi="Bookman Old Style"/>
                    <w:b w:val="0"/>
                    <w:color w:val="231F20"/>
                    <w:w w:val="90"/>
                    <w:sz w:val="15"/>
                  </w:rPr>
                  <w:t>principes</w:t>
                </w:r>
                <w:r>
                  <w:rPr>
                    <w:rFonts w:ascii="Bookman Old Style" w:hAnsi="Bookman Old Style"/>
                    <w:b w:val="0"/>
                    <w:color w:val="231F20"/>
                    <w:spacing w:val="5"/>
                    <w:sz w:val="15"/>
                  </w:rPr>
                  <w:t> </w:t>
                </w:r>
                <w:r>
                  <w:rPr>
                    <w:rFonts w:ascii="Bookman Old Style" w:hAnsi="Bookman Old Style"/>
                    <w:b w:val="0"/>
                    <w:color w:val="231F20"/>
                    <w:w w:val="90"/>
                    <w:sz w:val="15"/>
                  </w:rPr>
                  <w:t>voor</w:t>
                </w:r>
                <w:r>
                  <w:rPr>
                    <w:rFonts w:ascii="Bookman Old Style" w:hAnsi="Bookman Old Style"/>
                    <w:b w:val="0"/>
                    <w:color w:val="231F20"/>
                    <w:spacing w:val="4"/>
                    <w:sz w:val="15"/>
                  </w:rPr>
                  <w:t> </w:t>
                </w:r>
                <w:r>
                  <w:rPr>
                    <w:rFonts w:ascii="Bookman Old Style" w:hAnsi="Bookman Old Style"/>
                    <w:b w:val="0"/>
                    <w:color w:val="231F20"/>
                    <w:w w:val="90"/>
                    <w:sz w:val="15"/>
                  </w:rPr>
                  <w:t>Maatschappelijk</w:t>
                </w:r>
                <w:r>
                  <w:rPr>
                    <w:rFonts w:ascii="Bookman Old Style" w:hAnsi="Bookman Old Style"/>
                    <w:b w:val="0"/>
                    <w:color w:val="231F20"/>
                    <w:spacing w:val="4"/>
                    <w:sz w:val="15"/>
                  </w:rPr>
                  <w:t> </w:t>
                </w:r>
                <w:r>
                  <w:rPr>
                    <w:rFonts w:ascii="Bookman Old Style" w:hAnsi="Bookman Old Style"/>
                    <w:b w:val="0"/>
                    <w:color w:val="231F20"/>
                    <w:w w:val="90"/>
                    <w:sz w:val="15"/>
                  </w:rPr>
                  <w:t>Verantwoord</w:t>
                </w:r>
                <w:r>
                  <w:rPr>
                    <w:rFonts w:ascii="Bookman Old Style" w:hAnsi="Bookman Old Style"/>
                    <w:b w:val="0"/>
                    <w:color w:val="231F20"/>
                    <w:spacing w:val="5"/>
                    <w:sz w:val="15"/>
                  </w:rPr>
                  <w:t> </w:t>
                </w:r>
                <w:r>
                  <w:rPr>
                    <w:rFonts w:ascii="Bookman Old Style" w:hAnsi="Bookman Old Style"/>
                    <w:b w:val="0"/>
                    <w:color w:val="231F20"/>
                    <w:spacing w:val="-2"/>
                    <w:w w:val="90"/>
                    <w:sz w:val="15"/>
                  </w:rPr>
                  <w:t>Licentiëren</w:t>
                </w:r>
              </w:p>
            </w:txbxContent>
          </v:textbox>
          <w10:wrap type="none"/>
        </v:shape>
      </w:pict>
    </w:r>
    <w:r>
      <w:rPr/>
      <w:pict>
        <v:shape style="position:absolute;margin-left:496.678894pt;margin-top:818.990601pt;width:11.25pt;height:11.05pt;mso-position-horizontal-relative:page;mso-position-vertical-relative:page;z-index:-16036864" type="#_x0000_t202" id="docshape32" filled="false" stroked="false">
          <v:textbox inset="0,0,0,0">
            <w:txbxContent>
              <w:p>
                <w:pPr>
                  <w:spacing w:before="14"/>
                  <w:ind w:left="60" w:right="0" w:firstLine="0"/>
                  <w:jc w:val="left"/>
                  <w:rPr>
                    <w:rFonts w:ascii="Bookman Old Style"/>
                    <w:b w:val="0"/>
                    <w:sz w:val="16"/>
                  </w:rPr>
                </w:pPr>
                <w:r>
                  <w:rPr>
                    <w:rFonts w:ascii="Bookman Old Style"/>
                    <w:b w:val="0"/>
                    <w:color w:val="231F20"/>
                    <w:w w:val="85"/>
                    <w:sz w:val="16"/>
                  </w:rPr>
                  <w:fldChar w:fldCharType="begin"/>
                </w:r>
                <w:r>
                  <w:rPr>
                    <w:rFonts w:ascii="Bookman Old Style"/>
                    <w:b w:val="0"/>
                    <w:color w:val="231F20"/>
                    <w:w w:val="85"/>
                    <w:sz w:val="16"/>
                  </w:rPr>
                  <w:instrText> PAGE </w:instrText>
                </w:r>
                <w:r>
                  <w:rPr>
                    <w:rFonts w:ascii="Bookman Old Style"/>
                    <w:b w:val="0"/>
                    <w:color w:val="231F20"/>
                    <w:w w:val="85"/>
                    <w:sz w:val="16"/>
                  </w:rPr>
                  <w:fldChar w:fldCharType="separate"/>
                </w:r>
                <w:r>
                  <w:rPr>
                    <w:rFonts w:ascii="Bookman Old Style"/>
                    <w:b w:val="0"/>
                    <w:color w:val="231F20"/>
                    <w:w w:val="85"/>
                    <w:sz w:val="16"/>
                  </w:rPr>
                  <w:t>3</w:t>
                </w:r>
                <w:r>
                  <w:rPr>
                    <w:rFonts w:ascii="Bookman Old Style"/>
                    <w:b w:val="0"/>
                    <w:color w:val="231F20"/>
                    <w:w w:val="85"/>
                    <w:sz w:val="16"/>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15.079041pt;width:120.518pt;height:85.039pt;mso-position-horizontal-relative:page;mso-position-vertical-relative:page;z-index:-16036352" id="docshape38" filled="true" fillcolor="#d31145" stroked="false">
          <v:fill type="solid"/>
          <w10:wrap type="none"/>
        </v:rect>
      </w:pict>
    </w:r>
    <w:r>
      <w:rPr/>
      <w:pict>
        <v:group style="position:absolute;margin-left:299.740997pt;margin-top:715.079041pt;width:312.55pt;height:85.05pt;mso-position-horizontal-relative:page;mso-position-vertical-relative:page;z-index:-16035840" id="docshapegroup39" coordorigin="5995,14302" coordsize="6251,1701">
          <v:rect style="position:absolute;left:5994;top:14301;width:1793;height:1701" id="docshape40" filled="true" fillcolor="#cedddc" stroked="false">
            <v:fill type="solid"/>
          </v:rect>
          <v:shape style="position:absolute;left:7787;top:14301;width:4459;height:1701" id="docshape41" coordorigin="7787,14302" coordsize="4459,1701" path="m12246,14302l9579,14302,7787,14302,7787,16002,9579,16002,12246,16002,12246,14302xe" filled="true" fillcolor="#d31145" stroked="false">
            <v:path arrowok="t"/>
            <v:fill type="solid"/>
          </v:shape>
          <w10:wrap type="none"/>
        </v:group>
      </w:pict>
    </w:r>
    <w:r>
      <w:rPr/>
      <w:pict>
        <v:shape style="position:absolute;margin-left:84.039398pt;margin-top:818.939087pt;width:233.7pt;height:10.65pt;mso-position-horizontal-relative:page;mso-position-vertical-relative:page;z-index:-16035328" type="#_x0000_t202" id="docshape42" filled="false" stroked="false">
          <v:textbox inset="0,0,0,0">
            <w:txbxContent>
              <w:p>
                <w:pPr>
                  <w:spacing w:before="17"/>
                  <w:ind w:left="20" w:right="0" w:firstLine="0"/>
                  <w:jc w:val="left"/>
                  <w:rPr>
                    <w:rFonts w:ascii="Bookman Old Style" w:hAnsi="Bookman Old Style"/>
                    <w:b w:val="0"/>
                    <w:sz w:val="15"/>
                  </w:rPr>
                </w:pPr>
                <w:r>
                  <w:rPr>
                    <w:rFonts w:ascii="Bookman Old Style" w:hAnsi="Bookman Old Style"/>
                    <w:b/>
                    <w:color w:val="231F20"/>
                    <w:w w:val="90"/>
                    <w:sz w:val="15"/>
                  </w:rPr>
                  <w:t>NFU</w:t>
                </w:r>
                <w:r>
                  <w:rPr>
                    <w:rFonts w:ascii="Bookman Old Style" w:hAnsi="Bookman Old Style"/>
                    <w:b/>
                    <w:color w:val="231F20"/>
                    <w:spacing w:val="1"/>
                    <w:sz w:val="15"/>
                  </w:rPr>
                  <w:t> </w:t>
                </w:r>
                <w:r>
                  <w:rPr>
                    <w:rFonts w:ascii="Bookman Old Style" w:hAnsi="Bookman Old Style"/>
                    <w:b w:val="0"/>
                    <w:color w:val="231F20"/>
                    <w:w w:val="85"/>
                    <w:sz w:val="15"/>
                  </w:rPr>
                  <w:t>/</w:t>
                </w:r>
                <w:r>
                  <w:rPr>
                    <w:rFonts w:ascii="Bookman Old Style" w:hAnsi="Bookman Old Style"/>
                    <w:b w:val="0"/>
                    <w:color w:val="231F20"/>
                    <w:spacing w:val="4"/>
                    <w:sz w:val="15"/>
                  </w:rPr>
                  <w:t> </w:t>
                </w:r>
                <w:r>
                  <w:rPr>
                    <w:rFonts w:ascii="Bookman Old Style" w:hAnsi="Bookman Old Style"/>
                    <w:b w:val="0"/>
                    <w:color w:val="231F20"/>
                    <w:w w:val="90"/>
                    <w:sz w:val="15"/>
                  </w:rPr>
                  <w:t>Tien</w:t>
                </w:r>
                <w:r>
                  <w:rPr>
                    <w:rFonts w:ascii="Bookman Old Style" w:hAnsi="Bookman Old Style"/>
                    <w:b w:val="0"/>
                    <w:color w:val="231F20"/>
                    <w:spacing w:val="4"/>
                    <w:sz w:val="15"/>
                  </w:rPr>
                  <w:t> </w:t>
                </w:r>
                <w:r>
                  <w:rPr>
                    <w:rFonts w:ascii="Bookman Old Style" w:hAnsi="Bookman Old Style"/>
                    <w:b w:val="0"/>
                    <w:color w:val="231F20"/>
                    <w:w w:val="90"/>
                    <w:sz w:val="15"/>
                  </w:rPr>
                  <w:t>principes</w:t>
                </w:r>
                <w:r>
                  <w:rPr>
                    <w:rFonts w:ascii="Bookman Old Style" w:hAnsi="Bookman Old Style"/>
                    <w:b w:val="0"/>
                    <w:color w:val="231F20"/>
                    <w:spacing w:val="5"/>
                    <w:sz w:val="15"/>
                  </w:rPr>
                  <w:t> </w:t>
                </w:r>
                <w:r>
                  <w:rPr>
                    <w:rFonts w:ascii="Bookman Old Style" w:hAnsi="Bookman Old Style"/>
                    <w:b w:val="0"/>
                    <w:color w:val="231F20"/>
                    <w:w w:val="90"/>
                    <w:sz w:val="15"/>
                  </w:rPr>
                  <w:t>voor</w:t>
                </w:r>
                <w:r>
                  <w:rPr>
                    <w:rFonts w:ascii="Bookman Old Style" w:hAnsi="Bookman Old Style"/>
                    <w:b w:val="0"/>
                    <w:color w:val="231F20"/>
                    <w:spacing w:val="4"/>
                    <w:sz w:val="15"/>
                  </w:rPr>
                  <w:t> </w:t>
                </w:r>
                <w:r>
                  <w:rPr>
                    <w:rFonts w:ascii="Bookman Old Style" w:hAnsi="Bookman Old Style"/>
                    <w:b w:val="0"/>
                    <w:color w:val="231F20"/>
                    <w:w w:val="90"/>
                    <w:sz w:val="15"/>
                  </w:rPr>
                  <w:t>Maatschappelijk</w:t>
                </w:r>
                <w:r>
                  <w:rPr>
                    <w:rFonts w:ascii="Bookman Old Style" w:hAnsi="Bookman Old Style"/>
                    <w:b w:val="0"/>
                    <w:color w:val="231F20"/>
                    <w:spacing w:val="4"/>
                    <w:sz w:val="15"/>
                  </w:rPr>
                  <w:t> </w:t>
                </w:r>
                <w:r>
                  <w:rPr>
                    <w:rFonts w:ascii="Bookman Old Style" w:hAnsi="Bookman Old Style"/>
                    <w:b w:val="0"/>
                    <w:color w:val="231F20"/>
                    <w:w w:val="90"/>
                    <w:sz w:val="15"/>
                  </w:rPr>
                  <w:t>Verantwoord</w:t>
                </w:r>
                <w:r>
                  <w:rPr>
                    <w:rFonts w:ascii="Bookman Old Style" w:hAnsi="Bookman Old Style"/>
                    <w:b w:val="0"/>
                    <w:color w:val="231F20"/>
                    <w:spacing w:val="5"/>
                    <w:sz w:val="15"/>
                  </w:rPr>
                  <w:t> </w:t>
                </w:r>
                <w:r>
                  <w:rPr>
                    <w:rFonts w:ascii="Bookman Old Style" w:hAnsi="Bookman Old Style"/>
                    <w:b w:val="0"/>
                    <w:color w:val="231F20"/>
                    <w:spacing w:val="-2"/>
                    <w:w w:val="90"/>
                    <w:sz w:val="15"/>
                  </w:rPr>
                  <w:t>Licentiëren</w:t>
                </w:r>
              </w:p>
            </w:txbxContent>
          </v:textbox>
          <w10:wrap type="none"/>
        </v:shape>
      </w:pict>
    </w:r>
    <w:r>
      <w:rPr/>
      <w:pict>
        <v:shape style="position:absolute;margin-left:496.678894pt;margin-top:818.990601pt;width:11.25pt;height:11.05pt;mso-position-horizontal-relative:page;mso-position-vertical-relative:page;z-index:-16034816" type="#_x0000_t202" id="docshape43" filled="false" stroked="false">
          <v:textbox inset="0,0,0,0">
            <w:txbxContent>
              <w:p>
                <w:pPr>
                  <w:spacing w:before="14"/>
                  <w:ind w:left="60" w:right="0" w:firstLine="0"/>
                  <w:jc w:val="left"/>
                  <w:rPr>
                    <w:rFonts w:ascii="Bookman Old Style"/>
                    <w:b w:val="0"/>
                    <w:sz w:val="16"/>
                  </w:rPr>
                </w:pPr>
                <w:r>
                  <w:rPr>
                    <w:rFonts w:ascii="Bookman Old Style"/>
                    <w:b w:val="0"/>
                    <w:color w:val="231F20"/>
                    <w:w w:val="85"/>
                    <w:sz w:val="16"/>
                  </w:rPr>
                  <w:fldChar w:fldCharType="begin"/>
                </w:r>
                <w:r>
                  <w:rPr>
                    <w:rFonts w:ascii="Bookman Old Style"/>
                    <w:b w:val="0"/>
                    <w:color w:val="231F20"/>
                    <w:w w:val="85"/>
                    <w:sz w:val="16"/>
                  </w:rPr>
                  <w:instrText> PAGE </w:instrText>
                </w:r>
                <w:r>
                  <w:rPr>
                    <w:rFonts w:ascii="Bookman Old Style"/>
                    <w:b w:val="0"/>
                    <w:color w:val="231F20"/>
                    <w:w w:val="85"/>
                    <w:sz w:val="16"/>
                  </w:rPr>
                  <w:fldChar w:fldCharType="separate"/>
                </w:r>
                <w:r>
                  <w:rPr>
                    <w:rFonts w:ascii="Bookman Old Style"/>
                    <w:b w:val="0"/>
                    <w:color w:val="231F20"/>
                    <w:w w:val="85"/>
                    <w:sz w:val="16"/>
                  </w:rPr>
                  <w:t>4</w:t>
                </w:r>
                <w:r>
                  <w:rPr>
                    <w:rFonts w:ascii="Bookman Old Style"/>
                    <w:b w:val="0"/>
                    <w:color w:val="231F20"/>
                    <w:w w:val="85"/>
                    <w:sz w:val="16"/>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4.039398pt;margin-top:818.939087pt;width:233.7pt;height:10.65pt;mso-position-horizontal-relative:page;mso-position-vertical-relative:page;z-index:-16034304" type="#_x0000_t202" id="docshape44" filled="false" stroked="false">
          <v:textbox inset="0,0,0,0">
            <w:txbxContent>
              <w:p>
                <w:pPr>
                  <w:spacing w:before="17"/>
                  <w:ind w:left="20" w:right="0" w:firstLine="0"/>
                  <w:jc w:val="left"/>
                  <w:rPr>
                    <w:rFonts w:ascii="Bookman Old Style" w:hAnsi="Bookman Old Style"/>
                    <w:b w:val="0"/>
                    <w:sz w:val="15"/>
                  </w:rPr>
                </w:pPr>
                <w:r>
                  <w:rPr>
                    <w:rFonts w:ascii="Bookman Old Style" w:hAnsi="Bookman Old Style"/>
                    <w:b/>
                    <w:color w:val="231F20"/>
                    <w:w w:val="90"/>
                    <w:sz w:val="15"/>
                  </w:rPr>
                  <w:t>NFU</w:t>
                </w:r>
                <w:r>
                  <w:rPr>
                    <w:rFonts w:ascii="Bookman Old Style" w:hAnsi="Bookman Old Style"/>
                    <w:b/>
                    <w:color w:val="231F20"/>
                    <w:spacing w:val="1"/>
                    <w:sz w:val="15"/>
                  </w:rPr>
                  <w:t> </w:t>
                </w:r>
                <w:r>
                  <w:rPr>
                    <w:rFonts w:ascii="Bookman Old Style" w:hAnsi="Bookman Old Style"/>
                    <w:b w:val="0"/>
                    <w:color w:val="231F20"/>
                    <w:w w:val="85"/>
                    <w:sz w:val="15"/>
                  </w:rPr>
                  <w:t>/</w:t>
                </w:r>
                <w:r>
                  <w:rPr>
                    <w:rFonts w:ascii="Bookman Old Style" w:hAnsi="Bookman Old Style"/>
                    <w:b w:val="0"/>
                    <w:color w:val="231F20"/>
                    <w:spacing w:val="4"/>
                    <w:sz w:val="15"/>
                  </w:rPr>
                  <w:t> </w:t>
                </w:r>
                <w:r>
                  <w:rPr>
                    <w:rFonts w:ascii="Bookman Old Style" w:hAnsi="Bookman Old Style"/>
                    <w:b w:val="0"/>
                    <w:color w:val="231F20"/>
                    <w:w w:val="90"/>
                    <w:sz w:val="15"/>
                  </w:rPr>
                  <w:t>Tien</w:t>
                </w:r>
                <w:r>
                  <w:rPr>
                    <w:rFonts w:ascii="Bookman Old Style" w:hAnsi="Bookman Old Style"/>
                    <w:b w:val="0"/>
                    <w:color w:val="231F20"/>
                    <w:spacing w:val="4"/>
                    <w:sz w:val="15"/>
                  </w:rPr>
                  <w:t> </w:t>
                </w:r>
                <w:r>
                  <w:rPr>
                    <w:rFonts w:ascii="Bookman Old Style" w:hAnsi="Bookman Old Style"/>
                    <w:b w:val="0"/>
                    <w:color w:val="231F20"/>
                    <w:w w:val="90"/>
                    <w:sz w:val="15"/>
                  </w:rPr>
                  <w:t>principes</w:t>
                </w:r>
                <w:r>
                  <w:rPr>
                    <w:rFonts w:ascii="Bookman Old Style" w:hAnsi="Bookman Old Style"/>
                    <w:b w:val="0"/>
                    <w:color w:val="231F20"/>
                    <w:spacing w:val="5"/>
                    <w:sz w:val="15"/>
                  </w:rPr>
                  <w:t> </w:t>
                </w:r>
                <w:r>
                  <w:rPr>
                    <w:rFonts w:ascii="Bookman Old Style" w:hAnsi="Bookman Old Style"/>
                    <w:b w:val="0"/>
                    <w:color w:val="231F20"/>
                    <w:w w:val="90"/>
                    <w:sz w:val="15"/>
                  </w:rPr>
                  <w:t>voor</w:t>
                </w:r>
                <w:r>
                  <w:rPr>
                    <w:rFonts w:ascii="Bookman Old Style" w:hAnsi="Bookman Old Style"/>
                    <w:b w:val="0"/>
                    <w:color w:val="231F20"/>
                    <w:spacing w:val="4"/>
                    <w:sz w:val="15"/>
                  </w:rPr>
                  <w:t> </w:t>
                </w:r>
                <w:r>
                  <w:rPr>
                    <w:rFonts w:ascii="Bookman Old Style" w:hAnsi="Bookman Old Style"/>
                    <w:b w:val="0"/>
                    <w:color w:val="231F20"/>
                    <w:w w:val="90"/>
                    <w:sz w:val="15"/>
                  </w:rPr>
                  <w:t>Maatschappelijk</w:t>
                </w:r>
                <w:r>
                  <w:rPr>
                    <w:rFonts w:ascii="Bookman Old Style" w:hAnsi="Bookman Old Style"/>
                    <w:b w:val="0"/>
                    <w:color w:val="231F20"/>
                    <w:spacing w:val="4"/>
                    <w:sz w:val="15"/>
                  </w:rPr>
                  <w:t> </w:t>
                </w:r>
                <w:r>
                  <w:rPr>
                    <w:rFonts w:ascii="Bookman Old Style" w:hAnsi="Bookman Old Style"/>
                    <w:b w:val="0"/>
                    <w:color w:val="231F20"/>
                    <w:w w:val="90"/>
                    <w:sz w:val="15"/>
                  </w:rPr>
                  <w:t>Verantwoord</w:t>
                </w:r>
                <w:r>
                  <w:rPr>
                    <w:rFonts w:ascii="Bookman Old Style" w:hAnsi="Bookman Old Style"/>
                    <w:b w:val="0"/>
                    <w:color w:val="231F20"/>
                    <w:spacing w:val="5"/>
                    <w:sz w:val="15"/>
                  </w:rPr>
                  <w:t> </w:t>
                </w:r>
                <w:r>
                  <w:rPr>
                    <w:rFonts w:ascii="Bookman Old Style" w:hAnsi="Bookman Old Style"/>
                    <w:b w:val="0"/>
                    <w:color w:val="231F20"/>
                    <w:spacing w:val="-2"/>
                    <w:w w:val="90"/>
                    <w:sz w:val="15"/>
                  </w:rPr>
                  <w:t>Licentiëren</w:t>
                </w:r>
              </w:p>
            </w:txbxContent>
          </v:textbox>
          <w10:wrap type="none"/>
        </v:shape>
      </w:pict>
    </w:r>
    <w:r>
      <w:rPr/>
      <w:pict>
        <v:shape style="position:absolute;margin-left:492.764587pt;margin-top:818.990601pt;width:14.85pt;height:11.05pt;mso-position-horizontal-relative:page;mso-position-vertical-relative:page;z-index:-16033792" type="#_x0000_t202" id="docshape45" filled="false" stroked="false">
          <v:textbox inset="0,0,0,0">
            <w:txbxContent>
              <w:p>
                <w:pPr>
                  <w:spacing w:before="14"/>
                  <w:ind w:left="60" w:right="0" w:firstLine="0"/>
                  <w:jc w:val="left"/>
                  <w:rPr>
                    <w:rFonts w:ascii="Bookman Old Style"/>
                    <w:b w:val="0"/>
                    <w:sz w:val="16"/>
                  </w:rPr>
                </w:pPr>
                <w:r>
                  <w:rPr>
                    <w:rFonts w:ascii="Bookman Old Style"/>
                    <w:b w:val="0"/>
                    <w:color w:val="231F20"/>
                    <w:spacing w:val="-5"/>
                    <w:w w:val="95"/>
                    <w:sz w:val="16"/>
                  </w:rPr>
                  <w:fldChar w:fldCharType="begin"/>
                </w:r>
                <w:r>
                  <w:rPr>
                    <w:rFonts w:ascii="Bookman Old Style"/>
                    <w:b w:val="0"/>
                    <w:color w:val="231F20"/>
                    <w:spacing w:val="-5"/>
                    <w:w w:val="95"/>
                    <w:sz w:val="16"/>
                  </w:rPr>
                  <w:instrText> PAGE </w:instrText>
                </w:r>
                <w:r>
                  <w:rPr>
                    <w:rFonts w:ascii="Bookman Old Style"/>
                    <w:b w:val="0"/>
                    <w:color w:val="231F20"/>
                    <w:spacing w:val="-5"/>
                    <w:w w:val="95"/>
                    <w:sz w:val="16"/>
                  </w:rPr>
                  <w:fldChar w:fldCharType="separate"/>
                </w:r>
                <w:r>
                  <w:rPr>
                    <w:rFonts w:ascii="Bookman Old Style"/>
                    <w:b w:val="0"/>
                    <w:color w:val="231F20"/>
                    <w:spacing w:val="-5"/>
                    <w:w w:val="95"/>
                    <w:sz w:val="16"/>
                  </w:rPr>
                  <w:t>10</w:t>
                </w:r>
                <w:r>
                  <w:rPr>
                    <w:rFonts w:ascii="Bookman Old Style"/>
                    <w:b w:val="0"/>
                    <w:color w:val="231F20"/>
                    <w:spacing w:val="-5"/>
                    <w:w w:val="95"/>
                    <w:sz w:val="16"/>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347" w:hanging="208"/>
      </w:pPr>
      <w:rPr>
        <w:rFonts w:hint="default" w:ascii="Arial Narrow" w:hAnsi="Arial Narrow" w:eastAsia="Arial Narrow" w:cs="Arial Narrow"/>
        <w:b w:val="0"/>
        <w:bCs w:val="0"/>
        <w:i w:val="0"/>
        <w:iCs w:val="0"/>
        <w:color w:val="231F20"/>
        <w:w w:val="174"/>
        <w:sz w:val="15"/>
        <w:szCs w:val="15"/>
        <w:lang w:val="en-us" w:eastAsia="en-US" w:bidi="ar-SA"/>
      </w:rPr>
    </w:lvl>
    <w:lvl w:ilvl="1">
      <w:start w:val="0"/>
      <w:numFmt w:val="bullet"/>
      <w:lvlText w:val="•"/>
      <w:lvlJc w:val="left"/>
      <w:pPr>
        <w:ind w:left="1200" w:hanging="208"/>
      </w:pPr>
      <w:rPr>
        <w:rFonts w:hint="default"/>
        <w:lang w:val="en-us" w:eastAsia="en-US" w:bidi="ar-SA"/>
      </w:rPr>
    </w:lvl>
    <w:lvl w:ilvl="2">
      <w:start w:val="0"/>
      <w:numFmt w:val="bullet"/>
      <w:lvlText w:val="•"/>
      <w:lvlJc w:val="left"/>
      <w:pPr>
        <w:ind w:left="2061" w:hanging="208"/>
      </w:pPr>
      <w:rPr>
        <w:rFonts w:hint="default"/>
        <w:lang w:val="en-us" w:eastAsia="en-US" w:bidi="ar-SA"/>
      </w:rPr>
    </w:lvl>
    <w:lvl w:ilvl="3">
      <w:start w:val="0"/>
      <w:numFmt w:val="bullet"/>
      <w:lvlText w:val="•"/>
      <w:lvlJc w:val="left"/>
      <w:pPr>
        <w:ind w:left="2921" w:hanging="208"/>
      </w:pPr>
      <w:rPr>
        <w:rFonts w:hint="default"/>
        <w:lang w:val="en-us" w:eastAsia="en-US" w:bidi="ar-SA"/>
      </w:rPr>
    </w:lvl>
    <w:lvl w:ilvl="4">
      <w:start w:val="0"/>
      <w:numFmt w:val="bullet"/>
      <w:lvlText w:val="•"/>
      <w:lvlJc w:val="left"/>
      <w:pPr>
        <w:ind w:left="3782" w:hanging="208"/>
      </w:pPr>
      <w:rPr>
        <w:rFonts w:hint="default"/>
        <w:lang w:val="en-us" w:eastAsia="en-US" w:bidi="ar-SA"/>
      </w:rPr>
    </w:lvl>
    <w:lvl w:ilvl="5">
      <w:start w:val="0"/>
      <w:numFmt w:val="bullet"/>
      <w:lvlText w:val="•"/>
      <w:lvlJc w:val="left"/>
      <w:pPr>
        <w:ind w:left="4642" w:hanging="208"/>
      </w:pPr>
      <w:rPr>
        <w:rFonts w:hint="default"/>
        <w:lang w:val="en-us" w:eastAsia="en-US" w:bidi="ar-SA"/>
      </w:rPr>
    </w:lvl>
    <w:lvl w:ilvl="6">
      <w:start w:val="0"/>
      <w:numFmt w:val="bullet"/>
      <w:lvlText w:val="•"/>
      <w:lvlJc w:val="left"/>
      <w:pPr>
        <w:ind w:left="5503" w:hanging="208"/>
      </w:pPr>
      <w:rPr>
        <w:rFonts w:hint="default"/>
        <w:lang w:val="en-us" w:eastAsia="en-US" w:bidi="ar-SA"/>
      </w:rPr>
    </w:lvl>
    <w:lvl w:ilvl="7">
      <w:start w:val="0"/>
      <w:numFmt w:val="bullet"/>
      <w:lvlText w:val="•"/>
      <w:lvlJc w:val="left"/>
      <w:pPr>
        <w:ind w:left="6363" w:hanging="208"/>
      </w:pPr>
      <w:rPr>
        <w:rFonts w:hint="default"/>
        <w:lang w:val="en-us" w:eastAsia="en-US" w:bidi="ar-SA"/>
      </w:rPr>
    </w:lvl>
    <w:lvl w:ilvl="8">
      <w:start w:val="0"/>
      <w:numFmt w:val="bullet"/>
      <w:lvlText w:val="•"/>
      <w:lvlJc w:val="left"/>
      <w:pPr>
        <w:ind w:left="7224" w:hanging="208"/>
      </w:pPr>
      <w:rPr>
        <w:rFonts w:hint="default"/>
        <w:lang w:val="en-us" w:eastAsia="en-US" w:bidi="ar-SA"/>
      </w:rPr>
    </w:lvl>
  </w:abstractNum>
  <w:abstractNum w:abstractNumId="1">
    <w:multiLevelType w:val="hybridMultilevel"/>
    <w:lvl w:ilvl="0">
      <w:start w:val="1"/>
      <w:numFmt w:val="decimal"/>
      <w:lvlText w:val="%1."/>
      <w:lvlJc w:val="left"/>
      <w:pPr>
        <w:ind w:left="434" w:hanging="314"/>
        <w:jc w:val="left"/>
      </w:pPr>
      <w:rPr>
        <w:rFonts w:hint="default" w:ascii="Bookman Old Style" w:hAnsi="Bookman Old Style" w:eastAsia="Bookman Old Style" w:cs="Bookman Old Style"/>
        <w:b w:val="0"/>
        <w:bCs w:val="0"/>
        <w:i w:val="0"/>
        <w:iCs w:val="0"/>
        <w:color w:val="231F20"/>
        <w:spacing w:val="-17"/>
        <w:w w:val="78"/>
        <w:sz w:val="32"/>
        <w:szCs w:val="32"/>
        <w:lang w:val="en-us" w:eastAsia="en-US" w:bidi="ar-SA"/>
      </w:rPr>
    </w:lvl>
    <w:lvl w:ilvl="1">
      <w:start w:val="0"/>
      <w:numFmt w:val="bullet"/>
      <w:lvlText w:val="•"/>
      <w:lvlJc w:val="left"/>
      <w:pPr>
        <w:ind w:left="1290" w:hanging="314"/>
      </w:pPr>
      <w:rPr>
        <w:rFonts w:hint="default"/>
        <w:lang w:val="en-us" w:eastAsia="en-US" w:bidi="ar-SA"/>
      </w:rPr>
    </w:lvl>
    <w:lvl w:ilvl="2">
      <w:start w:val="0"/>
      <w:numFmt w:val="bullet"/>
      <w:lvlText w:val="•"/>
      <w:lvlJc w:val="left"/>
      <w:pPr>
        <w:ind w:left="2141" w:hanging="314"/>
      </w:pPr>
      <w:rPr>
        <w:rFonts w:hint="default"/>
        <w:lang w:val="en-us" w:eastAsia="en-US" w:bidi="ar-SA"/>
      </w:rPr>
    </w:lvl>
    <w:lvl w:ilvl="3">
      <w:start w:val="0"/>
      <w:numFmt w:val="bullet"/>
      <w:lvlText w:val="•"/>
      <w:lvlJc w:val="left"/>
      <w:pPr>
        <w:ind w:left="2991" w:hanging="314"/>
      </w:pPr>
      <w:rPr>
        <w:rFonts w:hint="default"/>
        <w:lang w:val="en-us" w:eastAsia="en-US" w:bidi="ar-SA"/>
      </w:rPr>
    </w:lvl>
    <w:lvl w:ilvl="4">
      <w:start w:val="0"/>
      <w:numFmt w:val="bullet"/>
      <w:lvlText w:val="•"/>
      <w:lvlJc w:val="left"/>
      <w:pPr>
        <w:ind w:left="3842" w:hanging="314"/>
      </w:pPr>
      <w:rPr>
        <w:rFonts w:hint="default"/>
        <w:lang w:val="en-us" w:eastAsia="en-US" w:bidi="ar-SA"/>
      </w:rPr>
    </w:lvl>
    <w:lvl w:ilvl="5">
      <w:start w:val="0"/>
      <w:numFmt w:val="bullet"/>
      <w:lvlText w:val="•"/>
      <w:lvlJc w:val="left"/>
      <w:pPr>
        <w:ind w:left="4692" w:hanging="314"/>
      </w:pPr>
      <w:rPr>
        <w:rFonts w:hint="default"/>
        <w:lang w:val="en-us" w:eastAsia="en-US" w:bidi="ar-SA"/>
      </w:rPr>
    </w:lvl>
    <w:lvl w:ilvl="6">
      <w:start w:val="0"/>
      <w:numFmt w:val="bullet"/>
      <w:lvlText w:val="•"/>
      <w:lvlJc w:val="left"/>
      <w:pPr>
        <w:ind w:left="5543" w:hanging="314"/>
      </w:pPr>
      <w:rPr>
        <w:rFonts w:hint="default"/>
        <w:lang w:val="en-us" w:eastAsia="en-US" w:bidi="ar-SA"/>
      </w:rPr>
    </w:lvl>
    <w:lvl w:ilvl="7">
      <w:start w:val="0"/>
      <w:numFmt w:val="bullet"/>
      <w:lvlText w:val="•"/>
      <w:lvlJc w:val="left"/>
      <w:pPr>
        <w:ind w:left="6393" w:hanging="314"/>
      </w:pPr>
      <w:rPr>
        <w:rFonts w:hint="default"/>
        <w:lang w:val="en-us" w:eastAsia="en-US" w:bidi="ar-SA"/>
      </w:rPr>
    </w:lvl>
    <w:lvl w:ilvl="8">
      <w:start w:val="0"/>
      <w:numFmt w:val="bullet"/>
      <w:lvlText w:val="•"/>
      <w:lvlJc w:val="left"/>
      <w:pPr>
        <w:ind w:left="7244" w:hanging="314"/>
      </w:pPr>
      <w:rPr>
        <w:rFonts w:hint="default"/>
        <w:lang w:val="en-us" w:eastAsia="en-US" w:bidi="ar-SA"/>
      </w:rPr>
    </w:lvl>
  </w:abstractNum>
  <w:abstractNum w:abstractNumId="0">
    <w:multiLevelType w:val="hybridMultilevel"/>
    <w:lvl w:ilvl="0">
      <w:start w:val="1"/>
      <w:numFmt w:val="decimal"/>
      <w:lvlText w:val="%1."/>
      <w:lvlJc w:val="left"/>
      <w:pPr>
        <w:ind w:left="330" w:hanging="214"/>
        <w:jc w:val="left"/>
      </w:pPr>
      <w:rPr>
        <w:rFonts w:hint="default" w:ascii="Bookman Old Style" w:hAnsi="Bookman Old Style" w:eastAsia="Bookman Old Style" w:cs="Bookman Old Style"/>
        <w:b w:val="0"/>
        <w:bCs w:val="0"/>
        <w:i w:val="0"/>
        <w:iCs w:val="0"/>
        <w:color w:val="231F20"/>
        <w:spacing w:val="-3"/>
        <w:w w:val="87"/>
        <w:sz w:val="20"/>
        <w:szCs w:val="20"/>
        <w:lang w:val="en-us" w:eastAsia="en-US" w:bidi="ar-SA"/>
      </w:rPr>
    </w:lvl>
    <w:lvl w:ilvl="1">
      <w:start w:val="0"/>
      <w:numFmt w:val="bullet"/>
      <w:lvlText w:val="•"/>
      <w:lvlJc w:val="left"/>
      <w:pPr>
        <w:ind w:left="1200" w:hanging="214"/>
      </w:pPr>
      <w:rPr>
        <w:rFonts w:hint="default"/>
        <w:lang w:val="en-us" w:eastAsia="en-US" w:bidi="ar-SA"/>
      </w:rPr>
    </w:lvl>
    <w:lvl w:ilvl="2">
      <w:start w:val="0"/>
      <w:numFmt w:val="bullet"/>
      <w:lvlText w:val="•"/>
      <w:lvlJc w:val="left"/>
      <w:pPr>
        <w:ind w:left="2061" w:hanging="214"/>
      </w:pPr>
      <w:rPr>
        <w:rFonts w:hint="default"/>
        <w:lang w:val="en-us" w:eastAsia="en-US" w:bidi="ar-SA"/>
      </w:rPr>
    </w:lvl>
    <w:lvl w:ilvl="3">
      <w:start w:val="0"/>
      <w:numFmt w:val="bullet"/>
      <w:lvlText w:val="•"/>
      <w:lvlJc w:val="left"/>
      <w:pPr>
        <w:ind w:left="2921" w:hanging="214"/>
      </w:pPr>
      <w:rPr>
        <w:rFonts w:hint="default"/>
        <w:lang w:val="en-us" w:eastAsia="en-US" w:bidi="ar-SA"/>
      </w:rPr>
    </w:lvl>
    <w:lvl w:ilvl="4">
      <w:start w:val="0"/>
      <w:numFmt w:val="bullet"/>
      <w:lvlText w:val="•"/>
      <w:lvlJc w:val="left"/>
      <w:pPr>
        <w:ind w:left="3782" w:hanging="214"/>
      </w:pPr>
      <w:rPr>
        <w:rFonts w:hint="default"/>
        <w:lang w:val="en-us" w:eastAsia="en-US" w:bidi="ar-SA"/>
      </w:rPr>
    </w:lvl>
    <w:lvl w:ilvl="5">
      <w:start w:val="0"/>
      <w:numFmt w:val="bullet"/>
      <w:lvlText w:val="•"/>
      <w:lvlJc w:val="left"/>
      <w:pPr>
        <w:ind w:left="4642" w:hanging="214"/>
      </w:pPr>
      <w:rPr>
        <w:rFonts w:hint="default"/>
        <w:lang w:val="en-us" w:eastAsia="en-US" w:bidi="ar-SA"/>
      </w:rPr>
    </w:lvl>
    <w:lvl w:ilvl="6">
      <w:start w:val="0"/>
      <w:numFmt w:val="bullet"/>
      <w:lvlText w:val="•"/>
      <w:lvlJc w:val="left"/>
      <w:pPr>
        <w:ind w:left="5503" w:hanging="214"/>
      </w:pPr>
      <w:rPr>
        <w:rFonts w:hint="default"/>
        <w:lang w:val="en-us" w:eastAsia="en-US" w:bidi="ar-SA"/>
      </w:rPr>
    </w:lvl>
    <w:lvl w:ilvl="7">
      <w:start w:val="0"/>
      <w:numFmt w:val="bullet"/>
      <w:lvlText w:val="•"/>
      <w:lvlJc w:val="left"/>
      <w:pPr>
        <w:ind w:left="6363" w:hanging="214"/>
      </w:pPr>
      <w:rPr>
        <w:rFonts w:hint="default"/>
        <w:lang w:val="en-us" w:eastAsia="en-US" w:bidi="ar-SA"/>
      </w:rPr>
    </w:lvl>
    <w:lvl w:ilvl="8">
      <w:start w:val="0"/>
      <w:numFmt w:val="bullet"/>
      <w:lvlText w:val="•"/>
      <w:lvlJc w:val="left"/>
      <w:pPr>
        <w:ind w:left="7224" w:hanging="214"/>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Narrow" w:hAnsi="Arial Narrow" w:eastAsia="Arial Narrow" w:cs="Arial Narrow"/>
      <w:lang w:val="en-us" w:eastAsia="en-US" w:bidi="ar-SA"/>
    </w:rPr>
  </w:style>
  <w:style w:styleId="TOC1" w:type="paragraph">
    <w:name w:val="TOC 1"/>
    <w:basedOn w:val="Normal"/>
    <w:uiPriority w:val="1"/>
    <w:qFormat/>
    <w:pPr>
      <w:spacing w:before="365"/>
      <w:ind w:left="116"/>
    </w:pPr>
    <w:rPr>
      <w:rFonts w:ascii="Bookman Old Style" w:hAnsi="Bookman Old Style" w:eastAsia="Bookman Old Style" w:cs="Bookman Old Style"/>
      <w:sz w:val="20"/>
      <w:szCs w:val="20"/>
      <w:lang w:val="en-us" w:eastAsia="en-US" w:bidi="ar-SA"/>
    </w:rPr>
  </w:style>
  <w:style w:styleId="TOC2" w:type="paragraph">
    <w:name w:val="TOC 2"/>
    <w:basedOn w:val="Normal"/>
    <w:uiPriority w:val="1"/>
    <w:qFormat/>
    <w:pPr>
      <w:spacing w:before="365"/>
      <w:ind w:left="116"/>
    </w:pPr>
    <w:rPr>
      <w:rFonts w:ascii="Bookman Old Style" w:hAnsi="Bookman Old Style" w:eastAsia="Bookman Old Style" w:cs="Bookman Old Style"/>
      <w:sz w:val="20"/>
      <w:szCs w:val="20"/>
      <w:lang w:val="en-us" w:eastAsia="en-US" w:bidi="ar-SA"/>
    </w:rPr>
  </w:style>
  <w:style w:styleId="BodyText" w:type="paragraph">
    <w:name w:val="Body Text"/>
    <w:basedOn w:val="Normal"/>
    <w:uiPriority w:val="1"/>
    <w:qFormat/>
    <w:pPr/>
    <w:rPr>
      <w:rFonts w:ascii="Arial Narrow" w:hAnsi="Arial Narrow" w:eastAsia="Arial Narrow" w:cs="Arial Narrow"/>
      <w:sz w:val="17"/>
      <w:szCs w:val="17"/>
      <w:lang w:val="en-us" w:eastAsia="en-US" w:bidi="ar-SA"/>
    </w:rPr>
  </w:style>
  <w:style w:styleId="Heading1" w:type="paragraph">
    <w:name w:val="Heading 1"/>
    <w:basedOn w:val="Normal"/>
    <w:uiPriority w:val="1"/>
    <w:qFormat/>
    <w:pPr>
      <w:spacing w:before="58"/>
      <w:ind w:left="120"/>
      <w:outlineLvl w:val="1"/>
    </w:pPr>
    <w:rPr>
      <w:rFonts w:ascii="Bookman Old Style" w:hAnsi="Bookman Old Style" w:eastAsia="Bookman Old Style" w:cs="Bookman Old Style"/>
      <w:sz w:val="32"/>
      <w:szCs w:val="32"/>
      <w:lang w:val="en-us" w:eastAsia="en-US" w:bidi="ar-SA"/>
    </w:rPr>
  </w:style>
  <w:style w:styleId="Heading2" w:type="paragraph">
    <w:name w:val="Heading 2"/>
    <w:basedOn w:val="Normal"/>
    <w:uiPriority w:val="1"/>
    <w:qFormat/>
    <w:pPr>
      <w:ind w:left="120"/>
      <w:outlineLvl w:val="2"/>
    </w:pPr>
    <w:rPr>
      <w:rFonts w:ascii="Bookman Old Style" w:hAnsi="Bookman Old Style" w:eastAsia="Bookman Old Style" w:cs="Bookman Old Style"/>
      <w:sz w:val="22"/>
      <w:szCs w:val="22"/>
      <w:lang w:val="en-us" w:eastAsia="en-US" w:bidi="ar-SA"/>
    </w:rPr>
  </w:style>
  <w:style w:styleId="Heading3" w:type="paragraph">
    <w:name w:val="Heading 3"/>
    <w:basedOn w:val="Normal"/>
    <w:uiPriority w:val="1"/>
    <w:qFormat/>
    <w:pPr>
      <w:ind w:left="687" w:right="1430"/>
      <w:outlineLvl w:val="3"/>
    </w:pPr>
    <w:rPr>
      <w:rFonts w:ascii="Bookman Old Style" w:hAnsi="Bookman Old Style" w:eastAsia="Bookman Old Style" w:cs="Bookman Old Style"/>
      <w:sz w:val="20"/>
      <w:szCs w:val="20"/>
      <w:lang w:val="en-us" w:eastAsia="en-US" w:bidi="ar-SA"/>
    </w:rPr>
  </w:style>
  <w:style w:styleId="Heading4" w:type="paragraph">
    <w:name w:val="Heading 4"/>
    <w:basedOn w:val="Normal"/>
    <w:uiPriority w:val="1"/>
    <w:qFormat/>
    <w:pPr>
      <w:spacing w:before="97"/>
      <w:ind w:left="120"/>
      <w:outlineLvl w:val="4"/>
    </w:pPr>
    <w:rPr>
      <w:rFonts w:ascii="Trebuchet MS" w:hAnsi="Trebuchet MS" w:eastAsia="Trebuchet MS" w:cs="Trebuchet MS"/>
      <w:b/>
      <w:bCs/>
      <w:sz w:val="18"/>
      <w:szCs w:val="18"/>
      <w:lang w:val="en-us" w:eastAsia="en-US" w:bidi="ar-SA"/>
    </w:rPr>
  </w:style>
  <w:style w:styleId="Heading5" w:type="paragraph">
    <w:name w:val="Heading 5"/>
    <w:basedOn w:val="Normal"/>
    <w:uiPriority w:val="1"/>
    <w:qFormat/>
    <w:pPr>
      <w:ind w:left="120"/>
      <w:outlineLvl w:val="5"/>
    </w:pPr>
    <w:rPr>
      <w:rFonts w:ascii="Trebuchet MS" w:hAnsi="Trebuchet MS" w:eastAsia="Trebuchet MS" w:cs="Trebuchet MS"/>
      <w:b/>
      <w:bCs/>
      <w:sz w:val="17"/>
      <w:szCs w:val="17"/>
      <w:lang w:val="en-us" w:eastAsia="en-US" w:bidi="ar-SA"/>
    </w:rPr>
  </w:style>
  <w:style w:styleId="Title" w:type="paragraph">
    <w:name w:val="Title"/>
    <w:basedOn w:val="Normal"/>
    <w:uiPriority w:val="1"/>
    <w:qFormat/>
    <w:pPr>
      <w:spacing w:before="245"/>
      <w:ind w:left="2562"/>
    </w:pPr>
    <w:rPr>
      <w:rFonts w:ascii="Bookman Old Style" w:hAnsi="Bookman Old Style" w:eastAsia="Bookman Old Style" w:cs="Bookman Old Style"/>
      <w:sz w:val="48"/>
      <w:szCs w:val="48"/>
      <w:lang w:val="en-us" w:eastAsia="en-US" w:bidi="ar-SA"/>
    </w:rPr>
  </w:style>
  <w:style w:styleId="ListParagraph" w:type="paragraph">
    <w:name w:val="List Paragraph"/>
    <w:basedOn w:val="Normal"/>
    <w:uiPriority w:val="1"/>
    <w:qFormat/>
    <w:pPr>
      <w:spacing w:before="88"/>
      <w:ind w:left="347" w:hanging="209"/>
    </w:pPr>
    <w:rPr>
      <w:rFonts w:ascii="Arial Narrow" w:hAnsi="Arial Narrow" w:eastAsia="Arial Narrow" w:cs="Arial Narrow"/>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image5.jpeg"/><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image" Target="media/image11.jpeg"/><Relationship Id="rId20" Type="http://schemas.openxmlformats.org/officeDocument/2006/relationships/footer" Target="footer5.xml"/><Relationship Id="rId21" Type="http://schemas.openxmlformats.org/officeDocument/2006/relationships/hyperlink" Target="mailto:nfu@nfu.nl" TargetMode="External"/><Relationship Id="rId22" Type="http://schemas.openxmlformats.org/officeDocument/2006/relationships/hyperlink" Target="http://www.nfu.nl/" TargetMode="External"/><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NFU-19.3793 Maatschappelijk Verantwoord Licenseren CMYK 7.indd</dc:title>
  <dcterms:created xsi:type="dcterms:W3CDTF">2022-04-20T07:10:08Z</dcterms:created>
  <dcterms:modified xsi:type="dcterms:W3CDTF">2022-04-20T07:10:08Z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2019-04-18T00:00:00Z</vt:filetime>
  </property>
  <property fmtid="{D5CDD505-2E9C-101B-9397-08002B2CF9AE}" pid="3" name="Creator">
    <vt:lpwstr>Adobe InDesign 14.0 (Macintosh)</vt:lpwstr>
  </property>
  <property fmtid="{D5CDD505-2E9C-101B-9397-08002B2CF9AE}" pid="4" name="LastSaved">
    <vt:filetime>2022-04-20T00:00:00Z</vt:filetime>
  </property>
</Properties>
</file>