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385AF" w14:textId="03A16095" w:rsidR="002627DA" w:rsidRDefault="002627DA" w:rsidP="00340143">
      <w:pPr>
        <w:pStyle w:val="Kop1"/>
        <w:rPr>
          <w:bCs w:val="0"/>
          <w:szCs w:val="20"/>
        </w:rPr>
      </w:pPr>
      <w:r>
        <w:rPr>
          <w:bCs w:val="0"/>
          <w:szCs w:val="20"/>
        </w:rPr>
        <w:t>Verplichte bijlage Toepassing staatsteunrechtelijk kader</w:t>
      </w:r>
    </w:p>
    <w:p w14:paraId="5D02C48C" w14:textId="5A9DCCB8" w:rsidR="004E5449" w:rsidRPr="00707EF1" w:rsidRDefault="007F02FA" w:rsidP="00340143">
      <w:pPr>
        <w:pStyle w:val="Kop1"/>
        <w:rPr>
          <w:bCs w:val="0"/>
          <w:szCs w:val="20"/>
        </w:rPr>
      </w:pPr>
      <w:r>
        <w:rPr>
          <w:bCs w:val="0"/>
          <w:szCs w:val="20"/>
        </w:rPr>
        <w:t xml:space="preserve">Instructie </w:t>
      </w:r>
    </w:p>
    <w:tbl>
      <w:tblPr>
        <w:tblStyle w:val="Tabelraster"/>
        <w:tblW w:w="9067" w:type="dxa"/>
        <w:tblLook w:val="04A0" w:firstRow="1" w:lastRow="0" w:firstColumn="1" w:lastColumn="0" w:noHBand="0" w:noVBand="1"/>
      </w:tblPr>
      <w:tblGrid>
        <w:gridCol w:w="9067"/>
      </w:tblGrid>
      <w:tr w:rsidR="004E5449" w:rsidRPr="005D3329" w14:paraId="1423C0E5" w14:textId="77777777" w:rsidTr="004E5449">
        <w:tc>
          <w:tcPr>
            <w:tcW w:w="9067" w:type="dxa"/>
          </w:tcPr>
          <w:p w14:paraId="6DDECA29" w14:textId="7E6753EC" w:rsidR="007F02FA" w:rsidRPr="006247F0" w:rsidRDefault="007F02FA" w:rsidP="007F02FA">
            <w:pPr>
              <w:rPr>
                <w:szCs w:val="20"/>
              </w:rPr>
            </w:pPr>
            <w:r w:rsidRPr="006247F0">
              <w:rPr>
                <w:szCs w:val="20"/>
              </w:rPr>
              <w:t xml:space="preserve">Het invullen en bijvoegen van deze bijlage bij uw subsidieaanvraag is </w:t>
            </w:r>
            <w:r w:rsidRPr="006247F0">
              <w:rPr>
                <w:b/>
                <w:bCs/>
                <w:szCs w:val="20"/>
              </w:rPr>
              <w:t>verplicht.</w:t>
            </w:r>
            <w:r w:rsidRPr="006247F0">
              <w:rPr>
                <w:szCs w:val="20"/>
              </w:rPr>
              <w:t xml:space="preserve"> Zorg dat u</w:t>
            </w:r>
            <w:r>
              <w:rPr>
                <w:szCs w:val="20"/>
              </w:rPr>
              <w:t>, indien van toepassing,</w:t>
            </w:r>
            <w:r w:rsidRPr="006247F0">
              <w:rPr>
                <w:szCs w:val="20"/>
              </w:rPr>
              <w:t xml:space="preserve"> </w:t>
            </w:r>
            <w:r w:rsidRPr="006247F0">
              <w:rPr>
                <w:b/>
                <w:bCs/>
                <w:szCs w:val="20"/>
              </w:rPr>
              <w:t>alle</w:t>
            </w:r>
            <w:r w:rsidRPr="006247F0">
              <w:rPr>
                <w:szCs w:val="20"/>
              </w:rPr>
              <w:t xml:space="preserve"> lege tekstvakken invult. </w:t>
            </w:r>
            <w:r>
              <w:rPr>
                <w:szCs w:val="20"/>
              </w:rPr>
              <w:t xml:space="preserve">Sla </w:t>
            </w:r>
            <w:r w:rsidRPr="006247F0">
              <w:rPr>
                <w:szCs w:val="20"/>
              </w:rPr>
              <w:t xml:space="preserve">het ingevulde formulier op als </w:t>
            </w:r>
            <w:proofErr w:type="spellStart"/>
            <w:r w:rsidRPr="006247F0">
              <w:rPr>
                <w:szCs w:val="20"/>
              </w:rPr>
              <w:t>PDF-bestand</w:t>
            </w:r>
            <w:proofErr w:type="spellEnd"/>
            <w:r w:rsidRPr="006247F0">
              <w:rPr>
                <w:szCs w:val="20"/>
              </w:rPr>
              <w:t xml:space="preserve"> en voeg deze als bijlage toe aan uw subsidieaanvraag in sectie 6 ‘Bijlagen’.</w:t>
            </w:r>
          </w:p>
          <w:p w14:paraId="1C934CF9" w14:textId="77777777" w:rsidR="007F02FA" w:rsidRDefault="007F02FA" w:rsidP="00AE716E">
            <w:pPr>
              <w:rPr>
                <w:szCs w:val="20"/>
              </w:rPr>
            </w:pPr>
          </w:p>
          <w:p w14:paraId="04AB4AC6" w14:textId="48B44CD0" w:rsidR="007F02FA" w:rsidRPr="007F02FA" w:rsidRDefault="007F02FA" w:rsidP="00AE716E">
            <w:pPr>
              <w:rPr>
                <w:i/>
                <w:iCs/>
                <w:szCs w:val="20"/>
                <w:u w:val="single"/>
              </w:rPr>
            </w:pPr>
            <w:r w:rsidRPr="007F02FA">
              <w:rPr>
                <w:i/>
                <w:iCs/>
                <w:szCs w:val="20"/>
                <w:u w:val="single"/>
              </w:rPr>
              <w:t>Disclaimer</w:t>
            </w:r>
          </w:p>
          <w:p w14:paraId="4A14DF8C" w14:textId="759588BA" w:rsidR="00707EF1" w:rsidRPr="00AE716E" w:rsidRDefault="00707EF1" w:rsidP="00AE716E">
            <w:pPr>
              <w:rPr>
                <w:szCs w:val="20"/>
              </w:rPr>
            </w:pPr>
            <w:r w:rsidRPr="00D15269">
              <w:rPr>
                <w:szCs w:val="20"/>
              </w:rPr>
              <w:t xml:space="preserve">Deze </w:t>
            </w:r>
            <w:r w:rsidR="00E91BCE">
              <w:rPr>
                <w:szCs w:val="20"/>
              </w:rPr>
              <w:t>bijlage</w:t>
            </w:r>
            <w:r w:rsidRPr="00D15269">
              <w:rPr>
                <w:szCs w:val="20"/>
              </w:rPr>
              <w:t xml:space="preserve"> is geen officieel document van de Europese Commissie</w:t>
            </w:r>
            <w:r w:rsidR="007F02FA">
              <w:rPr>
                <w:szCs w:val="20"/>
              </w:rPr>
              <w:t xml:space="preserve">. </w:t>
            </w:r>
            <w:r w:rsidR="00AE716E">
              <w:rPr>
                <w:szCs w:val="20"/>
              </w:rPr>
              <w:t xml:space="preserve">Er kunnen geen rechten </w:t>
            </w:r>
            <w:r w:rsidR="00C41E33">
              <w:rPr>
                <w:szCs w:val="20"/>
              </w:rPr>
              <w:t xml:space="preserve">aan </w:t>
            </w:r>
            <w:r w:rsidR="00AE716E">
              <w:rPr>
                <w:szCs w:val="20"/>
              </w:rPr>
              <w:t>worden ontleend</w:t>
            </w:r>
            <w:r w:rsidR="00C41E33">
              <w:rPr>
                <w:szCs w:val="20"/>
              </w:rPr>
              <w:t xml:space="preserve">. </w:t>
            </w:r>
          </w:p>
          <w:p w14:paraId="6E879AA7" w14:textId="77777777" w:rsidR="00707EF1" w:rsidRDefault="00707EF1" w:rsidP="00707EF1">
            <w:pPr>
              <w:rPr>
                <w:szCs w:val="20"/>
              </w:rPr>
            </w:pPr>
          </w:p>
          <w:p w14:paraId="69D4A919" w14:textId="53417A79" w:rsidR="00C41E33" w:rsidRDefault="00707EF1" w:rsidP="00923652">
            <w:pPr>
              <w:rPr>
                <w:szCs w:val="20"/>
              </w:rPr>
            </w:pPr>
            <w:r w:rsidRPr="00707EF1">
              <w:rPr>
                <w:szCs w:val="20"/>
              </w:rPr>
              <w:t>Aanvragers blijven zelf verantwoordelijk voor volledige inachtneming van de bepalingen</w:t>
            </w:r>
            <w:r w:rsidR="00E91BCE">
              <w:rPr>
                <w:szCs w:val="20"/>
              </w:rPr>
              <w:t>.</w:t>
            </w:r>
            <w:r w:rsidR="00C41E33">
              <w:rPr>
                <w:szCs w:val="20"/>
              </w:rPr>
              <w:t xml:space="preserve"> </w:t>
            </w:r>
            <w:proofErr w:type="gramStart"/>
            <w:r w:rsidR="00C41E33">
              <w:rPr>
                <w:szCs w:val="20"/>
              </w:rPr>
              <w:t>Indien</w:t>
            </w:r>
            <w:proofErr w:type="gramEnd"/>
            <w:r w:rsidR="00C41E33">
              <w:rPr>
                <w:szCs w:val="20"/>
              </w:rPr>
              <w:t xml:space="preserve"> u vragen of twijfels heeft over de juiste toepassing van het staatssteunrechtelijk kader, ra</w:t>
            </w:r>
            <w:r w:rsidR="009C0F4E">
              <w:rPr>
                <w:szCs w:val="20"/>
              </w:rPr>
              <w:t>adt ZonMw</w:t>
            </w:r>
            <w:r w:rsidR="00C41E33">
              <w:rPr>
                <w:szCs w:val="20"/>
              </w:rPr>
              <w:t xml:space="preserve"> aan </w:t>
            </w:r>
            <w:r w:rsidR="00CE1D8C">
              <w:rPr>
                <w:szCs w:val="20"/>
              </w:rPr>
              <w:t xml:space="preserve">om </w:t>
            </w:r>
            <w:r w:rsidR="00420E2A">
              <w:rPr>
                <w:szCs w:val="20"/>
              </w:rPr>
              <w:t>advies in te winnen bij</w:t>
            </w:r>
            <w:r w:rsidR="00CE1D8C">
              <w:rPr>
                <w:szCs w:val="20"/>
              </w:rPr>
              <w:t xml:space="preserve"> juristen binnen uw organisatie. </w:t>
            </w:r>
            <w:r w:rsidR="00C41E33">
              <w:rPr>
                <w:szCs w:val="20"/>
              </w:rPr>
              <w:t xml:space="preserve"> </w:t>
            </w:r>
          </w:p>
          <w:p w14:paraId="4A759550" w14:textId="0314D86E" w:rsidR="00BA07ED" w:rsidRPr="00BA07ED" w:rsidRDefault="00BA07ED" w:rsidP="00923652">
            <w:pPr>
              <w:rPr>
                <w:szCs w:val="20"/>
              </w:rPr>
            </w:pPr>
          </w:p>
        </w:tc>
      </w:tr>
    </w:tbl>
    <w:p w14:paraId="43FB3D5D" w14:textId="35F7BB96" w:rsidR="004E5449" w:rsidRDefault="00E91BCE" w:rsidP="004E5449">
      <w:pPr>
        <w:pStyle w:val="Kop1"/>
        <w:rPr>
          <w:lang w:val="en-US"/>
        </w:rPr>
      </w:pPr>
      <w:proofErr w:type="spellStart"/>
      <w:r>
        <w:rPr>
          <w:lang w:val="en-US"/>
        </w:rPr>
        <w:t>Verklaring</w:t>
      </w:r>
      <w:proofErr w:type="spellEnd"/>
      <w:r w:rsidR="00707EF1">
        <w:rPr>
          <w:lang w:val="en-US"/>
        </w:rPr>
        <w:t xml:space="preserve"> </w:t>
      </w:r>
      <w:proofErr w:type="spellStart"/>
      <w:r w:rsidR="00707EF1">
        <w:rPr>
          <w:lang w:val="en-US"/>
        </w:rPr>
        <w:t>onderzoeksorganisatie</w:t>
      </w:r>
      <w:proofErr w:type="spellEnd"/>
    </w:p>
    <w:tbl>
      <w:tblPr>
        <w:tblStyle w:val="Tabelraster"/>
        <w:tblW w:w="0" w:type="auto"/>
        <w:shd w:val="clear" w:color="auto" w:fill="FFFFFF" w:themeFill="background1"/>
        <w:tblLook w:val="04A0" w:firstRow="1" w:lastRow="0" w:firstColumn="1" w:lastColumn="0" w:noHBand="0" w:noVBand="1"/>
      </w:tblPr>
      <w:tblGrid>
        <w:gridCol w:w="9060"/>
      </w:tblGrid>
      <w:tr w:rsidR="004E5449" w:rsidRPr="001214C2" w14:paraId="41BE79D8" w14:textId="77777777" w:rsidTr="00BC40C2">
        <w:tc>
          <w:tcPr>
            <w:tcW w:w="9060" w:type="dxa"/>
            <w:shd w:val="clear" w:color="auto" w:fill="B4E0E6"/>
          </w:tcPr>
          <w:p w14:paraId="2F7BEB6C" w14:textId="2CA86277" w:rsidR="006F6254" w:rsidRDefault="00707EF1" w:rsidP="006F6254">
            <w:pPr>
              <w:rPr>
                <w:szCs w:val="20"/>
              </w:rPr>
            </w:pPr>
            <w:r>
              <w:rPr>
                <w:szCs w:val="20"/>
              </w:rPr>
              <w:t>In de Kaderregeling betreffende staatssteun voor onderzoek, ontwikkeling en innovatie</w:t>
            </w:r>
            <w:r w:rsidR="00A47E3C">
              <w:rPr>
                <w:rStyle w:val="Voetnootmarkering"/>
                <w:szCs w:val="20"/>
              </w:rPr>
              <w:footnoteReference w:id="1"/>
            </w:r>
            <w:r>
              <w:rPr>
                <w:szCs w:val="20"/>
              </w:rPr>
              <w:t xml:space="preserve"> heeft de Europese Commissie het begrip ‘onderzoeksorganisatie’ </w:t>
            </w:r>
            <w:r w:rsidR="00A47E3C">
              <w:rPr>
                <w:szCs w:val="20"/>
              </w:rPr>
              <w:t xml:space="preserve">als volgt </w:t>
            </w:r>
            <w:r>
              <w:rPr>
                <w:szCs w:val="20"/>
              </w:rPr>
              <w:t>gedefinieerd</w:t>
            </w:r>
            <w:r w:rsidR="00A47E3C">
              <w:rPr>
                <w:szCs w:val="20"/>
              </w:rPr>
              <w:t>:</w:t>
            </w:r>
          </w:p>
          <w:p w14:paraId="40034BC0" w14:textId="77777777" w:rsidR="006F6254" w:rsidRDefault="006F6254" w:rsidP="006F6254">
            <w:pPr>
              <w:rPr>
                <w:i/>
                <w:iCs/>
              </w:rPr>
            </w:pPr>
          </w:p>
          <w:p w14:paraId="597DE375" w14:textId="77777777" w:rsidR="006F6254" w:rsidRPr="00F50A32" w:rsidRDefault="006F6254" w:rsidP="006F6254">
            <w:pPr>
              <w:ind w:left="708"/>
              <w:rPr>
                <w:szCs w:val="20"/>
              </w:rPr>
            </w:pPr>
            <w:bookmarkStart w:id="1" w:name="_Hlk74573155"/>
            <w:r w:rsidRPr="00F50A32">
              <w:rPr>
                <w:i/>
                <w:iCs/>
              </w:rPr>
              <w:t>‘een</w:t>
            </w:r>
            <w:r w:rsidRPr="006A4307">
              <w:rPr>
                <w:i/>
              </w:rPr>
              <w:t xml:space="preserve"> entiteit (zoals universiteiten of onderzoeksinstellingen, agentschappen voor technologieoverdracht, innovatie-intermediairs, entiteiten voor fysieke of virtuele </w:t>
            </w:r>
            <w:proofErr w:type="spellStart"/>
            <w:r w:rsidRPr="006A4307">
              <w:rPr>
                <w:i/>
              </w:rPr>
              <w:t>onderzoeksgerichte</w:t>
            </w:r>
            <w:proofErr w:type="spellEnd"/>
            <w:r w:rsidRPr="006A4307">
              <w:rPr>
                <w:i/>
              </w:rPr>
              <w:t xml:space="preserve"> samenwerking), ongeacht haar rechtsvorm (publiek- of privaatrechtelijke organisatie) of financieringswijze, die zich in hoofdzaak bezighoudt met het onafhankelijk verrichten van fundamenteel onderzoek, industrieel onderzoek of experimentele ontwikkeling, of met het breed verspreiden van de resultaten van die activiteiten door middel van onderwijs, publicaties of kennisoverdracht. Wanneer dit soort entiteit ook economische activiteiten uitoefent, moet met betrekking tot de financiering van, de kosten van en de inkomsten uit die economische activiteiten een gescheiden boekhouding worden gevoerd. Ondernemingen die een beslissende invloed op dit soort entiteit kunnen uitoefenen in hun hoedanigheid van bijvoorbeeld aandeelhouder of lid van de organisatie, mogen geen preferente toegang tot de door deze entiteit verkregen onderzoeksresultaten genieten</w:t>
            </w:r>
            <w:r>
              <w:rPr>
                <w:i/>
              </w:rPr>
              <w:t>.’</w:t>
            </w:r>
          </w:p>
          <w:bookmarkEnd w:id="1"/>
          <w:p w14:paraId="173CFEC5" w14:textId="4D8BF01F" w:rsidR="006F6254" w:rsidRDefault="006F6254" w:rsidP="00FE1D31">
            <w:pPr>
              <w:rPr>
                <w:szCs w:val="20"/>
              </w:rPr>
            </w:pPr>
          </w:p>
          <w:p w14:paraId="6C581D0C" w14:textId="398A5C2F" w:rsidR="006F6254" w:rsidRDefault="006F6254" w:rsidP="006F6254">
            <w:r>
              <w:t>Uit de definitie van onderzoeksorganisatie kunnen de volgende criteria worden afgeleid</w:t>
            </w:r>
            <w:r w:rsidR="00E91BCE">
              <w:t>:</w:t>
            </w:r>
          </w:p>
          <w:p w14:paraId="0B5F3C9D" w14:textId="77777777" w:rsidR="006F6254" w:rsidRPr="00E91BCE" w:rsidRDefault="006F6254" w:rsidP="006F6254">
            <w:pPr>
              <w:pStyle w:val="Lijstalinea"/>
              <w:numPr>
                <w:ilvl w:val="0"/>
                <w:numId w:val="37"/>
              </w:numPr>
              <w:rPr>
                <w:iCs/>
                <w:lang w:eastAsia="nl-NL"/>
              </w:rPr>
            </w:pPr>
            <w:r w:rsidRPr="00E91BCE">
              <w:rPr>
                <w:iCs/>
                <w:lang w:eastAsia="nl-NL"/>
              </w:rPr>
              <w:t xml:space="preserve">Het moet gaan om een entiteit (ongeacht haar rechtsvorm of financieringswijze). </w:t>
            </w:r>
          </w:p>
          <w:p w14:paraId="5FA51233" w14:textId="77777777" w:rsidR="006F6254" w:rsidRPr="00E91BCE" w:rsidRDefault="006F6254" w:rsidP="006F6254">
            <w:pPr>
              <w:pStyle w:val="Lijstalinea"/>
              <w:numPr>
                <w:ilvl w:val="0"/>
                <w:numId w:val="37"/>
              </w:numPr>
              <w:ind w:left="708"/>
              <w:rPr>
                <w:iCs/>
              </w:rPr>
            </w:pPr>
            <w:r w:rsidRPr="00E91BCE">
              <w:rPr>
                <w:iCs/>
              </w:rPr>
              <w:t xml:space="preserve">Ondernemingen die een beslissende invloed op dit soort entiteit kunnen uitoefenen in hun hoedanigheid van bijvoorbeeld aandeelhouder of lid van de organisatie, mogen geen preferente toegang tot de door deze entiteit verkregen onderzoeksresultaten genieten. </w:t>
            </w:r>
          </w:p>
          <w:p w14:paraId="5AB80D16" w14:textId="77777777" w:rsidR="006F6254" w:rsidRPr="00E91BCE" w:rsidRDefault="006F6254" w:rsidP="006F6254">
            <w:pPr>
              <w:pStyle w:val="Lijstalinea"/>
              <w:numPr>
                <w:ilvl w:val="0"/>
                <w:numId w:val="37"/>
              </w:numPr>
              <w:rPr>
                <w:iCs/>
                <w:lang w:eastAsia="nl-NL"/>
              </w:rPr>
            </w:pPr>
            <w:r w:rsidRPr="00E91BCE">
              <w:rPr>
                <w:iCs/>
                <w:lang w:eastAsia="nl-NL"/>
              </w:rPr>
              <w:t xml:space="preserve">De organisatie houdt zich in </w:t>
            </w:r>
            <w:r w:rsidRPr="00E91BCE">
              <w:rPr>
                <w:b/>
                <w:bCs/>
                <w:iCs/>
                <w:lang w:eastAsia="nl-NL"/>
              </w:rPr>
              <w:t>hoofdzaak</w:t>
            </w:r>
            <w:r w:rsidRPr="00E91BCE">
              <w:rPr>
                <w:iCs/>
                <w:lang w:eastAsia="nl-NL"/>
              </w:rPr>
              <w:t xml:space="preserve"> bezig </w:t>
            </w:r>
            <w:r w:rsidRPr="00E91BCE">
              <w:rPr>
                <w:iCs/>
              </w:rPr>
              <w:t>met het onafhankelijk verrichten van fundamenteel onderzoek, industrieel onderzoek of experimentele ontwikkeling. Of met het breed verspreiden van de resultaten van die activiteiten door middel van onderwijs, publicaties of kennisoverdracht</w:t>
            </w:r>
            <w:r w:rsidRPr="00E91BCE">
              <w:rPr>
                <w:rStyle w:val="Voetnootmarkering"/>
                <w:iCs/>
              </w:rPr>
              <w:footnoteReference w:id="2"/>
            </w:r>
            <w:r w:rsidRPr="00E91BCE">
              <w:rPr>
                <w:iCs/>
              </w:rPr>
              <w:t>.</w:t>
            </w:r>
          </w:p>
          <w:p w14:paraId="25F693CB" w14:textId="16520D92" w:rsidR="006F6254" w:rsidRPr="00923652" w:rsidRDefault="006F6254" w:rsidP="006F6254">
            <w:pPr>
              <w:pStyle w:val="Lijstalinea"/>
              <w:numPr>
                <w:ilvl w:val="0"/>
                <w:numId w:val="37"/>
              </w:numPr>
              <w:rPr>
                <w:iCs/>
                <w:lang w:eastAsia="nl-NL"/>
              </w:rPr>
            </w:pPr>
            <w:r w:rsidRPr="00E91BCE">
              <w:rPr>
                <w:iCs/>
                <w:lang w:eastAsia="nl-NL"/>
              </w:rPr>
              <w:t xml:space="preserve">Wanneer deze entiteit (ook) economische activiteiten verricht moet een gescheiden boekhouding worden gevoerd. </w:t>
            </w:r>
          </w:p>
          <w:p w14:paraId="1D4D839A" w14:textId="1A469313" w:rsidR="004E5449" w:rsidRPr="00775969" w:rsidRDefault="004E5449" w:rsidP="00923652">
            <w:pPr>
              <w:rPr>
                <w:szCs w:val="20"/>
              </w:rPr>
            </w:pPr>
          </w:p>
        </w:tc>
      </w:tr>
      <w:tr w:rsidR="00FE1D31" w:rsidRPr="00BC40C2" w14:paraId="728CCCDE" w14:textId="77777777" w:rsidTr="00BC40C2">
        <w:tc>
          <w:tcPr>
            <w:tcW w:w="9060" w:type="dxa"/>
          </w:tcPr>
          <w:p w14:paraId="25492830" w14:textId="77777777" w:rsidR="00FE1D31" w:rsidRDefault="00FE1D31" w:rsidP="009153C4">
            <w:pPr>
              <w:rPr>
                <w:szCs w:val="20"/>
              </w:rPr>
            </w:pPr>
          </w:p>
          <w:p w14:paraId="49220924" w14:textId="12044628" w:rsidR="00111793" w:rsidRDefault="00923652" w:rsidP="00923652">
            <w:pPr>
              <w:rPr>
                <w:iCs/>
              </w:rPr>
            </w:pPr>
            <w:r>
              <w:rPr>
                <w:iCs/>
              </w:rPr>
              <w:t xml:space="preserve">Indien </w:t>
            </w:r>
            <w:r w:rsidR="00111793">
              <w:rPr>
                <w:iCs/>
              </w:rPr>
              <w:t>een</w:t>
            </w:r>
            <w:r>
              <w:rPr>
                <w:iCs/>
              </w:rPr>
              <w:t xml:space="preserve"> aanvrager als onderzoeksorganisatie </w:t>
            </w:r>
            <w:r w:rsidR="00111793">
              <w:rPr>
                <w:iCs/>
              </w:rPr>
              <w:t xml:space="preserve">subsidie wil aanvragen, </w:t>
            </w:r>
            <w:r>
              <w:rPr>
                <w:iCs/>
              </w:rPr>
              <w:t xml:space="preserve">dient </w:t>
            </w:r>
            <w:r w:rsidR="003A5E1D">
              <w:rPr>
                <w:iCs/>
              </w:rPr>
              <w:t>er</w:t>
            </w:r>
            <w:r w:rsidR="00111793">
              <w:rPr>
                <w:iCs/>
              </w:rPr>
              <w:t xml:space="preserve"> door</w:t>
            </w:r>
            <w:r>
              <w:rPr>
                <w:iCs/>
              </w:rPr>
              <w:t xml:space="preserve"> een bevoegde vertegenwoordiger </w:t>
            </w:r>
            <w:r w:rsidR="00526871">
              <w:rPr>
                <w:iCs/>
              </w:rPr>
              <w:t>verklaard te worden dat er wordt voldaan</w:t>
            </w:r>
            <w:r>
              <w:rPr>
                <w:iCs/>
              </w:rPr>
              <w:t xml:space="preserve"> aan bovenstaande criteria.</w:t>
            </w:r>
          </w:p>
          <w:p w14:paraId="528543A7" w14:textId="77777777" w:rsidR="00111793" w:rsidRDefault="00111793" w:rsidP="00111793">
            <w:pPr>
              <w:rPr>
                <w:iCs/>
              </w:rPr>
            </w:pPr>
          </w:p>
          <w:p w14:paraId="39C58E68" w14:textId="2877BE48" w:rsidR="00111793" w:rsidRDefault="00111793" w:rsidP="00111793">
            <w:pPr>
              <w:rPr>
                <w:iCs/>
              </w:rPr>
            </w:pPr>
            <w:r>
              <w:rPr>
                <w:iCs/>
              </w:rPr>
              <w:t>Zijn er binnen één project meerdere onderzoeksorganisaties ontvanger van subsidie? Voeg dan per onderzoeksorganisatie een verklaring toe.</w:t>
            </w:r>
          </w:p>
          <w:p w14:paraId="77EEBC9A" w14:textId="21941623" w:rsidR="003A5E1D" w:rsidRDefault="00923652" w:rsidP="00923652">
            <w:pPr>
              <w:rPr>
                <w:iCs/>
              </w:rPr>
            </w:pPr>
            <w:r>
              <w:rPr>
                <w:iCs/>
              </w:rPr>
              <w:lastRenderedPageBreak/>
              <w:t xml:space="preserve"> </w:t>
            </w:r>
          </w:p>
          <w:p w14:paraId="456BF95C" w14:textId="77777777" w:rsidR="00C41E33" w:rsidRPr="004C72C5" w:rsidRDefault="00C41E33" w:rsidP="00C41E33">
            <w:pPr>
              <w:rPr>
                <w:iCs/>
              </w:rPr>
            </w:pPr>
            <w:r>
              <w:rPr>
                <w:iCs/>
              </w:rPr>
              <w:t>Uiteraard behoudt ZonMw zich het recht voor de aanvraag en de aanvrager hieraan te toetsen.</w:t>
            </w:r>
          </w:p>
          <w:p w14:paraId="694A0750" w14:textId="77777777" w:rsidR="00C41E33" w:rsidRDefault="00C41E33" w:rsidP="00923652">
            <w:pPr>
              <w:rPr>
                <w:iCs/>
              </w:rPr>
            </w:pPr>
          </w:p>
          <w:p w14:paraId="7848BAE2" w14:textId="7E98119E" w:rsidR="00C41E33" w:rsidRPr="00C41E33" w:rsidRDefault="00C41E33" w:rsidP="00923652">
            <w:pPr>
              <w:rPr>
                <w:b/>
                <w:bCs/>
                <w:iCs/>
              </w:rPr>
            </w:pPr>
            <w:r w:rsidRPr="00C41E33">
              <w:rPr>
                <w:b/>
                <w:bCs/>
                <w:iCs/>
              </w:rPr>
              <w:t>Verklaring</w:t>
            </w:r>
          </w:p>
          <w:p w14:paraId="4000464C" w14:textId="60D5FC33" w:rsidR="003A5E1D" w:rsidRDefault="003A5E1D" w:rsidP="00923652">
            <w:pPr>
              <w:rPr>
                <w:iCs/>
              </w:rPr>
            </w:pPr>
            <w:r>
              <w:rPr>
                <w:iCs/>
              </w:rPr>
              <w:t xml:space="preserve">Ondergetekende verklaart dat de organisatie kwalificeert als onderzoeksorganisatie (volgens de definitie van de Europese commissie) en aan bovenstaande criteria voldoet. </w:t>
            </w:r>
          </w:p>
          <w:p w14:paraId="38106145" w14:textId="77777777" w:rsidR="003A5E1D" w:rsidRDefault="003A5E1D" w:rsidP="00923652">
            <w:pPr>
              <w:rPr>
                <w:iCs/>
              </w:rPr>
            </w:pPr>
          </w:p>
          <w:p w14:paraId="2A2E6771" w14:textId="038B9B99" w:rsidR="00923652" w:rsidRDefault="00A60420" w:rsidP="00923652">
            <w:pPr>
              <w:rPr>
                <w:iCs/>
              </w:rPr>
            </w:pPr>
            <w:sdt>
              <w:sdtPr>
                <w:rPr>
                  <w:iCs/>
                </w:rPr>
                <w:id w:val="1482969690"/>
                <w14:checkbox>
                  <w14:checked w14:val="0"/>
                  <w14:checkedState w14:val="2612" w14:font="MS Gothic"/>
                  <w14:uncheckedState w14:val="2610" w14:font="MS Gothic"/>
                </w14:checkbox>
              </w:sdtPr>
              <w:sdtEndPr/>
              <w:sdtContent>
                <w:r w:rsidR="007F02FA">
                  <w:rPr>
                    <w:rFonts w:ascii="MS Gothic" w:eastAsia="MS Gothic" w:hAnsi="MS Gothic" w:hint="eastAsia"/>
                    <w:iCs/>
                  </w:rPr>
                  <w:t>☐</w:t>
                </w:r>
              </w:sdtContent>
            </w:sdt>
            <w:r w:rsidR="00C41E33">
              <w:rPr>
                <w:iCs/>
              </w:rPr>
              <w:t xml:space="preserve">   </w:t>
            </w:r>
            <w:r w:rsidR="007F02FA">
              <w:rPr>
                <w:iCs/>
              </w:rPr>
              <w:t>Ja</w:t>
            </w:r>
            <w:r w:rsidR="00C41E33">
              <w:rPr>
                <w:iCs/>
              </w:rPr>
              <w:t xml:space="preserve"> </w:t>
            </w:r>
          </w:p>
          <w:p w14:paraId="314D691E" w14:textId="35AA253B" w:rsidR="00C41E33" w:rsidRDefault="00A60420" w:rsidP="00923652">
            <w:pPr>
              <w:rPr>
                <w:iCs/>
              </w:rPr>
            </w:pPr>
            <w:sdt>
              <w:sdtPr>
                <w:rPr>
                  <w:iCs/>
                </w:rPr>
                <w:id w:val="-691223489"/>
                <w14:checkbox>
                  <w14:checked w14:val="0"/>
                  <w14:checkedState w14:val="2612" w14:font="MS Gothic"/>
                  <w14:uncheckedState w14:val="2610" w14:font="MS Gothic"/>
                </w14:checkbox>
              </w:sdtPr>
              <w:sdtEndPr/>
              <w:sdtContent>
                <w:r w:rsidR="007F02FA">
                  <w:rPr>
                    <w:rFonts w:ascii="MS Gothic" w:eastAsia="MS Gothic" w:hAnsi="MS Gothic" w:hint="eastAsia"/>
                    <w:iCs/>
                  </w:rPr>
                  <w:t>☐</w:t>
                </w:r>
              </w:sdtContent>
            </w:sdt>
            <w:r w:rsidR="00C41E33">
              <w:rPr>
                <w:iCs/>
              </w:rPr>
              <w:t xml:space="preserve">   </w:t>
            </w:r>
            <w:r w:rsidR="007F02FA">
              <w:rPr>
                <w:iCs/>
              </w:rPr>
              <w:t>Nee</w:t>
            </w:r>
          </w:p>
          <w:p w14:paraId="6DBC63DE" w14:textId="77777777" w:rsidR="00C41E33" w:rsidRDefault="00C41E33" w:rsidP="00923652">
            <w:pPr>
              <w:rPr>
                <w:iCs/>
              </w:rPr>
            </w:pPr>
          </w:p>
          <w:p w14:paraId="2C1D4C6B" w14:textId="77777777" w:rsidR="007F02FA" w:rsidRDefault="007F02FA" w:rsidP="00923652">
            <w:pPr>
              <w:rPr>
                <w:iCs/>
              </w:rPr>
            </w:pPr>
          </w:p>
          <w:p w14:paraId="3A69BD4D" w14:textId="02FA9138" w:rsidR="007F02FA" w:rsidRDefault="00C41E33" w:rsidP="00923652">
            <w:pPr>
              <w:rPr>
                <w:iCs/>
              </w:rPr>
            </w:pPr>
            <w:r>
              <w:rPr>
                <w:iCs/>
              </w:rPr>
              <w:t>Naam rechtspersoon:</w:t>
            </w:r>
            <w:r w:rsidR="007F02FA">
              <w:rPr>
                <w:iCs/>
              </w:rPr>
              <w:t xml:space="preserve"> &lt;vul in&gt;</w:t>
            </w:r>
          </w:p>
          <w:p w14:paraId="5F31A411" w14:textId="5A244FE0" w:rsidR="00C41E33" w:rsidRDefault="00C41E33" w:rsidP="00923652">
            <w:pPr>
              <w:rPr>
                <w:iCs/>
              </w:rPr>
            </w:pPr>
            <w:r>
              <w:rPr>
                <w:iCs/>
              </w:rPr>
              <w:t xml:space="preserve">Naam rechtsgeldig vertegenwoordiger van </w:t>
            </w:r>
            <w:r w:rsidR="007F02FA">
              <w:rPr>
                <w:iCs/>
              </w:rPr>
              <w:t>d</w:t>
            </w:r>
            <w:r>
              <w:rPr>
                <w:iCs/>
              </w:rPr>
              <w:t>e rechtspersoon:</w:t>
            </w:r>
            <w:r w:rsidR="007F02FA">
              <w:rPr>
                <w:iCs/>
              </w:rPr>
              <w:t xml:space="preserve"> &lt;vul in&gt;</w:t>
            </w:r>
          </w:p>
          <w:p w14:paraId="33CB619F" w14:textId="36D4CE92" w:rsidR="00C41E33" w:rsidRDefault="00C41E33" w:rsidP="00923652">
            <w:pPr>
              <w:rPr>
                <w:iCs/>
              </w:rPr>
            </w:pPr>
            <w:r>
              <w:rPr>
                <w:iCs/>
              </w:rPr>
              <w:t xml:space="preserve">Plaats: </w:t>
            </w:r>
            <w:r w:rsidR="007F02FA">
              <w:rPr>
                <w:iCs/>
              </w:rPr>
              <w:t>&lt;vul in&gt;</w:t>
            </w:r>
          </w:p>
          <w:p w14:paraId="26974D01" w14:textId="762440FB" w:rsidR="00C41E33" w:rsidRDefault="00C41E33" w:rsidP="00923652">
            <w:pPr>
              <w:rPr>
                <w:iCs/>
              </w:rPr>
            </w:pPr>
            <w:r>
              <w:rPr>
                <w:iCs/>
              </w:rPr>
              <w:t>Datum:</w:t>
            </w:r>
            <w:r w:rsidR="007F02FA">
              <w:rPr>
                <w:iCs/>
              </w:rPr>
              <w:t xml:space="preserve"> &lt;vul in&gt;</w:t>
            </w:r>
          </w:p>
          <w:p w14:paraId="56A1C5DB" w14:textId="77777777" w:rsidR="00C41E33" w:rsidRDefault="00C41E33" w:rsidP="00923652">
            <w:pPr>
              <w:rPr>
                <w:iCs/>
              </w:rPr>
            </w:pPr>
          </w:p>
          <w:p w14:paraId="31C058C3" w14:textId="77777777" w:rsidR="00C41E33" w:rsidRDefault="00C41E33" w:rsidP="00923652">
            <w:pPr>
              <w:rPr>
                <w:iCs/>
              </w:rPr>
            </w:pPr>
          </w:p>
          <w:p w14:paraId="2C067035" w14:textId="7A72C01A" w:rsidR="00C41E33" w:rsidRDefault="00C41E33" w:rsidP="00923652">
            <w:pPr>
              <w:rPr>
                <w:iCs/>
              </w:rPr>
            </w:pPr>
            <w:r>
              <w:rPr>
                <w:iCs/>
              </w:rPr>
              <w:t>Handtekening:</w:t>
            </w:r>
          </w:p>
          <w:p w14:paraId="27F4C6C1" w14:textId="77777777" w:rsidR="003A5E1D" w:rsidRDefault="003A5E1D" w:rsidP="00923652">
            <w:pPr>
              <w:rPr>
                <w:iCs/>
              </w:rPr>
            </w:pPr>
          </w:p>
          <w:p w14:paraId="77D1D929" w14:textId="77777777" w:rsidR="003A5E1D" w:rsidRDefault="003A5E1D" w:rsidP="00923652">
            <w:pPr>
              <w:rPr>
                <w:iCs/>
              </w:rPr>
            </w:pPr>
          </w:p>
          <w:p w14:paraId="45ED50F2" w14:textId="77777777" w:rsidR="003A5E1D" w:rsidRDefault="003A5E1D" w:rsidP="00923652">
            <w:pPr>
              <w:rPr>
                <w:iCs/>
              </w:rPr>
            </w:pPr>
          </w:p>
          <w:p w14:paraId="10C1A1A7" w14:textId="77777777" w:rsidR="003A5E1D" w:rsidRDefault="003A5E1D" w:rsidP="00923652">
            <w:pPr>
              <w:rPr>
                <w:iCs/>
              </w:rPr>
            </w:pPr>
          </w:p>
          <w:p w14:paraId="2E81B46C" w14:textId="77777777" w:rsidR="003A5E1D" w:rsidRDefault="003A5E1D" w:rsidP="00923652">
            <w:pPr>
              <w:rPr>
                <w:iCs/>
              </w:rPr>
            </w:pPr>
          </w:p>
          <w:p w14:paraId="72639D0C" w14:textId="1E6D1CC7" w:rsidR="00E91BCE" w:rsidRPr="00BC40C2" w:rsidRDefault="00E91BCE" w:rsidP="00111793">
            <w:pPr>
              <w:rPr>
                <w:szCs w:val="20"/>
              </w:rPr>
            </w:pPr>
          </w:p>
        </w:tc>
      </w:tr>
    </w:tbl>
    <w:p w14:paraId="77A977E3" w14:textId="77777777" w:rsidR="00420E2A" w:rsidRPr="00BC7F05" w:rsidRDefault="00420E2A" w:rsidP="00221FD7">
      <w:pPr>
        <w:rPr>
          <w:vanish/>
          <w:color w:val="FF6600"/>
          <w:sz w:val="28"/>
          <w:szCs w:val="28"/>
        </w:rPr>
      </w:pPr>
    </w:p>
    <w:p w14:paraId="1DDA445F" w14:textId="67353927" w:rsidR="006F6254" w:rsidRPr="00BC7F05" w:rsidRDefault="00923652" w:rsidP="006F6254">
      <w:pPr>
        <w:pStyle w:val="Kop2"/>
        <w:rPr>
          <w:sz w:val="28"/>
          <w:lang w:val="pt-BR"/>
        </w:rPr>
      </w:pPr>
      <w:r w:rsidRPr="00BC7F05">
        <w:rPr>
          <w:sz w:val="28"/>
          <w:lang w:val="pt-BR"/>
        </w:rPr>
        <w:t>Verklaring t</w:t>
      </w:r>
      <w:r w:rsidR="00E91BCE" w:rsidRPr="00BC7F05">
        <w:rPr>
          <w:sz w:val="28"/>
          <w:lang w:val="pt-BR"/>
        </w:rPr>
        <w:t>oepassing</w:t>
      </w:r>
      <w:r w:rsidR="00707EF1" w:rsidRPr="00BC7F05">
        <w:rPr>
          <w:sz w:val="28"/>
          <w:lang w:val="pt-BR"/>
        </w:rPr>
        <w:t xml:space="preserve"> A</w:t>
      </w:r>
      <w:r w:rsidR="006F6254" w:rsidRPr="00BC7F05">
        <w:rPr>
          <w:sz w:val="28"/>
          <w:lang w:val="pt-BR"/>
        </w:rPr>
        <w:t>lgemene Groepsvrijstellingsverordening (AGVV)</w:t>
      </w:r>
    </w:p>
    <w:tbl>
      <w:tblPr>
        <w:tblStyle w:val="Tabelraster"/>
        <w:tblW w:w="0" w:type="auto"/>
        <w:tblLook w:val="04A0" w:firstRow="1" w:lastRow="0" w:firstColumn="1" w:lastColumn="0" w:noHBand="0" w:noVBand="1"/>
      </w:tblPr>
      <w:tblGrid>
        <w:gridCol w:w="9060"/>
      </w:tblGrid>
      <w:tr w:rsidR="00923652" w14:paraId="02DA3071" w14:textId="77777777" w:rsidTr="00526871">
        <w:tc>
          <w:tcPr>
            <w:tcW w:w="9060" w:type="dxa"/>
            <w:shd w:val="clear" w:color="auto" w:fill="B4E0E6"/>
          </w:tcPr>
          <w:p w14:paraId="5D5CD3DE" w14:textId="3FCB0D33" w:rsidR="00526871" w:rsidRPr="009262E8" w:rsidRDefault="00526871" w:rsidP="00526871">
            <w:pPr>
              <w:pStyle w:val="Geenafstand"/>
            </w:pPr>
            <w:r w:rsidRPr="009262E8">
              <w:t>Er is sprake van staatssteun als er subsidie wordt verleend</w:t>
            </w:r>
            <w:r>
              <w:t xml:space="preserve"> aan een onderneming.</w:t>
            </w:r>
            <w:r w:rsidRPr="009262E8">
              <w:t xml:space="preserve"> </w:t>
            </w:r>
            <w:r>
              <w:t xml:space="preserve">Doorslaggevend voor de kwalificatie als onderneming is de vraag of de organisatie een economische activiteit </w:t>
            </w:r>
            <w:r w:rsidR="009A62CB" w:rsidRPr="00420E2A">
              <w:t>uitvoert</w:t>
            </w:r>
            <w:r w:rsidR="00420E2A" w:rsidRPr="00420E2A">
              <w:t>, de vorm van de juridische entiteit en de vraag of de activiteiten al dan niet een winstoogmerk hebben wordt daarin niet betrokken.</w:t>
            </w:r>
            <w:r>
              <w:t xml:space="preserve"> </w:t>
            </w:r>
          </w:p>
          <w:p w14:paraId="603B23BA" w14:textId="77777777" w:rsidR="00526871" w:rsidRDefault="00526871" w:rsidP="00923652"/>
          <w:p w14:paraId="2DAF8CD9" w14:textId="7298928B" w:rsidR="008D2AF4" w:rsidRDefault="00526871" w:rsidP="00420E2A">
            <w:pPr>
              <w:rPr>
                <w:lang w:val="pt-BR"/>
              </w:rPr>
            </w:pPr>
            <w:r>
              <w:t xml:space="preserve">Om rechtmatig staatssteun te kunnen verlenen aan ondernemingen wordt de Algemene Groepsvrijstellingsverordening (AGVV) toegepast. </w:t>
            </w:r>
            <w:r w:rsidR="00420E2A">
              <w:rPr>
                <w:lang w:val="pt-BR"/>
              </w:rPr>
              <w:t xml:space="preserve">Wanneer er sprake is van een innovatiecluster wordt artikel 27 AGVV togepast. In andere gevallen is artikel 26 AGVV van toepassing. </w:t>
            </w:r>
            <w:r w:rsidR="008D2AF4">
              <w:rPr>
                <w:lang w:val="pt-BR"/>
              </w:rPr>
              <w:br/>
            </w:r>
          </w:p>
          <w:p w14:paraId="28570324" w14:textId="1F2779CE" w:rsidR="008D2AF4" w:rsidRDefault="008D2AF4" w:rsidP="00420E2A">
            <w:pPr>
              <w:rPr>
                <w:lang w:val="pt-BR"/>
              </w:rPr>
            </w:pPr>
            <w:r>
              <w:t>De primaire activiteiten van onderzoeksorganisaties hebben doorgaans geen economisch karakter en vallen daarmee buiten het bereik van het staatssteunrecht. Let wel: indien sprake is van economische activiteiten, zoals de verhuur van een laboratorium, geldt mogelijk wel dat er sprake is van het staatssteunrecht, ook voor onderzoeksorganisaties.</w:t>
            </w:r>
          </w:p>
          <w:p w14:paraId="03EBA9B5" w14:textId="623AD029" w:rsidR="00526871" w:rsidRDefault="008D2AF4" w:rsidP="00420E2A">
            <w:pPr>
              <w:rPr>
                <w:lang w:val="pt-BR"/>
              </w:rPr>
            </w:pPr>
            <w:r>
              <w:rPr>
                <w:lang w:val="pt-BR"/>
              </w:rPr>
              <w:br/>
            </w:r>
            <w:r w:rsidR="00420E2A">
              <w:rPr>
                <w:lang w:val="pt-BR"/>
              </w:rPr>
              <w:t>Lees</w:t>
            </w:r>
            <w:r>
              <w:rPr>
                <w:lang w:val="pt-BR"/>
              </w:rPr>
              <w:t xml:space="preserve"> </w:t>
            </w:r>
            <w:r w:rsidR="00420E2A">
              <w:rPr>
                <w:lang w:val="pt-BR"/>
              </w:rPr>
              <w:t>sectie 3.1.2. ‘Staatssteun voorkomen’ in de subsidieoproep voor meer informatie</w:t>
            </w:r>
            <w:r>
              <w:rPr>
                <w:lang w:val="pt-BR"/>
              </w:rPr>
              <w:t>.</w:t>
            </w:r>
            <w:r w:rsidR="00420E2A">
              <w:rPr>
                <w:lang w:val="pt-BR"/>
              </w:rPr>
              <w:t xml:space="preserve"> </w:t>
            </w:r>
          </w:p>
        </w:tc>
      </w:tr>
      <w:tr w:rsidR="007F02FA" w14:paraId="2E75E2CC" w14:textId="77777777" w:rsidTr="007F02FA">
        <w:tc>
          <w:tcPr>
            <w:tcW w:w="9060" w:type="dxa"/>
          </w:tcPr>
          <w:p w14:paraId="355310C5" w14:textId="77777777" w:rsidR="007F02FA" w:rsidRDefault="007F02FA" w:rsidP="007F02FA">
            <w:pPr>
              <w:rPr>
                <w:lang w:val="pt-BR"/>
              </w:rPr>
            </w:pPr>
          </w:p>
          <w:p w14:paraId="4EB722E4" w14:textId="1F4A0FA7" w:rsidR="007F02FA" w:rsidRDefault="007F02FA" w:rsidP="007F02FA">
            <w:pPr>
              <w:rPr>
                <w:lang w:val="pt-BR"/>
              </w:rPr>
            </w:pPr>
            <w:r>
              <w:rPr>
                <w:lang w:val="pt-BR"/>
              </w:rPr>
              <w:t>Geef</w:t>
            </w:r>
            <w:r w:rsidR="00130DC2">
              <w:rPr>
                <w:lang w:val="pt-BR"/>
              </w:rPr>
              <w:t>, indien van toepassing,</w:t>
            </w:r>
            <w:r>
              <w:rPr>
                <w:lang w:val="pt-BR"/>
              </w:rPr>
              <w:t xml:space="preserve"> aan </w:t>
            </w:r>
            <w:r w:rsidR="00810295">
              <w:rPr>
                <w:lang w:val="pt-BR"/>
              </w:rPr>
              <w:t>w</w:t>
            </w:r>
            <w:r>
              <w:rPr>
                <w:lang w:val="pt-BR"/>
              </w:rPr>
              <w:t>elk AGVV artikel van toepassing is op uw subsidieaanvraag</w:t>
            </w:r>
            <w:r w:rsidR="00810295">
              <w:rPr>
                <w:lang w:val="pt-BR"/>
              </w:rPr>
              <w:t xml:space="preserve"> </w:t>
            </w:r>
            <w:r w:rsidR="008D2AF4">
              <w:rPr>
                <w:lang w:val="pt-BR"/>
              </w:rPr>
              <w:t xml:space="preserve">. </w:t>
            </w:r>
          </w:p>
          <w:p w14:paraId="62C2700C" w14:textId="77777777" w:rsidR="007F02FA" w:rsidRDefault="007F02FA" w:rsidP="007F02FA">
            <w:pPr>
              <w:rPr>
                <w:lang w:val="pt-BR"/>
              </w:rPr>
            </w:pPr>
          </w:p>
          <w:p w14:paraId="5937E6E8" w14:textId="6FA26098" w:rsidR="007F02FA" w:rsidRPr="007F02FA" w:rsidRDefault="00A60420" w:rsidP="007F02FA">
            <w:pPr>
              <w:rPr>
                <w:rFonts w:eastAsiaTheme="minorHAnsi"/>
                <w:lang w:val="pt-BR"/>
              </w:rPr>
            </w:pPr>
            <w:sdt>
              <w:sdtPr>
                <w:rPr>
                  <w:lang w:val="pt-BR"/>
                </w:rPr>
                <w:id w:val="-718273334"/>
                <w14:checkbox>
                  <w14:checked w14:val="0"/>
                  <w14:checkedState w14:val="2612" w14:font="MS Gothic"/>
                  <w14:uncheckedState w14:val="2610" w14:font="MS Gothic"/>
                </w14:checkbox>
              </w:sdtPr>
              <w:sdtEndPr/>
              <w:sdtContent>
                <w:r w:rsidR="007F02FA">
                  <w:rPr>
                    <w:rFonts w:ascii="MS Gothic" w:eastAsia="MS Gothic" w:hAnsi="MS Gothic" w:hint="eastAsia"/>
                    <w:lang w:val="pt-BR"/>
                  </w:rPr>
                  <w:t>☐</w:t>
                </w:r>
              </w:sdtContent>
            </w:sdt>
            <w:r w:rsidR="007F02FA">
              <w:rPr>
                <w:lang w:val="pt-BR"/>
              </w:rPr>
              <w:t xml:space="preserve">  </w:t>
            </w:r>
            <w:r w:rsidR="008D2AF4">
              <w:rPr>
                <w:lang w:val="pt-BR"/>
              </w:rPr>
              <w:t>De subsidie valt onder a</w:t>
            </w:r>
            <w:r w:rsidR="007F02FA" w:rsidRPr="007F02FA">
              <w:rPr>
                <w:lang w:val="pt-BR"/>
              </w:rPr>
              <w:t xml:space="preserve">rtikel 26 AGVV – </w:t>
            </w:r>
          </w:p>
          <w:p w14:paraId="7DC9CD85" w14:textId="2931893D" w:rsidR="008D2AF4" w:rsidRDefault="00A60420" w:rsidP="007F02FA">
            <w:pPr>
              <w:rPr>
                <w:lang w:val="pt-BR"/>
              </w:rPr>
            </w:pPr>
            <w:sdt>
              <w:sdtPr>
                <w:rPr>
                  <w:lang w:val="pt-BR"/>
                </w:rPr>
                <w:id w:val="1877282803"/>
                <w14:checkbox>
                  <w14:checked w14:val="0"/>
                  <w14:checkedState w14:val="2612" w14:font="MS Gothic"/>
                  <w14:uncheckedState w14:val="2610" w14:font="MS Gothic"/>
                </w14:checkbox>
              </w:sdtPr>
              <w:sdtEndPr/>
              <w:sdtContent>
                <w:r w:rsidR="007F02FA">
                  <w:rPr>
                    <w:rFonts w:ascii="MS Gothic" w:eastAsia="MS Gothic" w:hAnsi="MS Gothic" w:hint="eastAsia"/>
                    <w:lang w:val="pt-BR"/>
                  </w:rPr>
                  <w:t>☐</w:t>
                </w:r>
              </w:sdtContent>
            </w:sdt>
            <w:r w:rsidR="007F02FA">
              <w:rPr>
                <w:lang w:val="pt-BR"/>
              </w:rPr>
              <w:t xml:space="preserve">  </w:t>
            </w:r>
            <w:r w:rsidR="008D2AF4">
              <w:rPr>
                <w:lang w:val="pt-BR"/>
              </w:rPr>
              <w:t>De subsidie valt onder a</w:t>
            </w:r>
            <w:r w:rsidR="007F02FA" w:rsidRPr="00BC7F05">
              <w:rPr>
                <w:lang w:val="pt-BR"/>
              </w:rPr>
              <w:t xml:space="preserve">rtikel 27 AGVV </w:t>
            </w:r>
            <w:r w:rsidR="007F02FA">
              <w:rPr>
                <w:lang w:val="pt-BR"/>
              </w:rPr>
              <w:t>–</w:t>
            </w:r>
          </w:p>
          <w:p w14:paraId="26085BFC" w14:textId="77777777" w:rsidR="007F02FA" w:rsidRDefault="007F02FA" w:rsidP="007F02FA">
            <w:pPr>
              <w:rPr>
                <w:lang w:val="pt-BR"/>
              </w:rPr>
            </w:pPr>
          </w:p>
          <w:p w14:paraId="29BD92E9" w14:textId="0ECAD31D" w:rsidR="007F02FA" w:rsidRDefault="007F02FA" w:rsidP="007F02FA">
            <w:pPr>
              <w:rPr>
                <w:lang w:val="pt-BR"/>
              </w:rPr>
            </w:pPr>
            <w:r>
              <w:rPr>
                <w:lang w:val="pt-BR"/>
              </w:rPr>
              <w:t xml:space="preserve">Verklaar in onderstaande tabel of de onderneming(en) in uw projectgroep aan </w:t>
            </w:r>
            <w:r w:rsidRPr="007F02FA">
              <w:rPr>
                <w:b/>
                <w:bCs/>
                <w:u w:val="single"/>
                <w:lang w:val="pt-BR"/>
              </w:rPr>
              <w:t>alle</w:t>
            </w:r>
            <w:r>
              <w:rPr>
                <w:lang w:val="pt-BR"/>
              </w:rPr>
              <w:t xml:space="preserve"> vastgestelde voorwaarden uit het desbetreffende AGVV artikel voldoet/voldoen. </w:t>
            </w:r>
            <w:r w:rsidR="009C0F4E">
              <w:rPr>
                <w:lang w:val="pt-BR"/>
              </w:rPr>
              <w:t>Het is de verantwoordelijkheid van de hoofdaanvrager om per onderneming in de projectgroep na te gaan of er voldaan kan worden aan de vastgestelde voorwaarden uit het toepasselijke AGVV artikel.</w:t>
            </w:r>
            <w:r>
              <w:rPr>
                <w:lang w:val="pt-BR"/>
              </w:rPr>
              <w:t xml:space="preserve">  </w:t>
            </w:r>
          </w:p>
          <w:p w14:paraId="7DDD50E8" w14:textId="5D3A8836" w:rsidR="007F02FA" w:rsidRPr="007F02FA" w:rsidRDefault="007F02FA" w:rsidP="00526871">
            <w:pPr>
              <w:pStyle w:val="Geenafstand"/>
              <w:rPr>
                <w:lang w:val="pt-BR"/>
              </w:rPr>
            </w:pPr>
          </w:p>
        </w:tc>
      </w:tr>
    </w:tbl>
    <w:p w14:paraId="40752810" w14:textId="77777777" w:rsidR="00923652" w:rsidRPr="00923652" w:rsidRDefault="00923652" w:rsidP="00923652">
      <w:pPr>
        <w:rPr>
          <w:lang w:val="pt-BR"/>
        </w:rPr>
      </w:pPr>
    </w:p>
    <w:tbl>
      <w:tblPr>
        <w:tblStyle w:val="Tabelraster"/>
        <w:tblW w:w="0" w:type="auto"/>
        <w:tblLook w:val="04A0" w:firstRow="1" w:lastRow="0" w:firstColumn="1" w:lastColumn="0" w:noHBand="0" w:noVBand="1"/>
      </w:tblPr>
      <w:tblGrid>
        <w:gridCol w:w="6374"/>
        <w:gridCol w:w="2686"/>
      </w:tblGrid>
      <w:tr w:rsidR="006F3FF5" w:rsidRPr="00DE0E32" w14:paraId="0BAC9D20" w14:textId="77777777" w:rsidTr="006F3FF5">
        <w:trPr>
          <w:trHeight w:val="102"/>
        </w:trPr>
        <w:tc>
          <w:tcPr>
            <w:tcW w:w="6374" w:type="dxa"/>
            <w:shd w:val="clear" w:color="auto" w:fill="B4E0E6"/>
          </w:tcPr>
          <w:p w14:paraId="31743289" w14:textId="5EA86EC6" w:rsidR="006F3FF5" w:rsidRPr="006F3FF5" w:rsidRDefault="006F3FF5" w:rsidP="00577AF6">
            <w:pPr>
              <w:pStyle w:val="Lijstalinea"/>
              <w:rPr>
                <w:b/>
                <w:color w:val="000000"/>
              </w:rPr>
            </w:pPr>
            <w:r w:rsidRPr="00C43E7D">
              <w:rPr>
                <w:b/>
                <w:color w:val="000000"/>
                <w:sz w:val="22"/>
                <w:szCs w:val="24"/>
              </w:rPr>
              <w:t>Artikel 26 – Steun voor onderzoeksinfrastructuur</w:t>
            </w:r>
          </w:p>
        </w:tc>
        <w:tc>
          <w:tcPr>
            <w:tcW w:w="2686" w:type="dxa"/>
            <w:shd w:val="clear" w:color="auto" w:fill="B4E0E6"/>
          </w:tcPr>
          <w:p w14:paraId="28E24638" w14:textId="2D717063" w:rsidR="006F3FF5" w:rsidRPr="006F3FF5" w:rsidRDefault="006F3FF5" w:rsidP="00577AF6">
            <w:pPr>
              <w:pStyle w:val="Lijstalinea"/>
              <w:rPr>
                <w:b/>
                <w:color w:val="000000"/>
              </w:rPr>
            </w:pPr>
            <w:r w:rsidRPr="00C43E7D">
              <w:rPr>
                <w:b/>
                <w:color w:val="000000"/>
                <w:sz w:val="22"/>
                <w:szCs w:val="24"/>
              </w:rPr>
              <w:t xml:space="preserve">Voldaan? </w:t>
            </w:r>
          </w:p>
        </w:tc>
      </w:tr>
      <w:tr w:rsidR="006F3FF5" w:rsidRPr="00DE0E32" w14:paraId="79E1D29F" w14:textId="77777777" w:rsidTr="003A338F">
        <w:trPr>
          <w:trHeight w:val="102"/>
        </w:trPr>
        <w:tc>
          <w:tcPr>
            <w:tcW w:w="9060" w:type="dxa"/>
            <w:gridSpan w:val="2"/>
          </w:tcPr>
          <w:p w14:paraId="033FEE10" w14:textId="143F7B42" w:rsidR="006F3FF5" w:rsidRPr="00655165" w:rsidRDefault="006F3FF5" w:rsidP="006F3FF5">
            <w:pPr>
              <w:rPr>
                <w:i/>
                <w:iCs/>
                <w:szCs w:val="20"/>
              </w:rPr>
            </w:pPr>
            <w:r w:rsidRPr="00655165">
              <w:rPr>
                <w:i/>
                <w:iCs/>
                <w:szCs w:val="20"/>
              </w:rPr>
              <w:lastRenderedPageBreak/>
              <w:t>Steun voor de bouw of het upgraden van onderzoeksinfrastructuur waarmee economische activiteiten worden verricht, is verenigbaar met de interne markt en van de aanmeldingsverplichting vrijgesteld, mits de in dit artikel vastgestelde voorwaarden zijn vervuld</w:t>
            </w:r>
            <w:r w:rsidR="00A47E3C">
              <w:rPr>
                <w:i/>
                <w:iCs/>
                <w:szCs w:val="20"/>
              </w:rPr>
              <w:t>.</w:t>
            </w:r>
          </w:p>
          <w:p w14:paraId="22B0F633" w14:textId="7A3A5958" w:rsidR="006F3FF5" w:rsidRPr="00983FEB" w:rsidRDefault="006F3FF5" w:rsidP="00577AF6">
            <w:pPr>
              <w:pStyle w:val="Lijstalinea"/>
              <w:rPr>
                <w:bCs/>
                <w:color w:val="000000"/>
              </w:rPr>
            </w:pPr>
          </w:p>
        </w:tc>
      </w:tr>
      <w:tr w:rsidR="006F3FF5" w:rsidRPr="00340143" w14:paraId="19515879" w14:textId="77777777" w:rsidTr="007F02FA">
        <w:trPr>
          <w:trHeight w:val="102"/>
        </w:trPr>
        <w:tc>
          <w:tcPr>
            <w:tcW w:w="6374" w:type="dxa"/>
          </w:tcPr>
          <w:p w14:paraId="574CE7BD" w14:textId="2E1A5B82" w:rsidR="006F3FF5" w:rsidRPr="006F6254" w:rsidRDefault="007D7B71" w:rsidP="006F6254">
            <w:pPr>
              <w:pStyle w:val="Lijstalinea"/>
              <w:numPr>
                <w:ilvl w:val="0"/>
                <w:numId w:val="39"/>
              </w:numPr>
              <w:rPr>
                <w:szCs w:val="20"/>
              </w:rPr>
            </w:pPr>
            <w:r w:rsidRPr="006F6254">
              <w:rPr>
                <w:szCs w:val="20"/>
              </w:rPr>
              <w:t>Wanneer met onderzoeksinfrastructuur zowel economische als niet-economische activiteiten worden verricht, wordt voor de financiering, kosten en inkomsten van elk soort activiteit een gescheiden boekhouding gevoerd, op basis van consequent toegepaste en objectief te rechtvaardigen beginselen van kostprijsadministratie.</w:t>
            </w:r>
          </w:p>
        </w:tc>
        <w:sdt>
          <w:sdtPr>
            <w:rPr>
              <w:szCs w:val="20"/>
            </w:rPr>
            <w:id w:val="-1595235948"/>
            <w14:checkbox>
              <w14:checked w14:val="0"/>
              <w14:checkedState w14:val="2612" w14:font="MS Gothic"/>
              <w14:uncheckedState w14:val="2610" w14:font="MS Gothic"/>
            </w14:checkbox>
          </w:sdtPr>
          <w:sdtEndPr/>
          <w:sdtContent>
            <w:tc>
              <w:tcPr>
                <w:tcW w:w="2686" w:type="dxa"/>
                <w:vAlign w:val="center"/>
              </w:tcPr>
              <w:p w14:paraId="72AAB0E6" w14:textId="3D45C186" w:rsidR="006F3FF5" w:rsidRPr="007F1464" w:rsidRDefault="007F02FA" w:rsidP="007F02FA">
                <w:pPr>
                  <w:jc w:val="center"/>
                  <w:rPr>
                    <w:szCs w:val="20"/>
                  </w:rPr>
                </w:pPr>
                <w:r>
                  <w:rPr>
                    <w:rFonts w:ascii="MS Gothic" w:eastAsia="MS Gothic" w:hAnsi="MS Gothic" w:hint="eastAsia"/>
                    <w:szCs w:val="20"/>
                  </w:rPr>
                  <w:t>☐</w:t>
                </w:r>
              </w:p>
            </w:tc>
          </w:sdtContent>
        </w:sdt>
      </w:tr>
      <w:tr w:rsidR="006F3FF5" w:rsidRPr="00340143" w14:paraId="3DF44C88" w14:textId="77777777" w:rsidTr="007F02FA">
        <w:trPr>
          <w:trHeight w:val="102"/>
        </w:trPr>
        <w:tc>
          <w:tcPr>
            <w:tcW w:w="6374" w:type="dxa"/>
          </w:tcPr>
          <w:p w14:paraId="150996C9" w14:textId="3818E51D" w:rsidR="006F3FF5" w:rsidRPr="006F6254" w:rsidRDefault="007D7B71" w:rsidP="006F6254">
            <w:pPr>
              <w:pStyle w:val="Lijstalinea"/>
              <w:numPr>
                <w:ilvl w:val="0"/>
                <w:numId w:val="39"/>
              </w:numPr>
              <w:rPr>
                <w:szCs w:val="20"/>
              </w:rPr>
            </w:pPr>
            <w:r w:rsidRPr="006F6254">
              <w:rPr>
                <w:szCs w:val="20"/>
              </w:rPr>
              <w:t>De prijs die voor de exploitatie of het gebruik van de infrastructuur wordt berekend, stemt overeen met een marktprijs.</w:t>
            </w:r>
          </w:p>
        </w:tc>
        <w:sdt>
          <w:sdtPr>
            <w:rPr>
              <w:szCs w:val="20"/>
            </w:rPr>
            <w:id w:val="-244640406"/>
            <w14:checkbox>
              <w14:checked w14:val="0"/>
              <w14:checkedState w14:val="2612" w14:font="MS Gothic"/>
              <w14:uncheckedState w14:val="2610" w14:font="MS Gothic"/>
            </w14:checkbox>
          </w:sdtPr>
          <w:sdtEndPr/>
          <w:sdtContent>
            <w:tc>
              <w:tcPr>
                <w:tcW w:w="2686" w:type="dxa"/>
                <w:vAlign w:val="center"/>
              </w:tcPr>
              <w:p w14:paraId="76E4AE01" w14:textId="3E9E3076" w:rsidR="006F3FF5" w:rsidRPr="007F1464" w:rsidRDefault="007F02FA" w:rsidP="007F02FA">
                <w:pPr>
                  <w:jc w:val="center"/>
                  <w:rPr>
                    <w:szCs w:val="20"/>
                  </w:rPr>
                </w:pPr>
                <w:r>
                  <w:rPr>
                    <w:rFonts w:ascii="MS Gothic" w:eastAsia="MS Gothic" w:hAnsi="MS Gothic" w:hint="eastAsia"/>
                    <w:szCs w:val="20"/>
                  </w:rPr>
                  <w:t>☐</w:t>
                </w:r>
              </w:p>
            </w:tc>
          </w:sdtContent>
        </w:sdt>
      </w:tr>
      <w:tr w:rsidR="006F3FF5" w:rsidRPr="00340143" w14:paraId="55A7AC90" w14:textId="77777777" w:rsidTr="007F02FA">
        <w:trPr>
          <w:trHeight w:val="102"/>
        </w:trPr>
        <w:tc>
          <w:tcPr>
            <w:tcW w:w="6374" w:type="dxa"/>
          </w:tcPr>
          <w:p w14:paraId="64724A25" w14:textId="4DBC61DD" w:rsidR="006F3FF5" w:rsidRPr="006F6254" w:rsidRDefault="007D7B71" w:rsidP="006F6254">
            <w:pPr>
              <w:pStyle w:val="Lijstalinea"/>
              <w:numPr>
                <w:ilvl w:val="0"/>
                <w:numId w:val="39"/>
              </w:numPr>
              <w:rPr>
                <w:szCs w:val="20"/>
              </w:rPr>
            </w:pPr>
            <w:r w:rsidRPr="006F6254">
              <w:rPr>
                <w:szCs w:val="20"/>
              </w:rPr>
              <w:t>Toegang tot de infrastructuur staat open voor meerdere gebruikers en wordt op transparante en niet-discriminerende basis verleend. Ondernemingen die ten minste 10 % van de investeringskosten van de infrastructuur hebben gefinancierd, kunnen preferente toegang krijgen op gunstigere voorwaarden. Om overcompensatie te vermijden, is deze toegang evenredig aan de bijdrage van de onderneming in de investeringskosten en worden deze voorwaarden publiek beschikbaar gesteld.</w:t>
            </w:r>
          </w:p>
        </w:tc>
        <w:sdt>
          <w:sdtPr>
            <w:rPr>
              <w:szCs w:val="20"/>
            </w:rPr>
            <w:id w:val="1563987974"/>
            <w14:checkbox>
              <w14:checked w14:val="0"/>
              <w14:checkedState w14:val="2612" w14:font="MS Gothic"/>
              <w14:uncheckedState w14:val="2610" w14:font="MS Gothic"/>
            </w14:checkbox>
          </w:sdtPr>
          <w:sdtEndPr/>
          <w:sdtContent>
            <w:tc>
              <w:tcPr>
                <w:tcW w:w="2686" w:type="dxa"/>
                <w:vAlign w:val="center"/>
              </w:tcPr>
              <w:p w14:paraId="517A2343" w14:textId="5084659D" w:rsidR="006F3FF5" w:rsidRPr="007F1464" w:rsidRDefault="007F02FA" w:rsidP="007F02FA">
                <w:pPr>
                  <w:jc w:val="center"/>
                  <w:rPr>
                    <w:szCs w:val="20"/>
                  </w:rPr>
                </w:pPr>
                <w:r>
                  <w:rPr>
                    <w:rFonts w:ascii="MS Gothic" w:eastAsia="MS Gothic" w:hAnsi="MS Gothic" w:hint="eastAsia"/>
                    <w:szCs w:val="20"/>
                  </w:rPr>
                  <w:t>☐</w:t>
                </w:r>
              </w:p>
            </w:tc>
          </w:sdtContent>
        </w:sdt>
      </w:tr>
      <w:tr w:rsidR="006F3FF5" w:rsidRPr="00340143" w14:paraId="0A7AC799" w14:textId="77777777" w:rsidTr="007F02FA">
        <w:trPr>
          <w:trHeight w:val="102"/>
        </w:trPr>
        <w:tc>
          <w:tcPr>
            <w:tcW w:w="6374" w:type="dxa"/>
          </w:tcPr>
          <w:p w14:paraId="78C96318" w14:textId="77777777" w:rsidR="006F3FF5" w:rsidRDefault="007D7B71" w:rsidP="006F6254">
            <w:pPr>
              <w:pStyle w:val="Lijstalinea"/>
              <w:numPr>
                <w:ilvl w:val="0"/>
                <w:numId w:val="39"/>
              </w:numPr>
              <w:rPr>
                <w:szCs w:val="20"/>
              </w:rPr>
            </w:pPr>
            <w:r w:rsidRPr="006F6254">
              <w:rPr>
                <w:szCs w:val="20"/>
              </w:rPr>
              <w:t>De in aanmerking komende kosten zijn de kosten van de investeringen in immateriële en materiële activa.</w:t>
            </w:r>
          </w:p>
          <w:p w14:paraId="6A351F67" w14:textId="06A31932" w:rsidR="00F86327" w:rsidRPr="00F86327" w:rsidRDefault="00F86327" w:rsidP="00F86327">
            <w:pPr>
              <w:pStyle w:val="Lijstalinea"/>
              <w:ind w:left="360"/>
              <w:rPr>
                <w:i/>
                <w:iCs/>
                <w:szCs w:val="20"/>
              </w:rPr>
            </w:pPr>
            <w:r w:rsidRPr="00F86327">
              <w:rPr>
                <w:i/>
                <w:iCs/>
                <w:szCs w:val="20"/>
              </w:rPr>
              <w:t>Let op: personeelskosten</w:t>
            </w:r>
            <w:r>
              <w:rPr>
                <w:i/>
                <w:iCs/>
                <w:szCs w:val="20"/>
              </w:rPr>
              <w:t xml:space="preserve"> voor de exploitatie van de infrastructuur</w:t>
            </w:r>
            <w:r w:rsidRPr="00F86327">
              <w:rPr>
                <w:i/>
                <w:iCs/>
                <w:szCs w:val="20"/>
              </w:rPr>
              <w:t xml:space="preserve"> vallen, in tegenstelling tot artikel 27 AGVV, niet onder de in aanmerking komende kosten.</w:t>
            </w:r>
          </w:p>
        </w:tc>
        <w:sdt>
          <w:sdtPr>
            <w:rPr>
              <w:szCs w:val="20"/>
            </w:rPr>
            <w:id w:val="74867489"/>
            <w14:checkbox>
              <w14:checked w14:val="0"/>
              <w14:checkedState w14:val="2612" w14:font="MS Gothic"/>
              <w14:uncheckedState w14:val="2610" w14:font="MS Gothic"/>
            </w14:checkbox>
          </w:sdtPr>
          <w:sdtEndPr/>
          <w:sdtContent>
            <w:tc>
              <w:tcPr>
                <w:tcW w:w="2686" w:type="dxa"/>
                <w:vAlign w:val="center"/>
              </w:tcPr>
              <w:p w14:paraId="0E63171F" w14:textId="17647A5B" w:rsidR="006F3FF5" w:rsidRPr="007F1464" w:rsidRDefault="007F02FA" w:rsidP="007F02FA">
                <w:pPr>
                  <w:jc w:val="center"/>
                  <w:rPr>
                    <w:szCs w:val="20"/>
                  </w:rPr>
                </w:pPr>
                <w:r>
                  <w:rPr>
                    <w:rFonts w:ascii="MS Gothic" w:eastAsia="MS Gothic" w:hAnsi="MS Gothic" w:hint="eastAsia"/>
                    <w:szCs w:val="20"/>
                  </w:rPr>
                  <w:t>☐</w:t>
                </w:r>
              </w:p>
            </w:tc>
          </w:sdtContent>
        </w:sdt>
      </w:tr>
      <w:tr w:rsidR="006F3FF5" w:rsidRPr="00340143" w14:paraId="7FC1E289" w14:textId="77777777" w:rsidTr="007F02FA">
        <w:trPr>
          <w:trHeight w:val="102"/>
        </w:trPr>
        <w:tc>
          <w:tcPr>
            <w:tcW w:w="6374" w:type="dxa"/>
          </w:tcPr>
          <w:p w14:paraId="3584CEB4" w14:textId="77777777" w:rsidR="006F3FF5" w:rsidRDefault="007D7B71" w:rsidP="006F6254">
            <w:pPr>
              <w:pStyle w:val="Lijstalinea"/>
              <w:numPr>
                <w:ilvl w:val="0"/>
                <w:numId w:val="39"/>
              </w:numPr>
              <w:rPr>
                <w:szCs w:val="20"/>
              </w:rPr>
            </w:pPr>
            <w:r w:rsidRPr="006F6254">
              <w:rPr>
                <w:szCs w:val="20"/>
              </w:rPr>
              <w:t>De steunintensiteit bedraagt ten hoogste 50 % van de in aanmerking komende kosten.</w:t>
            </w:r>
          </w:p>
          <w:p w14:paraId="2C2C63D7" w14:textId="4FFA02A7" w:rsidR="0039283E" w:rsidRPr="0039283E" w:rsidRDefault="0039283E" w:rsidP="0039283E">
            <w:pPr>
              <w:pStyle w:val="Lijstalinea"/>
              <w:ind w:left="360"/>
              <w:rPr>
                <w:i/>
                <w:iCs/>
                <w:szCs w:val="20"/>
              </w:rPr>
            </w:pPr>
            <w:r w:rsidRPr="0039283E">
              <w:rPr>
                <w:i/>
                <w:iCs/>
                <w:szCs w:val="20"/>
              </w:rPr>
              <w:t xml:space="preserve">Let op: dit betekent dat minimaal 50% van de kosten met </w:t>
            </w:r>
            <w:r w:rsidRPr="002859D4">
              <w:rPr>
                <w:b/>
                <w:bCs/>
                <w:i/>
                <w:iCs/>
                <w:szCs w:val="20"/>
              </w:rPr>
              <w:t xml:space="preserve">private* </w:t>
            </w:r>
            <w:r w:rsidRPr="0039283E">
              <w:rPr>
                <w:i/>
                <w:iCs/>
                <w:szCs w:val="20"/>
              </w:rPr>
              <w:t xml:space="preserve">middelen moet worden bekostigd. </w:t>
            </w:r>
          </w:p>
        </w:tc>
        <w:sdt>
          <w:sdtPr>
            <w:rPr>
              <w:szCs w:val="20"/>
            </w:rPr>
            <w:id w:val="158196042"/>
            <w14:checkbox>
              <w14:checked w14:val="0"/>
              <w14:checkedState w14:val="2612" w14:font="MS Gothic"/>
              <w14:uncheckedState w14:val="2610" w14:font="MS Gothic"/>
            </w14:checkbox>
          </w:sdtPr>
          <w:sdtEndPr/>
          <w:sdtContent>
            <w:tc>
              <w:tcPr>
                <w:tcW w:w="2686" w:type="dxa"/>
                <w:vAlign w:val="center"/>
              </w:tcPr>
              <w:p w14:paraId="7120509F" w14:textId="1958EBCB" w:rsidR="006F3FF5" w:rsidRPr="007F1464" w:rsidRDefault="007F02FA" w:rsidP="007F02FA">
                <w:pPr>
                  <w:jc w:val="center"/>
                  <w:rPr>
                    <w:szCs w:val="20"/>
                  </w:rPr>
                </w:pPr>
                <w:r>
                  <w:rPr>
                    <w:rFonts w:ascii="MS Gothic" w:eastAsia="MS Gothic" w:hAnsi="MS Gothic" w:hint="eastAsia"/>
                    <w:szCs w:val="20"/>
                  </w:rPr>
                  <w:t>☐</w:t>
                </w:r>
              </w:p>
            </w:tc>
          </w:sdtContent>
        </w:sdt>
      </w:tr>
      <w:tr w:rsidR="006F3FF5" w:rsidRPr="00340143" w14:paraId="6CF4A238" w14:textId="77777777" w:rsidTr="007F02FA">
        <w:trPr>
          <w:trHeight w:val="102"/>
        </w:trPr>
        <w:tc>
          <w:tcPr>
            <w:tcW w:w="6374" w:type="dxa"/>
          </w:tcPr>
          <w:p w14:paraId="1454402A" w14:textId="4BD54013" w:rsidR="006F3FF5" w:rsidRPr="006F6254" w:rsidRDefault="007D7B71" w:rsidP="006F6254">
            <w:pPr>
              <w:pStyle w:val="Lijstalinea"/>
              <w:numPr>
                <w:ilvl w:val="0"/>
                <w:numId w:val="39"/>
              </w:numPr>
              <w:rPr>
                <w:szCs w:val="20"/>
              </w:rPr>
            </w:pPr>
            <w:r w:rsidRPr="006F6254">
              <w:rPr>
                <w:szCs w:val="20"/>
              </w:rPr>
              <w:t>Wanneer onderzoeksinfrastructuur overheidsfinanciering ontvangt voor zowel economische als niet-economische activiteiten, werken lidstaten een monitoring- en terugvorderingsmechanisme uit om te garanderen dat de toepasselijke steunintensiteit niet wordt overschreden door een toename van het aandeel economische activiteiten ten opzichte van de situatie waarmee op het tijdstip van de toekenning van de steun werd gerekend</w:t>
            </w:r>
          </w:p>
        </w:tc>
        <w:sdt>
          <w:sdtPr>
            <w:rPr>
              <w:szCs w:val="20"/>
            </w:rPr>
            <w:id w:val="112560792"/>
            <w14:checkbox>
              <w14:checked w14:val="0"/>
              <w14:checkedState w14:val="2612" w14:font="MS Gothic"/>
              <w14:uncheckedState w14:val="2610" w14:font="MS Gothic"/>
            </w14:checkbox>
          </w:sdtPr>
          <w:sdtEndPr/>
          <w:sdtContent>
            <w:tc>
              <w:tcPr>
                <w:tcW w:w="2686" w:type="dxa"/>
                <w:vAlign w:val="center"/>
              </w:tcPr>
              <w:p w14:paraId="21058CBB" w14:textId="21B6C134" w:rsidR="006F3FF5" w:rsidRPr="007F1464" w:rsidRDefault="007F02FA" w:rsidP="007F02FA">
                <w:pPr>
                  <w:jc w:val="center"/>
                  <w:rPr>
                    <w:szCs w:val="20"/>
                  </w:rPr>
                </w:pPr>
                <w:r>
                  <w:rPr>
                    <w:rFonts w:ascii="MS Gothic" w:eastAsia="MS Gothic" w:hAnsi="MS Gothic" w:hint="eastAsia"/>
                    <w:szCs w:val="20"/>
                  </w:rPr>
                  <w:t>☐</w:t>
                </w:r>
              </w:p>
            </w:tc>
          </w:sdtContent>
        </w:sdt>
      </w:tr>
    </w:tbl>
    <w:p w14:paraId="17F48FFE" w14:textId="77777777" w:rsidR="006F6254" w:rsidRDefault="006F6254" w:rsidP="00764D1E">
      <w:pPr>
        <w:pStyle w:val="Geenafstand"/>
        <w:rPr>
          <w:b/>
          <w:bCs/>
          <w:iCs/>
          <w:sz w:val="24"/>
          <w:szCs w:val="28"/>
          <w:lang w:val="pt-BR"/>
        </w:rPr>
      </w:pPr>
    </w:p>
    <w:tbl>
      <w:tblPr>
        <w:tblStyle w:val="Tabelraster"/>
        <w:tblW w:w="0" w:type="auto"/>
        <w:tblLook w:val="04A0" w:firstRow="1" w:lastRow="0" w:firstColumn="1" w:lastColumn="0" w:noHBand="0" w:noVBand="1"/>
      </w:tblPr>
      <w:tblGrid>
        <w:gridCol w:w="6374"/>
        <w:gridCol w:w="2686"/>
      </w:tblGrid>
      <w:tr w:rsidR="006F6254" w14:paraId="39566A81" w14:textId="77777777" w:rsidTr="006F6254">
        <w:tc>
          <w:tcPr>
            <w:tcW w:w="6374" w:type="dxa"/>
            <w:shd w:val="clear" w:color="auto" w:fill="B4E0E6"/>
          </w:tcPr>
          <w:p w14:paraId="53FD156C" w14:textId="691FE1C6" w:rsidR="006F6254" w:rsidRPr="006F6254" w:rsidRDefault="006F6254" w:rsidP="00BC7F05">
            <w:pPr>
              <w:pStyle w:val="Geenafstand"/>
              <w:jc w:val="center"/>
              <w:rPr>
                <w:b/>
                <w:bCs/>
                <w:iCs/>
                <w:szCs w:val="22"/>
                <w:lang w:val="pt-BR"/>
              </w:rPr>
            </w:pPr>
            <w:r w:rsidRPr="00C43E7D">
              <w:rPr>
                <w:b/>
                <w:bCs/>
                <w:iCs/>
                <w:sz w:val="22"/>
                <w:lang w:val="pt-BR"/>
              </w:rPr>
              <w:t>Artikel 27 – Steun voor innovatiecluster</w:t>
            </w:r>
          </w:p>
        </w:tc>
        <w:tc>
          <w:tcPr>
            <w:tcW w:w="2686" w:type="dxa"/>
            <w:shd w:val="clear" w:color="auto" w:fill="B4E0E6"/>
          </w:tcPr>
          <w:p w14:paraId="2F2BAB46" w14:textId="00AA3B2A" w:rsidR="006F6254" w:rsidRPr="006F6254" w:rsidRDefault="006F6254" w:rsidP="00BC7F05">
            <w:pPr>
              <w:pStyle w:val="Geenafstand"/>
              <w:jc w:val="center"/>
              <w:rPr>
                <w:b/>
                <w:bCs/>
                <w:iCs/>
                <w:szCs w:val="22"/>
                <w:lang w:val="pt-BR"/>
              </w:rPr>
            </w:pPr>
            <w:r w:rsidRPr="00C43E7D">
              <w:rPr>
                <w:b/>
                <w:bCs/>
                <w:iCs/>
                <w:sz w:val="22"/>
                <w:lang w:val="pt-BR"/>
              </w:rPr>
              <w:t>Voldaan?</w:t>
            </w:r>
          </w:p>
        </w:tc>
      </w:tr>
      <w:tr w:rsidR="006F6254" w14:paraId="3255431D" w14:textId="77777777" w:rsidTr="007269DD">
        <w:tc>
          <w:tcPr>
            <w:tcW w:w="9060" w:type="dxa"/>
            <w:gridSpan w:val="2"/>
          </w:tcPr>
          <w:p w14:paraId="3E52A13D" w14:textId="42231704" w:rsidR="006F6254" w:rsidRPr="006F6254" w:rsidRDefault="006F6254" w:rsidP="006F6254">
            <w:pPr>
              <w:pStyle w:val="Geenafstand"/>
              <w:rPr>
                <w:i/>
                <w:iCs/>
                <w:szCs w:val="20"/>
              </w:rPr>
            </w:pPr>
            <w:r w:rsidRPr="006F6254">
              <w:rPr>
                <w:i/>
                <w:iCs/>
                <w:szCs w:val="20"/>
              </w:rPr>
              <w:t xml:space="preserve">Steun voor innovatieclusters is verenigbaar met de interne markt </w:t>
            </w:r>
            <w:r>
              <w:rPr>
                <w:i/>
                <w:iCs/>
                <w:szCs w:val="20"/>
              </w:rPr>
              <w:t xml:space="preserve">en </w:t>
            </w:r>
            <w:r w:rsidRPr="006F6254">
              <w:rPr>
                <w:i/>
                <w:iCs/>
                <w:szCs w:val="20"/>
              </w:rPr>
              <w:t xml:space="preserve">van de aanmeldingsverplichting vrijgesteld, mits de in dit artikel </w:t>
            </w:r>
            <w:r>
              <w:rPr>
                <w:i/>
                <w:iCs/>
                <w:szCs w:val="20"/>
              </w:rPr>
              <w:t xml:space="preserve">vastgestelde </w:t>
            </w:r>
            <w:r w:rsidRPr="006F6254">
              <w:rPr>
                <w:i/>
                <w:iCs/>
                <w:szCs w:val="20"/>
              </w:rPr>
              <w:t>voorwaarden zijn vervuld.</w:t>
            </w:r>
          </w:p>
          <w:p w14:paraId="25546938" w14:textId="375A190F" w:rsidR="006F6254" w:rsidRDefault="006F6254" w:rsidP="006F6254">
            <w:pPr>
              <w:pStyle w:val="Geenafstand"/>
              <w:rPr>
                <w:b/>
                <w:bCs/>
                <w:iCs/>
                <w:sz w:val="24"/>
                <w:szCs w:val="28"/>
                <w:lang w:val="pt-BR"/>
              </w:rPr>
            </w:pPr>
          </w:p>
        </w:tc>
      </w:tr>
      <w:tr w:rsidR="006F6254" w14:paraId="777BCCBB" w14:textId="77777777" w:rsidTr="007F02FA">
        <w:tc>
          <w:tcPr>
            <w:tcW w:w="6374" w:type="dxa"/>
          </w:tcPr>
          <w:p w14:paraId="0BFC8B1A" w14:textId="332867CC" w:rsidR="006F6254" w:rsidRPr="006F6254" w:rsidRDefault="006F6254" w:rsidP="00A47E3C">
            <w:pPr>
              <w:pStyle w:val="Lijstalinea"/>
              <w:numPr>
                <w:ilvl w:val="0"/>
                <w:numId w:val="40"/>
              </w:numPr>
              <w:rPr>
                <w:b/>
                <w:bCs/>
                <w:iCs/>
                <w:sz w:val="24"/>
                <w:szCs w:val="28"/>
              </w:rPr>
            </w:pPr>
            <w:r w:rsidRPr="00A47E3C">
              <w:rPr>
                <w:szCs w:val="20"/>
              </w:rPr>
              <w:t>Steun voor innovatieclusters wordt uitsluitend verleend aan de rechtspersoon die het innovatiecluster opereert (de clusterorganisatie).</w:t>
            </w:r>
          </w:p>
        </w:tc>
        <w:sdt>
          <w:sdtPr>
            <w:rPr>
              <w:szCs w:val="20"/>
            </w:rPr>
            <w:id w:val="649949653"/>
            <w14:checkbox>
              <w14:checked w14:val="0"/>
              <w14:checkedState w14:val="2612" w14:font="MS Gothic"/>
              <w14:uncheckedState w14:val="2610" w14:font="MS Gothic"/>
            </w14:checkbox>
          </w:sdtPr>
          <w:sdtEndPr/>
          <w:sdtContent>
            <w:tc>
              <w:tcPr>
                <w:tcW w:w="2686" w:type="dxa"/>
                <w:vAlign w:val="center"/>
              </w:tcPr>
              <w:p w14:paraId="72711692" w14:textId="2D9FA837" w:rsidR="006F6254" w:rsidRDefault="007F02FA" w:rsidP="007F02FA">
                <w:pPr>
                  <w:pStyle w:val="Geenafstand"/>
                  <w:jc w:val="center"/>
                  <w:rPr>
                    <w:b/>
                    <w:bCs/>
                    <w:iCs/>
                    <w:sz w:val="24"/>
                    <w:szCs w:val="28"/>
                    <w:lang w:val="pt-BR"/>
                  </w:rPr>
                </w:pPr>
                <w:r>
                  <w:rPr>
                    <w:rFonts w:ascii="MS Gothic" w:eastAsia="MS Gothic" w:hAnsi="MS Gothic" w:hint="eastAsia"/>
                    <w:szCs w:val="20"/>
                  </w:rPr>
                  <w:t>☐</w:t>
                </w:r>
              </w:p>
            </w:tc>
          </w:sdtContent>
        </w:sdt>
      </w:tr>
      <w:tr w:rsidR="006F6254" w14:paraId="2B7C859A" w14:textId="77777777" w:rsidTr="007F02FA">
        <w:tc>
          <w:tcPr>
            <w:tcW w:w="6374" w:type="dxa"/>
          </w:tcPr>
          <w:p w14:paraId="636A1F23" w14:textId="3FC62D3B" w:rsidR="006F6254" w:rsidRDefault="006F6254" w:rsidP="00A47E3C">
            <w:pPr>
              <w:pStyle w:val="Geenafstand"/>
              <w:numPr>
                <w:ilvl w:val="0"/>
                <w:numId w:val="40"/>
              </w:numPr>
              <w:rPr>
                <w:b/>
                <w:bCs/>
                <w:iCs/>
                <w:sz w:val="24"/>
                <w:szCs w:val="28"/>
                <w:lang w:val="pt-BR"/>
              </w:rPr>
            </w:pPr>
            <w:r w:rsidRPr="00655165">
              <w:rPr>
                <w:szCs w:val="20"/>
              </w:rPr>
              <w:t>Toegang tot de panden, faciliteiten en activiteiten van het cluster staat open voor meerdere gebruikers en wordt op transparante en niet-discriminerende basis verleend. Ondernemingen die ten minste 10 % van de investeringskosten van het innovatiecluster hebben gefinancierd, kunnen preferente toegang krijgen op gunstigere voorwaarden. Om overcompensatie te vermijden, is deze toegang evenredig aan de bijdrage van de onderneming in de investeringskosten en worden deze voorwaarden publiek beschikbaar gesteld.</w:t>
            </w:r>
          </w:p>
        </w:tc>
        <w:sdt>
          <w:sdtPr>
            <w:rPr>
              <w:szCs w:val="20"/>
            </w:rPr>
            <w:id w:val="-1039582626"/>
            <w14:checkbox>
              <w14:checked w14:val="0"/>
              <w14:checkedState w14:val="2612" w14:font="MS Gothic"/>
              <w14:uncheckedState w14:val="2610" w14:font="MS Gothic"/>
            </w14:checkbox>
          </w:sdtPr>
          <w:sdtEndPr/>
          <w:sdtContent>
            <w:tc>
              <w:tcPr>
                <w:tcW w:w="2686" w:type="dxa"/>
                <w:vAlign w:val="center"/>
              </w:tcPr>
              <w:p w14:paraId="79396FA2" w14:textId="3E80D766" w:rsidR="006F6254" w:rsidRDefault="007F02FA" w:rsidP="007F02FA">
                <w:pPr>
                  <w:pStyle w:val="Geenafstand"/>
                  <w:jc w:val="center"/>
                  <w:rPr>
                    <w:b/>
                    <w:bCs/>
                    <w:iCs/>
                    <w:sz w:val="24"/>
                    <w:szCs w:val="28"/>
                    <w:lang w:val="pt-BR"/>
                  </w:rPr>
                </w:pPr>
                <w:r>
                  <w:rPr>
                    <w:rFonts w:ascii="MS Gothic" w:eastAsia="MS Gothic" w:hAnsi="MS Gothic" w:hint="eastAsia"/>
                    <w:szCs w:val="20"/>
                  </w:rPr>
                  <w:t>☐</w:t>
                </w:r>
              </w:p>
            </w:tc>
          </w:sdtContent>
        </w:sdt>
      </w:tr>
      <w:tr w:rsidR="006F6254" w14:paraId="01AC7A4E" w14:textId="77777777" w:rsidTr="007F02FA">
        <w:tc>
          <w:tcPr>
            <w:tcW w:w="6374" w:type="dxa"/>
          </w:tcPr>
          <w:p w14:paraId="631E2036" w14:textId="6C69023D" w:rsidR="006F6254" w:rsidRDefault="006F6254" w:rsidP="00A47E3C">
            <w:pPr>
              <w:pStyle w:val="Geenafstand"/>
              <w:numPr>
                <w:ilvl w:val="0"/>
                <w:numId w:val="40"/>
              </w:numPr>
              <w:rPr>
                <w:b/>
                <w:bCs/>
                <w:iCs/>
                <w:sz w:val="24"/>
                <w:szCs w:val="28"/>
                <w:lang w:val="pt-BR"/>
              </w:rPr>
            </w:pPr>
            <w:r>
              <w:rPr>
                <w:szCs w:val="20"/>
              </w:rPr>
              <w:t>D</w:t>
            </w:r>
            <w:r w:rsidRPr="00655165">
              <w:rPr>
                <w:szCs w:val="20"/>
              </w:rPr>
              <w:t xml:space="preserve">e vergoedingen die voor het gebruik van de faciliteiten van het cluster en voor deelname aan de activiteiten van het cluster </w:t>
            </w:r>
            <w:r w:rsidRPr="00655165">
              <w:rPr>
                <w:szCs w:val="20"/>
              </w:rPr>
              <w:lastRenderedPageBreak/>
              <w:t>worden berekend, stemmen overeen met de marktprijs of weerspiegelen de kosten ervan.</w:t>
            </w:r>
          </w:p>
        </w:tc>
        <w:sdt>
          <w:sdtPr>
            <w:rPr>
              <w:szCs w:val="20"/>
            </w:rPr>
            <w:id w:val="-542672205"/>
            <w14:checkbox>
              <w14:checked w14:val="0"/>
              <w14:checkedState w14:val="2612" w14:font="MS Gothic"/>
              <w14:uncheckedState w14:val="2610" w14:font="MS Gothic"/>
            </w14:checkbox>
          </w:sdtPr>
          <w:sdtEndPr/>
          <w:sdtContent>
            <w:tc>
              <w:tcPr>
                <w:tcW w:w="2686" w:type="dxa"/>
                <w:vAlign w:val="center"/>
              </w:tcPr>
              <w:p w14:paraId="15C6AB76" w14:textId="40C770D6" w:rsidR="006F6254" w:rsidRDefault="007F02FA" w:rsidP="007F02FA">
                <w:pPr>
                  <w:pStyle w:val="Geenafstand"/>
                  <w:jc w:val="center"/>
                  <w:rPr>
                    <w:b/>
                    <w:bCs/>
                    <w:iCs/>
                    <w:sz w:val="24"/>
                    <w:szCs w:val="28"/>
                    <w:lang w:val="pt-BR"/>
                  </w:rPr>
                </w:pPr>
                <w:r>
                  <w:rPr>
                    <w:rFonts w:ascii="MS Gothic" w:eastAsia="MS Gothic" w:hAnsi="MS Gothic" w:hint="eastAsia"/>
                    <w:szCs w:val="20"/>
                  </w:rPr>
                  <w:t>☐</w:t>
                </w:r>
              </w:p>
            </w:tc>
          </w:sdtContent>
        </w:sdt>
      </w:tr>
      <w:tr w:rsidR="00E91BCE" w14:paraId="528DAFB5" w14:textId="77777777" w:rsidTr="00E91BCE">
        <w:tc>
          <w:tcPr>
            <w:tcW w:w="9060" w:type="dxa"/>
            <w:gridSpan w:val="2"/>
            <w:shd w:val="clear" w:color="auto" w:fill="B4E0E6"/>
          </w:tcPr>
          <w:p w14:paraId="166C4487" w14:textId="4417F301" w:rsidR="00E91BCE" w:rsidRPr="00E91BCE" w:rsidRDefault="00E91BCE" w:rsidP="006F6254">
            <w:pPr>
              <w:pStyle w:val="Geenafstand"/>
              <w:rPr>
                <w:b/>
                <w:bCs/>
                <w:iCs/>
                <w:sz w:val="24"/>
                <w:szCs w:val="28"/>
                <w:lang w:val="pt-BR"/>
              </w:rPr>
            </w:pPr>
            <w:r w:rsidRPr="00E91BCE">
              <w:rPr>
                <w:b/>
                <w:bCs/>
                <w:szCs w:val="20"/>
              </w:rPr>
              <w:t>Investeringssteun</w:t>
            </w:r>
          </w:p>
        </w:tc>
      </w:tr>
      <w:tr w:rsidR="006F6254" w14:paraId="291B2643" w14:textId="77777777" w:rsidTr="007F02FA">
        <w:tc>
          <w:tcPr>
            <w:tcW w:w="6374" w:type="dxa"/>
          </w:tcPr>
          <w:p w14:paraId="50DCAACC" w14:textId="4279078B" w:rsidR="006F6254" w:rsidRDefault="006F6254" w:rsidP="00A47E3C">
            <w:pPr>
              <w:pStyle w:val="Geenafstand"/>
              <w:numPr>
                <w:ilvl w:val="0"/>
                <w:numId w:val="40"/>
              </w:numPr>
              <w:rPr>
                <w:b/>
                <w:bCs/>
                <w:iCs/>
                <w:sz w:val="24"/>
                <w:szCs w:val="28"/>
                <w:lang w:val="pt-BR"/>
              </w:rPr>
            </w:pPr>
            <w:r w:rsidRPr="00655165">
              <w:rPr>
                <w:szCs w:val="20"/>
              </w:rPr>
              <w:t>Voor de bouw of het upgraden van innovatieclusters mag investeringssteun worden verleend. De in aanmerking komende kosten zijn de kosten van de investeringen in immateriële en materiële activa.</w:t>
            </w:r>
          </w:p>
        </w:tc>
        <w:sdt>
          <w:sdtPr>
            <w:rPr>
              <w:szCs w:val="20"/>
            </w:rPr>
            <w:id w:val="-783500271"/>
            <w14:checkbox>
              <w14:checked w14:val="0"/>
              <w14:checkedState w14:val="2612" w14:font="MS Gothic"/>
              <w14:uncheckedState w14:val="2610" w14:font="MS Gothic"/>
            </w14:checkbox>
          </w:sdtPr>
          <w:sdtEndPr/>
          <w:sdtContent>
            <w:tc>
              <w:tcPr>
                <w:tcW w:w="2686" w:type="dxa"/>
                <w:vAlign w:val="center"/>
              </w:tcPr>
              <w:p w14:paraId="3C913140" w14:textId="1CEDB294" w:rsidR="006F6254" w:rsidRDefault="007F02FA" w:rsidP="007F02FA">
                <w:pPr>
                  <w:pStyle w:val="Geenafstand"/>
                  <w:jc w:val="center"/>
                  <w:rPr>
                    <w:b/>
                    <w:bCs/>
                    <w:iCs/>
                    <w:sz w:val="24"/>
                    <w:szCs w:val="28"/>
                    <w:lang w:val="pt-BR"/>
                  </w:rPr>
                </w:pPr>
                <w:r>
                  <w:rPr>
                    <w:rFonts w:ascii="MS Gothic" w:eastAsia="MS Gothic" w:hAnsi="MS Gothic" w:hint="eastAsia"/>
                    <w:szCs w:val="20"/>
                  </w:rPr>
                  <w:t>☐</w:t>
                </w:r>
              </w:p>
            </w:tc>
          </w:sdtContent>
        </w:sdt>
      </w:tr>
      <w:tr w:rsidR="006F6254" w14:paraId="232FFE8D" w14:textId="77777777" w:rsidTr="007F02FA">
        <w:tc>
          <w:tcPr>
            <w:tcW w:w="6374" w:type="dxa"/>
          </w:tcPr>
          <w:p w14:paraId="7DC538BA" w14:textId="77777777" w:rsidR="006F6254" w:rsidRDefault="006F6254" w:rsidP="00A47E3C">
            <w:pPr>
              <w:pStyle w:val="Geenafstand"/>
              <w:numPr>
                <w:ilvl w:val="0"/>
                <w:numId w:val="40"/>
              </w:numPr>
              <w:rPr>
                <w:szCs w:val="20"/>
              </w:rPr>
            </w:pPr>
            <w:r>
              <w:rPr>
                <w:szCs w:val="20"/>
              </w:rPr>
              <w:t>D</w:t>
            </w:r>
            <w:r w:rsidRPr="00655165">
              <w:rPr>
                <w:szCs w:val="20"/>
              </w:rPr>
              <w:t>e steunintensiteit van investeringssteun voor innovatieclusters bedraagt ten hoogste 50 % van de in aanmerking komende kosten. De steunintensiteit kan worden verhoogd met 15 procentpunten voor innovatieclusters in steungebieden die aan de voorwaarden van artikel 107, lid 3, onder a), van het Verdrag voldoen, en met 5 procentpunten voor innovatieclusters in steungebieden die aan de voorwaarden van artikel 107, lid 3, onder c), van het Verdrag voldoen.</w:t>
            </w:r>
          </w:p>
          <w:p w14:paraId="018830D4" w14:textId="45449BC8" w:rsidR="0039283E" w:rsidRPr="00655165" w:rsidRDefault="0039283E" w:rsidP="0039283E">
            <w:pPr>
              <w:pStyle w:val="Geenafstand"/>
              <w:ind w:left="360"/>
              <w:rPr>
                <w:szCs w:val="20"/>
              </w:rPr>
            </w:pPr>
            <w:r w:rsidRPr="0039283E">
              <w:rPr>
                <w:i/>
                <w:iCs/>
                <w:szCs w:val="20"/>
              </w:rPr>
              <w:t xml:space="preserve">Let op: dit betekent dat minimaal 50% van de kosten met </w:t>
            </w:r>
            <w:r w:rsidRPr="002859D4">
              <w:rPr>
                <w:b/>
                <w:bCs/>
                <w:i/>
                <w:iCs/>
                <w:szCs w:val="20"/>
              </w:rPr>
              <w:t xml:space="preserve">private* </w:t>
            </w:r>
            <w:r w:rsidRPr="002859D4">
              <w:rPr>
                <w:i/>
                <w:iCs/>
                <w:szCs w:val="20"/>
              </w:rPr>
              <w:t>middelen</w:t>
            </w:r>
            <w:r w:rsidRPr="0039283E">
              <w:rPr>
                <w:i/>
                <w:iCs/>
                <w:szCs w:val="20"/>
              </w:rPr>
              <w:t xml:space="preserve"> moet worden bekostigd.</w:t>
            </w:r>
          </w:p>
        </w:tc>
        <w:sdt>
          <w:sdtPr>
            <w:rPr>
              <w:szCs w:val="20"/>
            </w:rPr>
            <w:id w:val="-875541893"/>
            <w14:checkbox>
              <w14:checked w14:val="0"/>
              <w14:checkedState w14:val="2612" w14:font="MS Gothic"/>
              <w14:uncheckedState w14:val="2610" w14:font="MS Gothic"/>
            </w14:checkbox>
          </w:sdtPr>
          <w:sdtEndPr/>
          <w:sdtContent>
            <w:tc>
              <w:tcPr>
                <w:tcW w:w="2686" w:type="dxa"/>
                <w:vAlign w:val="center"/>
              </w:tcPr>
              <w:p w14:paraId="60C5E6B1" w14:textId="5A924E1D" w:rsidR="006F6254" w:rsidRDefault="007F02FA" w:rsidP="007F02FA">
                <w:pPr>
                  <w:pStyle w:val="Geenafstand"/>
                  <w:jc w:val="center"/>
                  <w:rPr>
                    <w:b/>
                    <w:bCs/>
                    <w:iCs/>
                    <w:sz w:val="24"/>
                    <w:szCs w:val="28"/>
                    <w:lang w:val="pt-BR"/>
                  </w:rPr>
                </w:pPr>
                <w:r>
                  <w:rPr>
                    <w:rFonts w:ascii="MS Gothic" w:eastAsia="MS Gothic" w:hAnsi="MS Gothic" w:hint="eastAsia"/>
                    <w:szCs w:val="20"/>
                  </w:rPr>
                  <w:t>☐</w:t>
                </w:r>
              </w:p>
            </w:tc>
          </w:sdtContent>
        </w:sdt>
      </w:tr>
      <w:tr w:rsidR="00E91BCE" w14:paraId="73ADE67E" w14:textId="77777777" w:rsidTr="00E91BCE">
        <w:tc>
          <w:tcPr>
            <w:tcW w:w="9060" w:type="dxa"/>
            <w:gridSpan w:val="2"/>
            <w:shd w:val="clear" w:color="auto" w:fill="B4E0E6"/>
          </w:tcPr>
          <w:p w14:paraId="55C7F925" w14:textId="524EBA9F" w:rsidR="00E91BCE" w:rsidRDefault="00E91BCE" w:rsidP="006F6254">
            <w:pPr>
              <w:pStyle w:val="Geenafstand"/>
              <w:rPr>
                <w:b/>
                <w:bCs/>
                <w:iCs/>
                <w:sz w:val="24"/>
                <w:szCs w:val="28"/>
                <w:lang w:val="pt-BR"/>
              </w:rPr>
            </w:pPr>
            <w:r w:rsidRPr="00E91BCE">
              <w:rPr>
                <w:b/>
                <w:bCs/>
                <w:iCs/>
                <w:szCs w:val="22"/>
                <w:lang w:val="pt-BR"/>
              </w:rPr>
              <w:t>Exploitatiesteun</w:t>
            </w:r>
          </w:p>
        </w:tc>
      </w:tr>
      <w:tr w:rsidR="006F6254" w14:paraId="0D24489A" w14:textId="77777777" w:rsidTr="007F02FA">
        <w:tc>
          <w:tcPr>
            <w:tcW w:w="6374" w:type="dxa"/>
          </w:tcPr>
          <w:p w14:paraId="2A32E7FC" w14:textId="78CCB9F6" w:rsidR="006F6254" w:rsidRPr="00655165" w:rsidRDefault="006F6254" w:rsidP="00A47E3C">
            <w:pPr>
              <w:pStyle w:val="Geenafstand"/>
              <w:numPr>
                <w:ilvl w:val="0"/>
                <w:numId w:val="40"/>
              </w:numPr>
              <w:rPr>
                <w:szCs w:val="20"/>
              </w:rPr>
            </w:pPr>
            <w:r w:rsidRPr="00655165">
              <w:rPr>
                <w:szCs w:val="20"/>
              </w:rPr>
              <w:t>Voor de exploitatie van innovatieclusters mag exploitatiesteun worden verleend. De steun mag ten hoogste tien jaar lopen.</w:t>
            </w:r>
          </w:p>
        </w:tc>
        <w:sdt>
          <w:sdtPr>
            <w:rPr>
              <w:szCs w:val="20"/>
            </w:rPr>
            <w:id w:val="137618902"/>
            <w14:checkbox>
              <w14:checked w14:val="0"/>
              <w14:checkedState w14:val="2612" w14:font="MS Gothic"/>
              <w14:uncheckedState w14:val="2610" w14:font="MS Gothic"/>
            </w14:checkbox>
          </w:sdtPr>
          <w:sdtEndPr/>
          <w:sdtContent>
            <w:tc>
              <w:tcPr>
                <w:tcW w:w="2686" w:type="dxa"/>
                <w:vAlign w:val="center"/>
              </w:tcPr>
              <w:p w14:paraId="7DFA79EC" w14:textId="5AAF4DB0" w:rsidR="006F6254" w:rsidRDefault="007F02FA" w:rsidP="007F02FA">
                <w:pPr>
                  <w:pStyle w:val="Geenafstand"/>
                  <w:jc w:val="center"/>
                  <w:rPr>
                    <w:b/>
                    <w:bCs/>
                    <w:iCs/>
                    <w:sz w:val="24"/>
                    <w:szCs w:val="28"/>
                    <w:lang w:val="pt-BR"/>
                  </w:rPr>
                </w:pPr>
                <w:r>
                  <w:rPr>
                    <w:rFonts w:ascii="MS Gothic" w:eastAsia="MS Gothic" w:hAnsi="MS Gothic" w:hint="eastAsia"/>
                    <w:szCs w:val="20"/>
                  </w:rPr>
                  <w:t>☐</w:t>
                </w:r>
              </w:p>
            </w:tc>
          </w:sdtContent>
        </w:sdt>
      </w:tr>
      <w:tr w:rsidR="006F6254" w14:paraId="176AC2A7" w14:textId="77777777" w:rsidTr="007F02FA">
        <w:tc>
          <w:tcPr>
            <w:tcW w:w="6374" w:type="dxa"/>
          </w:tcPr>
          <w:p w14:paraId="156F7744" w14:textId="77777777" w:rsidR="006F6254" w:rsidRPr="00A47E3C" w:rsidRDefault="006F6254" w:rsidP="00A47E3C">
            <w:pPr>
              <w:pStyle w:val="Lijstalinea"/>
              <w:numPr>
                <w:ilvl w:val="0"/>
                <w:numId w:val="40"/>
              </w:numPr>
              <w:rPr>
                <w:szCs w:val="20"/>
              </w:rPr>
            </w:pPr>
            <w:r w:rsidRPr="00A47E3C">
              <w:rPr>
                <w:szCs w:val="20"/>
              </w:rPr>
              <w:t>De voor exploitatiesteun ten behoeve van innovatieclusters in aanmerking komende kosten zijn de personeelskosten en administratieve kosten (met inbegrip van de algemene kosten) met betrekking tot:</w:t>
            </w:r>
          </w:p>
          <w:p w14:paraId="703F356E" w14:textId="77777777" w:rsidR="006F6254" w:rsidRDefault="006F6254" w:rsidP="006F6254">
            <w:pPr>
              <w:pStyle w:val="Lijstalinea"/>
              <w:numPr>
                <w:ilvl w:val="0"/>
                <w:numId w:val="38"/>
              </w:numPr>
              <w:rPr>
                <w:rFonts w:cs="Arial"/>
                <w:szCs w:val="20"/>
              </w:rPr>
            </w:pPr>
            <w:proofErr w:type="gramStart"/>
            <w:r w:rsidRPr="00655165">
              <w:rPr>
                <w:rFonts w:cs="Arial"/>
                <w:szCs w:val="20"/>
              </w:rPr>
              <w:t>het</w:t>
            </w:r>
            <w:proofErr w:type="gramEnd"/>
            <w:r w:rsidRPr="00655165">
              <w:rPr>
                <w:rFonts w:cs="Arial"/>
                <w:szCs w:val="20"/>
              </w:rPr>
              <w:t xml:space="preserve"> aansturen van het cluster ter bevordering van samenwerking, informatiedeling en het verschaffen of </w:t>
            </w:r>
            <w:proofErr w:type="spellStart"/>
            <w:r w:rsidRPr="00655165">
              <w:rPr>
                <w:rFonts w:cs="Arial"/>
                <w:szCs w:val="20"/>
              </w:rPr>
              <w:t>toeleiden</w:t>
            </w:r>
            <w:proofErr w:type="spellEnd"/>
            <w:r w:rsidRPr="00655165">
              <w:rPr>
                <w:rFonts w:cs="Arial"/>
                <w:szCs w:val="20"/>
              </w:rPr>
              <w:t xml:space="preserve"> van gespecialiseerde en op maat gemaakte zakelijke ondersteuningsdiensten;</w:t>
            </w:r>
          </w:p>
          <w:p w14:paraId="43F1B2F9" w14:textId="77777777" w:rsidR="006F6254" w:rsidRDefault="006F6254" w:rsidP="006F6254">
            <w:pPr>
              <w:pStyle w:val="Lijstalinea"/>
              <w:numPr>
                <w:ilvl w:val="0"/>
                <w:numId w:val="38"/>
              </w:numPr>
              <w:rPr>
                <w:rFonts w:cs="Arial"/>
                <w:szCs w:val="20"/>
              </w:rPr>
            </w:pPr>
            <w:proofErr w:type="gramStart"/>
            <w:r w:rsidRPr="00655165">
              <w:rPr>
                <w:rFonts w:cs="Arial"/>
                <w:szCs w:val="20"/>
              </w:rPr>
              <w:t>de</w:t>
            </w:r>
            <w:proofErr w:type="gramEnd"/>
            <w:r w:rsidRPr="00655165">
              <w:rPr>
                <w:rFonts w:cs="Arial"/>
                <w:szCs w:val="20"/>
              </w:rPr>
              <w:t xml:space="preserve"> marketing van het cluster om nieuwe ondernemingen of organisaties aan te trekken en de zichtbaarheid te verhogen;</w:t>
            </w:r>
          </w:p>
          <w:p w14:paraId="789191F1" w14:textId="3C868B9D" w:rsidR="006F6254" w:rsidRPr="00655165" w:rsidRDefault="006F6254" w:rsidP="002859D4">
            <w:pPr>
              <w:pStyle w:val="Lijstalinea"/>
              <w:numPr>
                <w:ilvl w:val="0"/>
                <w:numId w:val="38"/>
              </w:numPr>
              <w:rPr>
                <w:szCs w:val="20"/>
              </w:rPr>
            </w:pPr>
            <w:proofErr w:type="gramStart"/>
            <w:r w:rsidRPr="00655165">
              <w:rPr>
                <w:rFonts w:cs="Arial"/>
                <w:szCs w:val="20"/>
              </w:rPr>
              <w:t>het</w:t>
            </w:r>
            <w:proofErr w:type="gramEnd"/>
            <w:r w:rsidRPr="00655165">
              <w:rPr>
                <w:rFonts w:cs="Arial"/>
                <w:szCs w:val="20"/>
              </w:rPr>
              <w:t xml:space="preserve"> beheer van de faciliteiten van het cluster, de organisatie van opleidingsprogramma's, workshops en conferenties ter ondersteuning van kennisdeling, netwerking en transnationale samenwerking.</w:t>
            </w:r>
          </w:p>
        </w:tc>
        <w:sdt>
          <w:sdtPr>
            <w:rPr>
              <w:szCs w:val="20"/>
            </w:rPr>
            <w:id w:val="1685327254"/>
            <w14:checkbox>
              <w14:checked w14:val="0"/>
              <w14:checkedState w14:val="2612" w14:font="MS Gothic"/>
              <w14:uncheckedState w14:val="2610" w14:font="MS Gothic"/>
            </w14:checkbox>
          </w:sdtPr>
          <w:sdtEndPr/>
          <w:sdtContent>
            <w:tc>
              <w:tcPr>
                <w:tcW w:w="2686" w:type="dxa"/>
                <w:vAlign w:val="center"/>
              </w:tcPr>
              <w:p w14:paraId="0398C92F" w14:textId="3936BDBE" w:rsidR="006F6254" w:rsidRDefault="007F02FA" w:rsidP="007F02FA">
                <w:pPr>
                  <w:pStyle w:val="Geenafstand"/>
                  <w:jc w:val="center"/>
                  <w:rPr>
                    <w:b/>
                    <w:bCs/>
                    <w:iCs/>
                    <w:sz w:val="24"/>
                    <w:szCs w:val="28"/>
                    <w:lang w:val="pt-BR"/>
                  </w:rPr>
                </w:pPr>
                <w:r>
                  <w:rPr>
                    <w:rFonts w:ascii="MS Gothic" w:eastAsia="MS Gothic" w:hAnsi="MS Gothic" w:hint="eastAsia"/>
                    <w:szCs w:val="20"/>
                  </w:rPr>
                  <w:t>☐</w:t>
                </w:r>
              </w:p>
            </w:tc>
          </w:sdtContent>
        </w:sdt>
      </w:tr>
      <w:tr w:rsidR="006F6254" w14:paraId="31612663" w14:textId="77777777" w:rsidTr="007F02FA">
        <w:tc>
          <w:tcPr>
            <w:tcW w:w="6374" w:type="dxa"/>
          </w:tcPr>
          <w:p w14:paraId="25F16CDC" w14:textId="77777777" w:rsidR="006F6254" w:rsidRDefault="006F6254" w:rsidP="00A47E3C">
            <w:pPr>
              <w:pStyle w:val="Lijstalinea"/>
              <w:numPr>
                <w:ilvl w:val="0"/>
                <w:numId w:val="41"/>
              </w:numPr>
              <w:rPr>
                <w:szCs w:val="20"/>
              </w:rPr>
            </w:pPr>
            <w:r w:rsidRPr="00A47E3C">
              <w:rPr>
                <w:szCs w:val="20"/>
              </w:rPr>
              <w:t>De steunintensiteit van exploitatiesteun voor innovatieclusters bedraagt ten hoogste 50 % van de totale in aanmerking komende kosten over de periode waarvoor steun wordt toegekend.</w:t>
            </w:r>
          </w:p>
          <w:p w14:paraId="5FC7FDFF" w14:textId="00A834B0" w:rsidR="0039283E" w:rsidRPr="00A47E3C" w:rsidRDefault="0039283E" w:rsidP="0039283E">
            <w:pPr>
              <w:pStyle w:val="Lijstalinea"/>
              <w:ind w:left="360"/>
              <w:rPr>
                <w:szCs w:val="20"/>
              </w:rPr>
            </w:pPr>
            <w:r w:rsidRPr="0039283E">
              <w:rPr>
                <w:i/>
                <w:iCs/>
                <w:szCs w:val="20"/>
              </w:rPr>
              <w:t xml:space="preserve">Let op: dit betekent dat minimaal 50% van de kosten met </w:t>
            </w:r>
            <w:r w:rsidRPr="008D2AF4">
              <w:rPr>
                <w:b/>
                <w:bCs/>
                <w:i/>
                <w:iCs/>
                <w:szCs w:val="20"/>
              </w:rPr>
              <w:t>private*</w:t>
            </w:r>
            <w:r w:rsidRPr="008D2AF4">
              <w:rPr>
                <w:b/>
                <w:bCs/>
                <w:szCs w:val="20"/>
              </w:rPr>
              <w:t xml:space="preserve"> </w:t>
            </w:r>
            <w:r w:rsidRPr="002859D4">
              <w:rPr>
                <w:b/>
                <w:bCs/>
                <w:szCs w:val="20"/>
              </w:rPr>
              <w:t>middelen</w:t>
            </w:r>
            <w:r w:rsidRPr="002859D4">
              <w:rPr>
                <w:szCs w:val="20"/>
              </w:rPr>
              <w:t xml:space="preserve"> moet worden bekostigd.</w:t>
            </w:r>
          </w:p>
        </w:tc>
        <w:tc>
          <w:tcPr>
            <w:tcW w:w="2686" w:type="dxa"/>
            <w:vAlign w:val="center"/>
          </w:tcPr>
          <w:p w14:paraId="16681102" w14:textId="548E0D0F" w:rsidR="006F6254" w:rsidRDefault="00A60420" w:rsidP="007F02FA">
            <w:pPr>
              <w:pStyle w:val="Geenafstand"/>
              <w:jc w:val="center"/>
              <w:rPr>
                <w:b/>
                <w:bCs/>
                <w:iCs/>
                <w:sz w:val="24"/>
                <w:szCs w:val="28"/>
                <w:lang w:val="pt-BR"/>
              </w:rPr>
            </w:pPr>
            <w:sdt>
              <w:sdtPr>
                <w:rPr>
                  <w:szCs w:val="20"/>
                </w:rPr>
                <w:id w:val="942495170"/>
                <w14:checkbox>
                  <w14:checked w14:val="0"/>
                  <w14:checkedState w14:val="2612" w14:font="MS Gothic"/>
                  <w14:uncheckedState w14:val="2610" w14:font="MS Gothic"/>
                </w14:checkbox>
              </w:sdtPr>
              <w:sdtEndPr/>
              <w:sdtContent>
                <w:r w:rsidR="007F02FA">
                  <w:rPr>
                    <w:rFonts w:ascii="MS Gothic" w:eastAsia="MS Gothic" w:hAnsi="MS Gothic" w:hint="eastAsia"/>
                    <w:szCs w:val="20"/>
                  </w:rPr>
                  <w:t>☐</w:t>
                </w:r>
              </w:sdtContent>
            </w:sdt>
          </w:p>
        </w:tc>
      </w:tr>
    </w:tbl>
    <w:p w14:paraId="44EC085E" w14:textId="77777777" w:rsidR="006F6254" w:rsidRDefault="006F6254" w:rsidP="00764D1E">
      <w:pPr>
        <w:pStyle w:val="Geenafstand"/>
        <w:rPr>
          <w:b/>
          <w:bCs/>
          <w:iCs/>
          <w:sz w:val="24"/>
          <w:szCs w:val="28"/>
          <w:lang w:val="pt-BR"/>
        </w:rPr>
      </w:pPr>
    </w:p>
    <w:p w14:paraId="615EEFC6" w14:textId="48BD5CDD" w:rsidR="0039283E" w:rsidRDefault="0039283E" w:rsidP="0039283E">
      <w:r w:rsidRPr="0039283E">
        <w:rPr>
          <w:b/>
          <w:bCs/>
          <w:iCs/>
          <w:sz w:val="24"/>
          <w:szCs w:val="28"/>
          <w:lang w:val="pt-BR"/>
        </w:rPr>
        <w:t>*</w:t>
      </w:r>
      <w:r w:rsidRPr="0039283E">
        <w:t xml:space="preserve"> </w:t>
      </w:r>
      <w:r>
        <w:t xml:space="preserve">Houd er bij de inbreng van eigen middelen rekening mee dat:  </w:t>
      </w:r>
    </w:p>
    <w:p w14:paraId="12217864" w14:textId="77777777" w:rsidR="0039283E" w:rsidRPr="0064664F" w:rsidRDefault="0039283E" w:rsidP="0039283E">
      <w:pPr>
        <w:pStyle w:val="Geenafstand"/>
        <w:numPr>
          <w:ilvl w:val="0"/>
          <w:numId w:val="43"/>
        </w:numPr>
      </w:pPr>
      <w:r>
        <w:t xml:space="preserve">Onderzoeksorganisaties worden beschouwd als overheidsorganisaties, waarbij hun financiële middelen als toerekenbaar aan de staat worden gezien. Om deze reden worden de middelen van onderzoeksorganisaties aangemerkt als publiek gefinancierd. </w:t>
      </w:r>
    </w:p>
    <w:p w14:paraId="291458AA" w14:textId="77777777" w:rsidR="0039283E" w:rsidRDefault="0039283E" w:rsidP="0039283E">
      <w:pPr>
        <w:pStyle w:val="Geenafstand"/>
        <w:numPr>
          <w:ilvl w:val="0"/>
          <w:numId w:val="43"/>
        </w:numPr>
      </w:pPr>
      <w:r>
        <w:t xml:space="preserve">Ondernemingen waarbij de overheid overwegende invloed heeft, worden aangemerkt als staatsbedrijf. De financiële middelen van staatsbedrijven worden daarom beschouwd als toerekenbaar aan de staat. Om deze reden worden de middelen van staatsbedrijven aangemerkt als publiek gefinancierd. </w:t>
      </w:r>
    </w:p>
    <w:p w14:paraId="47D2D78F" w14:textId="0C9A3E6A" w:rsidR="006F6254" w:rsidRPr="0039283E" w:rsidRDefault="006F6254" w:rsidP="00764D1E">
      <w:pPr>
        <w:pStyle w:val="Geenafstand"/>
        <w:rPr>
          <w:b/>
          <w:bCs/>
          <w:iCs/>
          <w:sz w:val="24"/>
          <w:szCs w:val="28"/>
        </w:rPr>
      </w:pPr>
    </w:p>
    <w:p w14:paraId="059F37D7" w14:textId="77777777" w:rsidR="006F6254" w:rsidRDefault="006F6254" w:rsidP="00764D1E">
      <w:pPr>
        <w:pStyle w:val="Geenafstand"/>
        <w:rPr>
          <w:b/>
          <w:bCs/>
          <w:iCs/>
          <w:sz w:val="24"/>
          <w:szCs w:val="28"/>
          <w:lang w:val="pt-BR"/>
        </w:rPr>
      </w:pPr>
    </w:p>
    <w:sectPr w:rsidR="006F6254" w:rsidSect="007540B7">
      <w:headerReference w:type="default" r:id="rId8"/>
      <w:footerReference w:type="default" r:id="rId9"/>
      <w:headerReference w:type="first" r:id="rId10"/>
      <w:type w:val="oddPage"/>
      <w:pgSz w:w="11906" w:h="16838" w:code="9"/>
      <w:pgMar w:top="161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8775C" w14:textId="77777777" w:rsidR="00A60420" w:rsidRDefault="00A60420">
      <w:r>
        <w:separator/>
      </w:r>
    </w:p>
  </w:endnote>
  <w:endnote w:type="continuationSeparator" w:id="0">
    <w:p w14:paraId="52C09282" w14:textId="77777777" w:rsidR="00A60420" w:rsidRDefault="00A6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umanst521 B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099E5" w14:textId="77777777" w:rsidR="000B0C93" w:rsidRDefault="00F85A14" w:rsidP="009A303F">
    <w:pPr>
      <w:pStyle w:val="Voettekst"/>
      <w:framePr w:wrap="around" w:vAnchor="text" w:hAnchor="margin" w:xAlign="center" w:y="1"/>
      <w:rPr>
        <w:rStyle w:val="Paginanummer"/>
      </w:rPr>
    </w:pPr>
    <w:r>
      <w:rPr>
        <w:rStyle w:val="Paginanummer"/>
      </w:rPr>
      <w:fldChar w:fldCharType="begin"/>
    </w:r>
    <w:r w:rsidR="000B0C93">
      <w:rPr>
        <w:rStyle w:val="Paginanummer"/>
      </w:rPr>
      <w:instrText xml:space="preserve">PAGE  </w:instrText>
    </w:r>
    <w:r>
      <w:rPr>
        <w:rStyle w:val="Paginanummer"/>
      </w:rPr>
      <w:fldChar w:fldCharType="separate"/>
    </w:r>
    <w:r w:rsidR="00EC6553">
      <w:rPr>
        <w:rStyle w:val="Paginanummer"/>
        <w:noProof/>
      </w:rPr>
      <w:t>9</w:t>
    </w:r>
    <w:r>
      <w:rPr>
        <w:rStyle w:val="Paginanummer"/>
      </w:rPr>
      <w:fldChar w:fldCharType="end"/>
    </w:r>
  </w:p>
  <w:p w14:paraId="413CAD13" w14:textId="77777777" w:rsidR="000B0C93" w:rsidRDefault="000B0C93" w:rsidP="00F44650">
    <w:pPr>
      <w:pStyle w:val="Voettekst"/>
      <w:framePr w:wrap="around" w:vAnchor="text" w:hAnchor="margin" w:xAlign="right" w:y="1"/>
      <w:rPr>
        <w:rStyle w:val="Paginanummer"/>
      </w:rPr>
    </w:pPr>
  </w:p>
  <w:p w14:paraId="4FC8854C" w14:textId="77777777" w:rsidR="000B0C93" w:rsidRPr="00F92E7A" w:rsidRDefault="000B0C93" w:rsidP="004E10F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02459" w14:textId="77777777" w:rsidR="00A60420" w:rsidRDefault="00A60420">
      <w:r>
        <w:separator/>
      </w:r>
    </w:p>
  </w:footnote>
  <w:footnote w:type="continuationSeparator" w:id="0">
    <w:p w14:paraId="553E9300" w14:textId="77777777" w:rsidR="00A60420" w:rsidRDefault="00A60420">
      <w:r>
        <w:continuationSeparator/>
      </w:r>
    </w:p>
  </w:footnote>
  <w:footnote w:id="1">
    <w:p w14:paraId="0EB1D432" w14:textId="77777777" w:rsidR="00A47E3C" w:rsidRPr="00707EF1" w:rsidRDefault="00A47E3C" w:rsidP="00A47E3C">
      <w:pPr>
        <w:pStyle w:val="Voetnoottekst"/>
        <w:rPr>
          <w:sz w:val="16"/>
          <w:szCs w:val="16"/>
        </w:rPr>
      </w:pPr>
      <w:r>
        <w:rPr>
          <w:rStyle w:val="Voetnootmarkering"/>
        </w:rPr>
        <w:footnoteRef/>
      </w:r>
      <w:r>
        <w:t xml:space="preserve"> </w:t>
      </w:r>
      <w:bookmarkStart w:id="0" w:name="_Hlk191307325"/>
      <w:r>
        <w:fldChar w:fldCharType="begin"/>
      </w:r>
      <w:r>
        <w:instrText>HYPERLINK "https://eur-lex.europa.eu/legal-content/NL/TXT/?toc=OJ%3AC%3A2022%3A414%3AFULL&amp;uri=uriserv%3AOJ.C_.2022.414.01.0001.01.NLD"</w:instrText>
      </w:r>
      <w:r>
        <w:fldChar w:fldCharType="separate"/>
      </w:r>
      <w:r w:rsidRPr="00707EF1">
        <w:rPr>
          <w:rStyle w:val="Hyperlink"/>
          <w:sz w:val="16"/>
          <w:szCs w:val="16"/>
        </w:rPr>
        <w:t>Mededeling van de Commissie Kaderregeling betreffende staatssteun voor onderzoek, ontwikkeling en innovatie 2022/C 414/01</w:t>
      </w:r>
      <w:r>
        <w:fldChar w:fldCharType="end"/>
      </w:r>
      <w:bookmarkEnd w:id="0"/>
    </w:p>
  </w:footnote>
  <w:footnote w:id="2">
    <w:p w14:paraId="6845F5AF" w14:textId="77777777" w:rsidR="006F6254" w:rsidRPr="004C72C5" w:rsidRDefault="006F6254" w:rsidP="006F6254">
      <w:pPr>
        <w:pStyle w:val="Voetnoottekst"/>
        <w:rPr>
          <w:sz w:val="16"/>
          <w:szCs w:val="16"/>
        </w:rPr>
      </w:pPr>
      <w:r>
        <w:rPr>
          <w:rStyle w:val="Voetnootmarkering"/>
        </w:rPr>
        <w:footnoteRef/>
      </w:r>
      <w:r>
        <w:t xml:space="preserve"> </w:t>
      </w:r>
      <w:r w:rsidRPr="004C72C5">
        <w:rPr>
          <w:sz w:val="16"/>
          <w:szCs w:val="16"/>
        </w:rPr>
        <w:t xml:space="preserve">Zie voor verdere verduidelijking ook </w:t>
      </w:r>
      <w:proofErr w:type="spellStart"/>
      <w:r w:rsidRPr="004C72C5">
        <w:rPr>
          <w:sz w:val="16"/>
          <w:szCs w:val="16"/>
        </w:rPr>
        <w:t>HvJ</w:t>
      </w:r>
      <w:proofErr w:type="spellEnd"/>
      <w:r w:rsidRPr="004C72C5">
        <w:rPr>
          <w:sz w:val="16"/>
          <w:szCs w:val="16"/>
        </w:rPr>
        <w:t xml:space="preserve"> EU 13 oktober 2022, gevoegde zaken C-164/21 en C-318/21, </w:t>
      </w:r>
      <w:proofErr w:type="spellStart"/>
      <w:r w:rsidRPr="004C72C5">
        <w:rPr>
          <w:i/>
          <w:iCs/>
          <w:sz w:val="16"/>
          <w:szCs w:val="16"/>
        </w:rPr>
        <w:t>Sia</w:t>
      </w:r>
      <w:proofErr w:type="spellEnd"/>
      <w:r w:rsidRPr="004C72C5">
        <w:rPr>
          <w:i/>
          <w:iCs/>
          <w:sz w:val="16"/>
          <w:szCs w:val="16"/>
        </w:rPr>
        <w:t xml:space="preserve"> „</w:t>
      </w:r>
      <w:proofErr w:type="spellStart"/>
      <w:r w:rsidRPr="004C72C5">
        <w:rPr>
          <w:i/>
          <w:iCs/>
          <w:sz w:val="16"/>
          <w:szCs w:val="16"/>
        </w:rPr>
        <w:t>Baltijas</w:t>
      </w:r>
      <w:proofErr w:type="spellEnd"/>
      <w:r w:rsidRPr="004C72C5">
        <w:rPr>
          <w:i/>
          <w:iCs/>
          <w:sz w:val="16"/>
          <w:szCs w:val="16"/>
        </w:rPr>
        <w:t xml:space="preserve"> </w:t>
      </w:r>
      <w:proofErr w:type="spellStart"/>
      <w:r w:rsidRPr="004C72C5">
        <w:rPr>
          <w:i/>
          <w:iCs/>
          <w:sz w:val="16"/>
          <w:szCs w:val="16"/>
        </w:rPr>
        <w:t>Starptautiskā</w:t>
      </w:r>
      <w:proofErr w:type="spellEnd"/>
      <w:r w:rsidRPr="004C72C5">
        <w:rPr>
          <w:i/>
          <w:iCs/>
          <w:sz w:val="16"/>
          <w:szCs w:val="16"/>
        </w:rPr>
        <w:t xml:space="preserve"> </w:t>
      </w:r>
      <w:proofErr w:type="spellStart"/>
      <w:r w:rsidRPr="004C72C5">
        <w:rPr>
          <w:i/>
          <w:iCs/>
          <w:sz w:val="16"/>
          <w:szCs w:val="16"/>
        </w:rPr>
        <w:t>Akadēmija</w:t>
      </w:r>
      <w:proofErr w:type="spellEnd"/>
      <w:r w:rsidRPr="004C72C5">
        <w:rPr>
          <w:i/>
          <w:iCs/>
          <w:sz w:val="16"/>
          <w:szCs w:val="16"/>
        </w:rPr>
        <w:t>” </w:t>
      </w:r>
      <w:r w:rsidRPr="004C72C5">
        <w:rPr>
          <w:sz w:val="16"/>
          <w:szCs w:val="16"/>
        </w:rPr>
        <w:t>en</w:t>
      </w:r>
      <w:r w:rsidRPr="004C72C5">
        <w:rPr>
          <w:i/>
          <w:iCs/>
          <w:sz w:val="16"/>
          <w:szCs w:val="16"/>
        </w:rPr>
        <w:t> </w:t>
      </w:r>
      <w:proofErr w:type="spellStart"/>
      <w:r w:rsidRPr="004C72C5">
        <w:rPr>
          <w:i/>
          <w:iCs/>
          <w:sz w:val="16"/>
          <w:szCs w:val="16"/>
        </w:rPr>
        <w:t>Sia</w:t>
      </w:r>
      <w:proofErr w:type="spellEnd"/>
      <w:r w:rsidRPr="004C72C5">
        <w:rPr>
          <w:i/>
          <w:iCs/>
          <w:sz w:val="16"/>
          <w:szCs w:val="16"/>
        </w:rPr>
        <w:t xml:space="preserve"> „Stockholm School of </w:t>
      </w:r>
      <w:proofErr w:type="spellStart"/>
      <w:r w:rsidRPr="004C72C5">
        <w:rPr>
          <w:i/>
          <w:iCs/>
          <w:sz w:val="16"/>
          <w:szCs w:val="16"/>
        </w:rPr>
        <w:t>Economics</w:t>
      </w:r>
      <w:proofErr w:type="spellEnd"/>
      <w:r w:rsidRPr="004C72C5">
        <w:rPr>
          <w:i/>
          <w:iCs/>
          <w:sz w:val="16"/>
          <w:szCs w:val="16"/>
        </w:rPr>
        <w:t xml:space="preserve"> in Riga”</w:t>
      </w:r>
      <w:r w:rsidRPr="004C72C5">
        <w:rPr>
          <w:sz w:val="16"/>
          <w:szCs w:val="16"/>
        </w:rPr>
        <w:t> t. </w:t>
      </w:r>
      <w:proofErr w:type="spellStart"/>
      <w:r w:rsidRPr="004C72C5">
        <w:rPr>
          <w:i/>
          <w:iCs/>
          <w:sz w:val="16"/>
          <w:szCs w:val="16"/>
        </w:rPr>
        <w:t>Latvijas</w:t>
      </w:r>
      <w:proofErr w:type="spellEnd"/>
      <w:r w:rsidRPr="004C72C5">
        <w:rPr>
          <w:i/>
          <w:iCs/>
          <w:sz w:val="16"/>
          <w:szCs w:val="16"/>
        </w:rPr>
        <w:t xml:space="preserve"> </w:t>
      </w:r>
      <w:proofErr w:type="spellStart"/>
      <w:r w:rsidRPr="004C72C5">
        <w:rPr>
          <w:i/>
          <w:iCs/>
          <w:sz w:val="16"/>
          <w:szCs w:val="16"/>
        </w:rPr>
        <w:t>Zinātnes</w:t>
      </w:r>
      <w:proofErr w:type="spellEnd"/>
      <w:r w:rsidRPr="004C72C5">
        <w:rPr>
          <w:i/>
          <w:iCs/>
          <w:sz w:val="16"/>
          <w:szCs w:val="16"/>
        </w:rPr>
        <w:t xml:space="preserve"> </w:t>
      </w:r>
      <w:proofErr w:type="spellStart"/>
      <w:r w:rsidRPr="004C72C5">
        <w:rPr>
          <w:i/>
          <w:iCs/>
          <w:sz w:val="16"/>
          <w:szCs w:val="16"/>
        </w:rPr>
        <w:t>padome</w:t>
      </w:r>
      <w:proofErr w:type="spellEnd"/>
      <w:r w:rsidRPr="004C72C5">
        <w:rPr>
          <w:sz w:val="16"/>
          <w:szCs w:val="16"/>
        </w:rPr>
        <w:t>, </w:t>
      </w:r>
      <w:hyperlink r:id="rId1" w:tgtFrame="_blank" w:history="1">
        <w:r w:rsidRPr="004C72C5">
          <w:rPr>
            <w:rStyle w:val="Hyperlink"/>
            <w:b/>
            <w:bCs/>
            <w:sz w:val="16"/>
            <w:szCs w:val="16"/>
          </w:rPr>
          <w:t>ECLI:EU:C:2022:785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79C4" w14:textId="0BE54656" w:rsidR="00D94945" w:rsidRDefault="00D94945" w:rsidP="00764D1E">
    <w:pPr>
      <w:pStyle w:val="Koptekst"/>
      <w:jc w:val="right"/>
      <w:rPr>
        <w:sz w:val="18"/>
        <w:szCs w:val="18"/>
      </w:rPr>
    </w:pPr>
    <w:r w:rsidRPr="00764D1E">
      <w:rPr>
        <w:noProof/>
        <w:sz w:val="18"/>
        <w:szCs w:val="18"/>
      </w:rPr>
      <w:drawing>
        <wp:anchor distT="0" distB="0" distL="114300" distR="114300" simplePos="0" relativeHeight="251661312" behindDoc="0" locked="0" layoutInCell="1" allowOverlap="1" wp14:anchorId="70EDEDE7" wp14:editId="72CCA463">
          <wp:simplePos x="0" y="0"/>
          <wp:positionH relativeFrom="margin">
            <wp:posOffset>-635</wp:posOffset>
          </wp:positionH>
          <wp:positionV relativeFrom="paragraph">
            <wp:posOffset>-99695</wp:posOffset>
          </wp:positionV>
          <wp:extent cx="1336675" cy="323850"/>
          <wp:effectExtent l="0" t="0" r="0" b="0"/>
          <wp:wrapNone/>
          <wp:docPr id="4" name="Afbeelding 4" descr="G:\99 Algemeen\ZonMw Logo 2019\logo-3_RGB_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99 Algemeen\ZonMw Logo 2019\logo-3_RGB_de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67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4D1E">
      <w:rPr>
        <w:sz w:val="18"/>
        <w:szCs w:val="18"/>
      </w:rPr>
      <w:t xml:space="preserve">                                                         </w:t>
    </w:r>
    <w:r w:rsidR="007F02FA">
      <w:rPr>
        <w:sz w:val="18"/>
        <w:szCs w:val="18"/>
      </w:rPr>
      <w:t>Verplichte bijlage</w:t>
    </w:r>
    <w:r w:rsidR="00764D1E" w:rsidRPr="00764D1E">
      <w:rPr>
        <w:sz w:val="18"/>
        <w:szCs w:val="18"/>
      </w:rPr>
      <w:t xml:space="preserve"> </w:t>
    </w:r>
    <w:proofErr w:type="spellStart"/>
    <w:r w:rsidR="00764D1E" w:rsidRPr="00764D1E">
      <w:rPr>
        <w:sz w:val="18"/>
        <w:szCs w:val="18"/>
      </w:rPr>
      <w:t>PharmaNL</w:t>
    </w:r>
    <w:proofErr w:type="spellEnd"/>
    <w:r w:rsidR="00764D1E" w:rsidRPr="00764D1E">
      <w:rPr>
        <w:sz w:val="18"/>
        <w:szCs w:val="18"/>
      </w:rPr>
      <w:t xml:space="preserve"> </w:t>
    </w:r>
    <w:r w:rsidR="000D72F1">
      <w:rPr>
        <w:sz w:val="18"/>
        <w:szCs w:val="18"/>
      </w:rPr>
      <w:t xml:space="preserve">SDI </w:t>
    </w:r>
    <w:r w:rsidR="002627DA">
      <w:rPr>
        <w:sz w:val="18"/>
        <w:szCs w:val="18"/>
      </w:rPr>
      <w:t>vervolg 2023-1</w:t>
    </w:r>
    <w:r w:rsidR="000D72F1">
      <w:rPr>
        <w:sz w:val="18"/>
        <w:szCs w:val="18"/>
      </w:rPr>
      <w:t xml:space="preserve"> – </w:t>
    </w:r>
    <w:r w:rsidR="006F6254">
      <w:rPr>
        <w:sz w:val="18"/>
        <w:szCs w:val="18"/>
      </w:rPr>
      <w:t>Toepassing staatssteunrechtelijk kader</w:t>
    </w:r>
  </w:p>
  <w:p w14:paraId="7B089361" w14:textId="77777777" w:rsidR="000D72F1" w:rsidRPr="00764D1E" w:rsidRDefault="000D72F1" w:rsidP="00764D1E">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A201" w14:textId="77777777" w:rsidR="002627DA" w:rsidRDefault="002627DA" w:rsidP="002627DA">
    <w:pPr>
      <w:pStyle w:val="Koptekst"/>
      <w:jc w:val="right"/>
      <w:rPr>
        <w:sz w:val="18"/>
        <w:szCs w:val="18"/>
      </w:rPr>
    </w:pPr>
    <w:r w:rsidRPr="00764D1E">
      <w:rPr>
        <w:noProof/>
        <w:sz w:val="18"/>
        <w:szCs w:val="18"/>
      </w:rPr>
      <w:drawing>
        <wp:anchor distT="0" distB="0" distL="114300" distR="114300" simplePos="0" relativeHeight="251663360" behindDoc="0" locked="0" layoutInCell="1" allowOverlap="1" wp14:anchorId="3D66C380" wp14:editId="2A66D5C0">
          <wp:simplePos x="0" y="0"/>
          <wp:positionH relativeFrom="margin">
            <wp:posOffset>-635</wp:posOffset>
          </wp:positionH>
          <wp:positionV relativeFrom="paragraph">
            <wp:posOffset>-99695</wp:posOffset>
          </wp:positionV>
          <wp:extent cx="1336675" cy="323850"/>
          <wp:effectExtent l="0" t="0" r="0" b="0"/>
          <wp:wrapNone/>
          <wp:docPr id="434946032" name="Afbeelding 434946032" descr="G:\99 Algemeen\ZonMw Logo 2019\logo-3_RGB_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99 Algemeen\ZonMw Logo 2019\logo-3_RGB_de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67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4D1E">
      <w:rPr>
        <w:sz w:val="18"/>
        <w:szCs w:val="18"/>
      </w:rPr>
      <w:t xml:space="preserve">                                                         </w:t>
    </w:r>
    <w:r>
      <w:rPr>
        <w:sz w:val="18"/>
        <w:szCs w:val="18"/>
      </w:rPr>
      <w:t>Verplichte bijlage</w:t>
    </w:r>
    <w:r w:rsidRPr="00764D1E">
      <w:rPr>
        <w:sz w:val="18"/>
        <w:szCs w:val="18"/>
      </w:rPr>
      <w:t xml:space="preserve"> </w:t>
    </w:r>
    <w:proofErr w:type="spellStart"/>
    <w:r w:rsidRPr="00764D1E">
      <w:rPr>
        <w:sz w:val="18"/>
        <w:szCs w:val="18"/>
      </w:rPr>
      <w:t>PharmaNL</w:t>
    </w:r>
    <w:proofErr w:type="spellEnd"/>
    <w:r w:rsidRPr="00764D1E">
      <w:rPr>
        <w:sz w:val="18"/>
        <w:szCs w:val="18"/>
      </w:rPr>
      <w:t xml:space="preserve"> </w:t>
    </w:r>
    <w:r>
      <w:rPr>
        <w:sz w:val="18"/>
        <w:szCs w:val="18"/>
      </w:rPr>
      <w:t>SDI vervolg 2023-1 – Toepassing staatssteunrechtelijk kader</w:t>
    </w:r>
  </w:p>
  <w:p w14:paraId="3679288F" w14:textId="77777777" w:rsidR="002627DA" w:rsidRDefault="002627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159C"/>
    <w:multiLevelType w:val="multilevel"/>
    <w:tmpl w:val="762E4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514EC"/>
    <w:multiLevelType w:val="multilevel"/>
    <w:tmpl w:val="B2C4A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C23124"/>
    <w:multiLevelType w:val="hybridMultilevel"/>
    <w:tmpl w:val="EB5472DC"/>
    <w:lvl w:ilvl="0" w:tplc="3796D9C0">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FE44A05"/>
    <w:multiLevelType w:val="hybridMultilevel"/>
    <w:tmpl w:val="A9523198"/>
    <w:lvl w:ilvl="0" w:tplc="7B144F3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5C5104"/>
    <w:multiLevelType w:val="hybridMultilevel"/>
    <w:tmpl w:val="48B01A1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211DA1"/>
    <w:multiLevelType w:val="multilevel"/>
    <w:tmpl w:val="A48C23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B72CED"/>
    <w:multiLevelType w:val="hybridMultilevel"/>
    <w:tmpl w:val="7C121B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95A3C51"/>
    <w:multiLevelType w:val="multilevel"/>
    <w:tmpl w:val="47001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60360E"/>
    <w:multiLevelType w:val="hybridMultilevel"/>
    <w:tmpl w:val="CACA503C"/>
    <w:lvl w:ilvl="0" w:tplc="29ECC0B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FC12CD"/>
    <w:multiLevelType w:val="multilevel"/>
    <w:tmpl w:val="FEB86B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571785"/>
    <w:multiLevelType w:val="hybridMultilevel"/>
    <w:tmpl w:val="ADF65812"/>
    <w:lvl w:ilvl="0" w:tplc="0413000F">
      <w:start w:val="1"/>
      <w:numFmt w:val="decimal"/>
      <w:lvlText w:val="%1."/>
      <w:lvlJc w:val="left"/>
      <w:pPr>
        <w:ind w:left="720" w:hanging="360"/>
      </w:pPr>
      <w:rPr>
        <w:rFonts w:hint="default"/>
        <w:b w:val="0"/>
        <w:bCs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17778D8"/>
    <w:multiLevelType w:val="hybridMultilevel"/>
    <w:tmpl w:val="F95AAA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1B979B4"/>
    <w:multiLevelType w:val="hybridMultilevel"/>
    <w:tmpl w:val="242AD3D2"/>
    <w:lvl w:ilvl="0" w:tplc="29ECC0B0">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873E55"/>
    <w:multiLevelType w:val="hybridMultilevel"/>
    <w:tmpl w:val="09D6A822"/>
    <w:lvl w:ilvl="0" w:tplc="D144DDE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DD115C"/>
    <w:multiLevelType w:val="hybridMultilevel"/>
    <w:tmpl w:val="49EC5814"/>
    <w:lvl w:ilvl="0" w:tplc="29ECC0B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C2A076E"/>
    <w:multiLevelType w:val="hybridMultilevel"/>
    <w:tmpl w:val="6316C826"/>
    <w:lvl w:ilvl="0" w:tplc="7B144F34">
      <w:numFmt w:val="bullet"/>
      <w:lvlText w:val="-"/>
      <w:lvlJc w:val="left"/>
      <w:pPr>
        <w:ind w:left="1778" w:hanging="360"/>
      </w:pPr>
      <w:rPr>
        <w:rFonts w:ascii="Arial" w:eastAsiaTheme="minorHAnsi" w:hAnsi="Arial" w:cs="Arial" w:hint="default"/>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16" w15:restartNumberingAfterBreak="0">
    <w:nsid w:val="30282622"/>
    <w:multiLevelType w:val="multilevel"/>
    <w:tmpl w:val="2CD65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C21CD2"/>
    <w:multiLevelType w:val="hybridMultilevel"/>
    <w:tmpl w:val="5E74E25E"/>
    <w:lvl w:ilvl="0" w:tplc="29ECC0B0">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DE17B3"/>
    <w:multiLevelType w:val="hybridMultilevel"/>
    <w:tmpl w:val="81B6C5DA"/>
    <w:lvl w:ilvl="0" w:tplc="29ECC0B0">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C205556"/>
    <w:multiLevelType w:val="multilevel"/>
    <w:tmpl w:val="03FC4892"/>
    <w:name w:val="MyBullets2"/>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20" w15:restartNumberingAfterBreak="0">
    <w:nsid w:val="3D331D0C"/>
    <w:multiLevelType w:val="hybridMultilevel"/>
    <w:tmpl w:val="3D78878A"/>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46FF73A4"/>
    <w:multiLevelType w:val="multilevel"/>
    <w:tmpl w:val="C724333E"/>
    <w:name w:val="MyNumber"/>
    <w:lvl w:ilvl="0">
      <w:start w:val="1"/>
      <w:numFmt w:val="decimal"/>
      <w:lvlText w:val="%1."/>
      <w:lvlJc w:val="left"/>
      <w:pPr>
        <w:tabs>
          <w:tab w:val="num" w:pos="400"/>
        </w:tabs>
        <w:ind w:left="400" w:hanging="400"/>
      </w:pPr>
      <w:rPr>
        <w:rFonts w:ascii="Arial" w:hAnsi="Arial" w:cs="Arial"/>
        <w:sz w:val="32"/>
      </w:rPr>
    </w:lvl>
    <w:lvl w:ilvl="1">
      <w:start w:val="1"/>
      <w:numFmt w:val="decimal"/>
      <w:lvlText w:val="%1.%2."/>
      <w:lvlJc w:val="left"/>
      <w:pPr>
        <w:tabs>
          <w:tab w:val="num" w:pos="1080"/>
        </w:tabs>
        <w:ind w:left="1080" w:hanging="680"/>
      </w:pPr>
      <w:rPr>
        <w:rFonts w:ascii="Arial" w:hAnsi="Arial" w:cs="Arial"/>
        <w:sz w:val="32"/>
      </w:rPr>
    </w:lvl>
    <w:lvl w:ilvl="2">
      <w:start w:val="1"/>
      <w:numFmt w:val="decimal"/>
      <w:lvlText w:val="%1.%2.%3."/>
      <w:lvlJc w:val="left"/>
      <w:pPr>
        <w:tabs>
          <w:tab w:val="num" w:pos="2020"/>
        </w:tabs>
        <w:ind w:left="2020" w:hanging="940"/>
      </w:pPr>
      <w:rPr>
        <w:rFonts w:ascii="Arial" w:hAnsi="Arial" w:cs="Arial"/>
        <w:sz w:val="32"/>
      </w:rPr>
    </w:lvl>
    <w:lvl w:ilvl="3">
      <w:start w:val="1"/>
      <w:numFmt w:val="none"/>
      <w:lvlText w:val=""/>
      <w:lvlJc w:val="left"/>
      <w:pPr>
        <w:tabs>
          <w:tab w:val="num" w:pos="0"/>
        </w:tabs>
        <w:ind w:left="0" w:firstLine="0"/>
      </w:pPr>
      <w:rPr>
        <w:rFonts w:ascii="Arial" w:hAnsi="Arial" w:cs="Arial"/>
        <w:sz w:val="32"/>
      </w:rPr>
    </w:lvl>
    <w:lvl w:ilvl="4">
      <w:start w:val="1"/>
      <w:numFmt w:val="none"/>
      <w:lvlText w:val=""/>
      <w:lvlJc w:val="left"/>
      <w:pPr>
        <w:tabs>
          <w:tab w:val="num" w:pos="0"/>
        </w:tabs>
        <w:ind w:left="0" w:firstLine="0"/>
      </w:pPr>
      <w:rPr>
        <w:rFonts w:ascii="Arial" w:hAnsi="Arial" w:cs="Arial"/>
        <w:sz w:val="32"/>
      </w:rPr>
    </w:lvl>
    <w:lvl w:ilvl="5">
      <w:start w:val="1"/>
      <w:numFmt w:val="none"/>
      <w:lvlText w:val=""/>
      <w:lvlJc w:val="left"/>
      <w:pPr>
        <w:tabs>
          <w:tab w:val="num" w:pos="0"/>
        </w:tabs>
        <w:ind w:left="0" w:firstLine="0"/>
      </w:pPr>
      <w:rPr>
        <w:rFonts w:ascii="Arial" w:hAnsi="Arial" w:cs="Arial"/>
        <w:sz w:val="32"/>
      </w:rPr>
    </w:lvl>
    <w:lvl w:ilvl="6">
      <w:start w:val="1"/>
      <w:numFmt w:val="none"/>
      <w:lvlText w:val=""/>
      <w:lvlJc w:val="left"/>
      <w:pPr>
        <w:tabs>
          <w:tab w:val="num" w:pos="0"/>
        </w:tabs>
        <w:ind w:left="0" w:firstLine="0"/>
      </w:pPr>
      <w:rPr>
        <w:rFonts w:ascii="Arial" w:hAnsi="Arial" w:cs="Arial"/>
        <w:sz w:val="32"/>
      </w:rPr>
    </w:lvl>
    <w:lvl w:ilvl="7">
      <w:start w:val="1"/>
      <w:numFmt w:val="none"/>
      <w:lvlText w:val=""/>
      <w:lvlJc w:val="left"/>
      <w:pPr>
        <w:tabs>
          <w:tab w:val="num" w:pos="0"/>
        </w:tabs>
        <w:ind w:left="0" w:firstLine="0"/>
      </w:pPr>
      <w:rPr>
        <w:rFonts w:ascii="Arial" w:hAnsi="Arial" w:cs="Arial"/>
        <w:sz w:val="32"/>
      </w:rPr>
    </w:lvl>
    <w:lvl w:ilvl="8">
      <w:start w:val="1"/>
      <w:numFmt w:val="none"/>
      <w:lvlText w:val=""/>
      <w:lvlJc w:val="left"/>
      <w:pPr>
        <w:tabs>
          <w:tab w:val="num" w:pos="0"/>
        </w:tabs>
        <w:ind w:left="0" w:firstLine="0"/>
      </w:pPr>
      <w:rPr>
        <w:rFonts w:ascii="Arial" w:hAnsi="Arial" w:cs="Arial"/>
        <w:sz w:val="32"/>
      </w:rPr>
    </w:lvl>
  </w:abstractNum>
  <w:abstractNum w:abstractNumId="22" w15:restartNumberingAfterBreak="0">
    <w:nsid w:val="472E6434"/>
    <w:multiLevelType w:val="hybridMultilevel"/>
    <w:tmpl w:val="B2A85360"/>
    <w:lvl w:ilvl="0" w:tplc="29ECC0B0">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8397782"/>
    <w:multiLevelType w:val="multilevel"/>
    <w:tmpl w:val="26780F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AF3022"/>
    <w:multiLevelType w:val="hybridMultilevel"/>
    <w:tmpl w:val="8E92FDD6"/>
    <w:lvl w:ilvl="0" w:tplc="04130019">
      <w:start w:val="1"/>
      <w:numFmt w:val="lowerLetter"/>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25" w15:restartNumberingAfterBreak="0">
    <w:nsid w:val="50AA47D7"/>
    <w:multiLevelType w:val="multilevel"/>
    <w:tmpl w:val="03FC4892"/>
    <w:name w:val="MyBullets"/>
    <w:lvl w:ilvl="0">
      <w:start w:val="1"/>
      <w:numFmt w:val="decimal"/>
      <w:lvlText w:val=""/>
      <w:lvlJc w:val="left"/>
      <w:pPr>
        <w:tabs>
          <w:tab w:val="num" w:pos="283"/>
        </w:tabs>
        <w:ind w:left="283" w:hanging="283"/>
      </w:pPr>
      <w:rPr>
        <w:rFonts w:ascii="Symbol" w:hAnsi="Symbol" w:hint="default"/>
        <w:sz w:val="20"/>
      </w:rPr>
    </w:lvl>
    <w:lvl w:ilvl="1">
      <w:start w:val="1"/>
      <w:numFmt w:val="lowerLetter"/>
      <w:lvlText w:val=""/>
      <w:lvlJc w:val="left"/>
      <w:pPr>
        <w:tabs>
          <w:tab w:val="num" w:pos="567"/>
        </w:tabs>
        <w:ind w:left="567" w:hanging="284"/>
      </w:pPr>
      <w:rPr>
        <w:rFonts w:ascii="Symbol" w:hAnsi="Symbol" w:hint="default"/>
        <w:sz w:val="20"/>
      </w:rPr>
    </w:lvl>
    <w:lvl w:ilvl="2">
      <w:start w:val="1"/>
      <w:numFmt w:val="lowerRoman"/>
      <w:lvlText w:val=""/>
      <w:lvlJc w:val="left"/>
      <w:pPr>
        <w:tabs>
          <w:tab w:val="num" w:pos="850"/>
        </w:tabs>
        <w:ind w:left="850" w:hanging="283"/>
      </w:pPr>
      <w:rPr>
        <w:rFonts w:ascii="Symbol" w:hAnsi="Symbol" w:hint="default"/>
        <w:sz w:val="20"/>
      </w:rPr>
    </w:lvl>
    <w:lvl w:ilvl="3">
      <w:start w:val="1"/>
      <w:numFmt w:val="none"/>
      <w:lvlText w:val=""/>
      <w:lvlJc w:val="left"/>
      <w:pPr>
        <w:tabs>
          <w:tab w:val="num" w:pos="0"/>
        </w:tabs>
        <w:ind w:left="0" w:firstLine="0"/>
      </w:pPr>
      <w:rPr>
        <w:rFonts w:ascii="Symbol" w:hAnsi="Symbol" w:hint="default"/>
        <w:sz w:val="20"/>
      </w:rPr>
    </w:lvl>
    <w:lvl w:ilvl="4">
      <w:start w:val="1"/>
      <w:numFmt w:val="none"/>
      <w:lvlText w:val=""/>
      <w:lvlJc w:val="left"/>
      <w:pPr>
        <w:tabs>
          <w:tab w:val="num" w:pos="0"/>
        </w:tabs>
        <w:ind w:left="0" w:firstLine="0"/>
      </w:pPr>
      <w:rPr>
        <w:rFonts w:ascii="Symbol" w:hAnsi="Symbol" w:hint="default"/>
        <w:sz w:val="20"/>
      </w:rPr>
    </w:lvl>
    <w:lvl w:ilvl="5">
      <w:start w:val="1"/>
      <w:numFmt w:val="none"/>
      <w:lvlText w:val=""/>
      <w:lvlJc w:val="left"/>
      <w:pPr>
        <w:tabs>
          <w:tab w:val="num" w:pos="0"/>
        </w:tabs>
        <w:ind w:left="0" w:firstLine="0"/>
      </w:pPr>
      <w:rPr>
        <w:rFonts w:ascii="Symbol" w:hAnsi="Symbol" w:hint="default"/>
        <w:sz w:val="20"/>
      </w:rPr>
    </w:lvl>
    <w:lvl w:ilvl="6">
      <w:start w:val="1"/>
      <w:numFmt w:val="none"/>
      <w:lvlText w:val=""/>
      <w:lvlJc w:val="left"/>
      <w:pPr>
        <w:tabs>
          <w:tab w:val="num" w:pos="0"/>
        </w:tabs>
        <w:ind w:left="0" w:firstLine="0"/>
      </w:pPr>
      <w:rPr>
        <w:rFonts w:ascii="Symbol" w:hAnsi="Symbol" w:hint="default"/>
        <w:sz w:val="20"/>
      </w:rPr>
    </w:lvl>
    <w:lvl w:ilvl="7">
      <w:start w:val="1"/>
      <w:numFmt w:val="none"/>
      <w:lvlText w:val=""/>
      <w:lvlJc w:val="left"/>
      <w:pPr>
        <w:tabs>
          <w:tab w:val="num" w:pos="0"/>
        </w:tabs>
        <w:ind w:left="0" w:firstLine="0"/>
      </w:pPr>
      <w:rPr>
        <w:rFonts w:ascii="Symbol" w:hAnsi="Symbol" w:hint="default"/>
        <w:sz w:val="20"/>
      </w:rPr>
    </w:lvl>
    <w:lvl w:ilvl="8">
      <w:start w:val="1"/>
      <w:numFmt w:val="none"/>
      <w:lvlText w:val=""/>
      <w:lvlJc w:val="left"/>
      <w:pPr>
        <w:tabs>
          <w:tab w:val="num" w:pos="0"/>
        </w:tabs>
        <w:ind w:left="0" w:firstLine="0"/>
      </w:pPr>
      <w:rPr>
        <w:rFonts w:ascii="Symbol" w:hAnsi="Symbol" w:hint="default"/>
        <w:sz w:val="20"/>
      </w:rPr>
    </w:lvl>
  </w:abstractNum>
  <w:abstractNum w:abstractNumId="26" w15:restartNumberingAfterBreak="0">
    <w:nsid w:val="525E3957"/>
    <w:multiLevelType w:val="hybridMultilevel"/>
    <w:tmpl w:val="9A7299AC"/>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35075B0"/>
    <w:multiLevelType w:val="hybridMultilevel"/>
    <w:tmpl w:val="D368E35A"/>
    <w:lvl w:ilvl="0" w:tplc="0413000F">
      <w:start w:val="1"/>
      <w:numFmt w:val="decimal"/>
      <w:lvlText w:val="%1."/>
      <w:lvlJc w:val="left"/>
      <w:pPr>
        <w:ind w:left="720" w:hanging="360"/>
      </w:pPr>
    </w:lvl>
    <w:lvl w:ilvl="1" w:tplc="04130019">
      <w:start w:val="1"/>
      <w:numFmt w:val="lowerLetter"/>
      <w:lvlText w:val="%2."/>
      <w:lvlJc w:val="left"/>
      <w:pPr>
        <w:ind w:left="72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57371FB"/>
    <w:multiLevelType w:val="hybridMultilevel"/>
    <w:tmpl w:val="0BA4EB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BB57DAF"/>
    <w:multiLevelType w:val="hybridMultilevel"/>
    <w:tmpl w:val="0F3A7446"/>
    <w:lvl w:ilvl="0" w:tplc="29ECC0B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C090608"/>
    <w:multiLevelType w:val="hybridMultilevel"/>
    <w:tmpl w:val="416E8E5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CB30C8F"/>
    <w:multiLevelType w:val="hybridMultilevel"/>
    <w:tmpl w:val="083C32F0"/>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2" w15:restartNumberingAfterBreak="0">
    <w:nsid w:val="5DDD3146"/>
    <w:multiLevelType w:val="multilevel"/>
    <w:tmpl w:val="2E76C6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344D28"/>
    <w:multiLevelType w:val="hybridMultilevel"/>
    <w:tmpl w:val="694850DC"/>
    <w:lvl w:ilvl="0" w:tplc="01DEE47E">
      <w:start w:val="1"/>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E3F6949"/>
    <w:multiLevelType w:val="hybridMultilevel"/>
    <w:tmpl w:val="48B01A1C"/>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01D0C07"/>
    <w:multiLevelType w:val="multilevel"/>
    <w:tmpl w:val="21EA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6100F5"/>
    <w:multiLevelType w:val="hybridMultilevel"/>
    <w:tmpl w:val="E8F6E54C"/>
    <w:lvl w:ilvl="0" w:tplc="01DEE47E">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FDC0FD9"/>
    <w:multiLevelType w:val="multilevel"/>
    <w:tmpl w:val="65DA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4391150"/>
    <w:multiLevelType w:val="hybridMultilevel"/>
    <w:tmpl w:val="D48A412A"/>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9" w15:restartNumberingAfterBreak="0">
    <w:nsid w:val="782324D5"/>
    <w:multiLevelType w:val="multilevel"/>
    <w:tmpl w:val="8552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4720D1"/>
    <w:multiLevelType w:val="hybridMultilevel"/>
    <w:tmpl w:val="0F186E1E"/>
    <w:lvl w:ilvl="0" w:tplc="7B144F3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85B05F6"/>
    <w:multiLevelType w:val="hybridMultilevel"/>
    <w:tmpl w:val="4BE62D90"/>
    <w:lvl w:ilvl="0" w:tplc="29ECC0B0">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94B0C4D"/>
    <w:multiLevelType w:val="hybridMultilevel"/>
    <w:tmpl w:val="32B6E3F6"/>
    <w:lvl w:ilvl="0" w:tplc="29ECC0B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5949441">
    <w:abstractNumId w:val="21"/>
  </w:num>
  <w:num w:numId="2" w16cid:durableId="862790113">
    <w:abstractNumId w:val="25"/>
  </w:num>
  <w:num w:numId="3" w16cid:durableId="461995385">
    <w:abstractNumId w:val="19"/>
  </w:num>
  <w:num w:numId="4" w16cid:durableId="1765494060">
    <w:abstractNumId w:val="0"/>
  </w:num>
  <w:num w:numId="5" w16cid:durableId="1097676521">
    <w:abstractNumId w:val="1"/>
  </w:num>
  <w:num w:numId="6" w16cid:durableId="51538972">
    <w:abstractNumId w:val="23"/>
  </w:num>
  <w:num w:numId="7" w16cid:durableId="1724211079">
    <w:abstractNumId w:val="5"/>
  </w:num>
  <w:num w:numId="8" w16cid:durableId="1504785570">
    <w:abstractNumId w:val="32"/>
  </w:num>
  <w:num w:numId="9" w16cid:durableId="2138989449">
    <w:abstractNumId w:val="35"/>
  </w:num>
  <w:num w:numId="10" w16cid:durableId="1395398001">
    <w:abstractNumId w:val="16"/>
  </w:num>
  <w:num w:numId="11" w16cid:durableId="1366366102">
    <w:abstractNumId w:val="39"/>
  </w:num>
  <w:num w:numId="12" w16cid:durableId="146826480">
    <w:abstractNumId w:val="9"/>
  </w:num>
  <w:num w:numId="13" w16cid:durableId="109328661">
    <w:abstractNumId w:val="37"/>
  </w:num>
  <w:num w:numId="14" w16cid:durableId="1858348224">
    <w:abstractNumId w:val="33"/>
  </w:num>
  <w:num w:numId="15" w16cid:durableId="1510146179">
    <w:abstractNumId w:val="36"/>
  </w:num>
  <w:num w:numId="16" w16cid:durableId="1952587926">
    <w:abstractNumId w:val="30"/>
  </w:num>
  <w:num w:numId="17" w16cid:durableId="318584687">
    <w:abstractNumId w:val="31"/>
  </w:num>
  <w:num w:numId="18" w16cid:durableId="1835605268">
    <w:abstractNumId w:val="24"/>
  </w:num>
  <w:num w:numId="19" w16cid:durableId="1424649794">
    <w:abstractNumId w:val="17"/>
  </w:num>
  <w:num w:numId="20" w16cid:durableId="1382048954">
    <w:abstractNumId w:val="12"/>
  </w:num>
  <w:num w:numId="21" w16cid:durableId="1546865040">
    <w:abstractNumId w:val="29"/>
  </w:num>
  <w:num w:numId="22" w16cid:durableId="799306539">
    <w:abstractNumId w:val="42"/>
  </w:num>
  <w:num w:numId="23" w16cid:durableId="945429599">
    <w:abstractNumId w:val="14"/>
  </w:num>
  <w:num w:numId="24" w16cid:durableId="2138374994">
    <w:abstractNumId w:val="8"/>
  </w:num>
  <w:num w:numId="25" w16cid:durableId="1506283834">
    <w:abstractNumId w:val="18"/>
  </w:num>
  <w:num w:numId="26" w16cid:durableId="2089301238">
    <w:abstractNumId w:val="26"/>
  </w:num>
  <w:num w:numId="27" w16cid:durableId="1229924579">
    <w:abstractNumId w:val="22"/>
  </w:num>
  <w:num w:numId="28" w16cid:durableId="561526703">
    <w:abstractNumId w:val="41"/>
  </w:num>
  <w:num w:numId="29" w16cid:durableId="2125953688">
    <w:abstractNumId w:val="34"/>
  </w:num>
  <w:num w:numId="30" w16cid:durableId="1525173697">
    <w:abstractNumId w:val="13"/>
  </w:num>
  <w:num w:numId="31" w16cid:durableId="2127312007">
    <w:abstractNumId w:val="27"/>
  </w:num>
  <w:num w:numId="32" w16cid:durableId="1537695267">
    <w:abstractNumId w:val="15"/>
  </w:num>
  <w:num w:numId="33" w16cid:durableId="1393769690">
    <w:abstractNumId w:val="20"/>
  </w:num>
  <w:num w:numId="34" w16cid:durableId="1712458228">
    <w:abstractNumId w:val="38"/>
  </w:num>
  <w:num w:numId="35" w16cid:durableId="1310670070">
    <w:abstractNumId w:val="4"/>
  </w:num>
  <w:num w:numId="36" w16cid:durableId="1887838804">
    <w:abstractNumId w:val="7"/>
  </w:num>
  <w:num w:numId="37" w16cid:durableId="1758746122">
    <w:abstractNumId w:val="10"/>
  </w:num>
  <w:num w:numId="38" w16cid:durableId="538930955">
    <w:abstractNumId w:val="40"/>
  </w:num>
  <w:num w:numId="39" w16cid:durableId="128397800">
    <w:abstractNumId w:val="28"/>
  </w:num>
  <w:num w:numId="40" w16cid:durableId="768814286">
    <w:abstractNumId w:val="11"/>
  </w:num>
  <w:num w:numId="41" w16cid:durableId="2008437829">
    <w:abstractNumId w:val="6"/>
  </w:num>
  <w:num w:numId="42" w16cid:durableId="468594874">
    <w:abstractNumId w:val="3"/>
  </w:num>
  <w:num w:numId="43" w16cid:durableId="1293364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974"/>
    <w:rsid w:val="00010722"/>
    <w:rsid w:val="00020A3E"/>
    <w:rsid w:val="00025224"/>
    <w:rsid w:val="00032D03"/>
    <w:rsid w:val="00035EBF"/>
    <w:rsid w:val="00042AF5"/>
    <w:rsid w:val="00045489"/>
    <w:rsid w:val="00052182"/>
    <w:rsid w:val="00057EB3"/>
    <w:rsid w:val="000611FE"/>
    <w:rsid w:val="00073465"/>
    <w:rsid w:val="0007423C"/>
    <w:rsid w:val="000763DB"/>
    <w:rsid w:val="0008659C"/>
    <w:rsid w:val="000A3582"/>
    <w:rsid w:val="000B0C93"/>
    <w:rsid w:val="000C58C7"/>
    <w:rsid w:val="000C7528"/>
    <w:rsid w:val="000C778A"/>
    <w:rsid w:val="000D4390"/>
    <w:rsid w:val="000D72F1"/>
    <w:rsid w:val="000E1002"/>
    <w:rsid w:val="000F2D63"/>
    <w:rsid w:val="000F6151"/>
    <w:rsid w:val="001012BA"/>
    <w:rsid w:val="00101F93"/>
    <w:rsid w:val="00103A65"/>
    <w:rsid w:val="00105296"/>
    <w:rsid w:val="00110383"/>
    <w:rsid w:val="00111324"/>
    <w:rsid w:val="00111793"/>
    <w:rsid w:val="001130D4"/>
    <w:rsid w:val="001201B8"/>
    <w:rsid w:val="00120CD7"/>
    <w:rsid w:val="001214C2"/>
    <w:rsid w:val="001224F7"/>
    <w:rsid w:val="00122957"/>
    <w:rsid w:val="0012605C"/>
    <w:rsid w:val="00130C79"/>
    <w:rsid w:val="00130DC2"/>
    <w:rsid w:val="00137975"/>
    <w:rsid w:val="0014251D"/>
    <w:rsid w:val="00142713"/>
    <w:rsid w:val="001635E6"/>
    <w:rsid w:val="00173A51"/>
    <w:rsid w:val="001747AB"/>
    <w:rsid w:val="00177E0B"/>
    <w:rsid w:val="00186290"/>
    <w:rsid w:val="00191BD8"/>
    <w:rsid w:val="00192196"/>
    <w:rsid w:val="00192AD7"/>
    <w:rsid w:val="0019749D"/>
    <w:rsid w:val="00197A8F"/>
    <w:rsid w:val="001A26D7"/>
    <w:rsid w:val="001A64AA"/>
    <w:rsid w:val="001B411C"/>
    <w:rsid w:val="001B4C04"/>
    <w:rsid w:val="001B4E87"/>
    <w:rsid w:val="001C0A74"/>
    <w:rsid w:val="001C1851"/>
    <w:rsid w:val="001C4615"/>
    <w:rsid w:val="001C7C1A"/>
    <w:rsid w:val="001D13CF"/>
    <w:rsid w:val="001D1576"/>
    <w:rsid w:val="001D55D3"/>
    <w:rsid w:val="001E4A11"/>
    <w:rsid w:val="001F0C75"/>
    <w:rsid w:val="002007B4"/>
    <w:rsid w:val="002009DB"/>
    <w:rsid w:val="002015C6"/>
    <w:rsid w:val="002159AA"/>
    <w:rsid w:val="00216600"/>
    <w:rsid w:val="00221858"/>
    <w:rsid w:val="00221FD7"/>
    <w:rsid w:val="0023256D"/>
    <w:rsid w:val="00232DCE"/>
    <w:rsid w:val="002334BD"/>
    <w:rsid w:val="00234822"/>
    <w:rsid w:val="00235F74"/>
    <w:rsid w:val="00245E36"/>
    <w:rsid w:val="002567DA"/>
    <w:rsid w:val="002627DA"/>
    <w:rsid w:val="00275A1D"/>
    <w:rsid w:val="0028372B"/>
    <w:rsid w:val="002859D4"/>
    <w:rsid w:val="002A7528"/>
    <w:rsid w:val="002B1BA5"/>
    <w:rsid w:val="002B7CBF"/>
    <w:rsid w:val="002C6D7A"/>
    <w:rsid w:val="002C6F2D"/>
    <w:rsid w:val="002D05FA"/>
    <w:rsid w:val="002D25AA"/>
    <w:rsid w:val="002D6C02"/>
    <w:rsid w:val="002F6FE0"/>
    <w:rsid w:val="003034A3"/>
    <w:rsid w:val="003054EC"/>
    <w:rsid w:val="00306156"/>
    <w:rsid w:val="00307398"/>
    <w:rsid w:val="00310E0D"/>
    <w:rsid w:val="00325046"/>
    <w:rsid w:val="0033738F"/>
    <w:rsid w:val="00337A5C"/>
    <w:rsid w:val="00340143"/>
    <w:rsid w:val="003413DA"/>
    <w:rsid w:val="003521CC"/>
    <w:rsid w:val="00362E33"/>
    <w:rsid w:val="00372935"/>
    <w:rsid w:val="003763A9"/>
    <w:rsid w:val="003812F1"/>
    <w:rsid w:val="0039283E"/>
    <w:rsid w:val="00395639"/>
    <w:rsid w:val="003A14F3"/>
    <w:rsid w:val="003A19DB"/>
    <w:rsid w:val="003A5E1D"/>
    <w:rsid w:val="003B2FC7"/>
    <w:rsid w:val="003B6836"/>
    <w:rsid w:val="003D19F9"/>
    <w:rsid w:val="003D2E09"/>
    <w:rsid w:val="003D6BC7"/>
    <w:rsid w:val="003E41C0"/>
    <w:rsid w:val="003F5E0B"/>
    <w:rsid w:val="003F6421"/>
    <w:rsid w:val="00403D2F"/>
    <w:rsid w:val="00403FA2"/>
    <w:rsid w:val="00413A10"/>
    <w:rsid w:val="00417549"/>
    <w:rsid w:val="00420E2A"/>
    <w:rsid w:val="0042254F"/>
    <w:rsid w:val="004230D7"/>
    <w:rsid w:val="00427246"/>
    <w:rsid w:val="004339DB"/>
    <w:rsid w:val="00436179"/>
    <w:rsid w:val="00452F7B"/>
    <w:rsid w:val="00461592"/>
    <w:rsid w:val="00464830"/>
    <w:rsid w:val="00473656"/>
    <w:rsid w:val="00473BD4"/>
    <w:rsid w:val="00475612"/>
    <w:rsid w:val="004769C3"/>
    <w:rsid w:val="0048549B"/>
    <w:rsid w:val="00496027"/>
    <w:rsid w:val="00497814"/>
    <w:rsid w:val="004A5414"/>
    <w:rsid w:val="004B6D29"/>
    <w:rsid w:val="004C72FD"/>
    <w:rsid w:val="004D1134"/>
    <w:rsid w:val="004D3702"/>
    <w:rsid w:val="004D51AB"/>
    <w:rsid w:val="004E10F2"/>
    <w:rsid w:val="004E5449"/>
    <w:rsid w:val="004E75BC"/>
    <w:rsid w:val="004F09D0"/>
    <w:rsid w:val="004F3177"/>
    <w:rsid w:val="004F44D0"/>
    <w:rsid w:val="004F75A2"/>
    <w:rsid w:val="005078B7"/>
    <w:rsid w:val="005120A6"/>
    <w:rsid w:val="00517A1A"/>
    <w:rsid w:val="0052045E"/>
    <w:rsid w:val="00521501"/>
    <w:rsid w:val="00522C3B"/>
    <w:rsid w:val="00522E3D"/>
    <w:rsid w:val="00525163"/>
    <w:rsid w:val="0052605B"/>
    <w:rsid w:val="00526871"/>
    <w:rsid w:val="00527CCA"/>
    <w:rsid w:val="005328E9"/>
    <w:rsid w:val="0053794B"/>
    <w:rsid w:val="0054164F"/>
    <w:rsid w:val="00542E94"/>
    <w:rsid w:val="005459A0"/>
    <w:rsid w:val="005557DC"/>
    <w:rsid w:val="00561075"/>
    <w:rsid w:val="005614CA"/>
    <w:rsid w:val="00564B9D"/>
    <w:rsid w:val="00567B07"/>
    <w:rsid w:val="00567C25"/>
    <w:rsid w:val="00567CDA"/>
    <w:rsid w:val="0057318D"/>
    <w:rsid w:val="00574AD8"/>
    <w:rsid w:val="00577AF6"/>
    <w:rsid w:val="00590DA8"/>
    <w:rsid w:val="005C4BEA"/>
    <w:rsid w:val="005D05D1"/>
    <w:rsid w:val="005D0A57"/>
    <w:rsid w:val="005D3D3F"/>
    <w:rsid w:val="005D5B69"/>
    <w:rsid w:val="005D6612"/>
    <w:rsid w:val="005D73F0"/>
    <w:rsid w:val="005E0B72"/>
    <w:rsid w:val="005E69AE"/>
    <w:rsid w:val="005F0CFC"/>
    <w:rsid w:val="005F7D0B"/>
    <w:rsid w:val="00602CF0"/>
    <w:rsid w:val="00604DAD"/>
    <w:rsid w:val="00611128"/>
    <w:rsid w:val="006126A1"/>
    <w:rsid w:val="00633054"/>
    <w:rsid w:val="00635415"/>
    <w:rsid w:val="00647197"/>
    <w:rsid w:val="006516C5"/>
    <w:rsid w:val="0065630B"/>
    <w:rsid w:val="00666DC4"/>
    <w:rsid w:val="00673045"/>
    <w:rsid w:val="0067437A"/>
    <w:rsid w:val="006846A5"/>
    <w:rsid w:val="00690FC2"/>
    <w:rsid w:val="006A03FC"/>
    <w:rsid w:val="006A093B"/>
    <w:rsid w:val="006B6D85"/>
    <w:rsid w:val="006C0650"/>
    <w:rsid w:val="006C19A3"/>
    <w:rsid w:val="006C6818"/>
    <w:rsid w:val="006C76C2"/>
    <w:rsid w:val="006D037B"/>
    <w:rsid w:val="006D5571"/>
    <w:rsid w:val="006D5B4D"/>
    <w:rsid w:val="006D6121"/>
    <w:rsid w:val="006D7B0C"/>
    <w:rsid w:val="006E11DF"/>
    <w:rsid w:val="006E424A"/>
    <w:rsid w:val="006F3FF5"/>
    <w:rsid w:val="006F6254"/>
    <w:rsid w:val="00704560"/>
    <w:rsid w:val="00706EFC"/>
    <w:rsid w:val="00707EF1"/>
    <w:rsid w:val="00710B0D"/>
    <w:rsid w:val="00713F5D"/>
    <w:rsid w:val="00721BB4"/>
    <w:rsid w:val="00722E21"/>
    <w:rsid w:val="00727660"/>
    <w:rsid w:val="00727A5F"/>
    <w:rsid w:val="0073390C"/>
    <w:rsid w:val="0073601C"/>
    <w:rsid w:val="0073627F"/>
    <w:rsid w:val="00740003"/>
    <w:rsid w:val="007540B7"/>
    <w:rsid w:val="007602A2"/>
    <w:rsid w:val="00760CA0"/>
    <w:rsid w:val="00761896"/>
    <w:rsid w:val="00764D1E"/>
    <w:rsid w:val="00774344"/>
    <w:rsid w:val="00775969"/>
    <w:rsid w:val="0078562A"/>
    <w:rsid w:val="007863BB"/>
    <w:rsid w:val="007864D6"/>
    <w:rsid w:val="007B3433"/>
    <w:rsid w:val="007B7994"/>
    <w:rsid w:val="007B7B8D"/>
    <w:rsid w:val="007D0A79"/>
    <w:rsid w:val="007D4846"/>
    <w:rsid w:val="007D6B9C"/>
    <w:rsid w:val="007D7B71"/>
    <w:rsid w:val="007E471B"/>
    <w:rsid w:val="007E6252"/>
    <w:rsid w:val="007F02FA"/>
    <w:rsid w:val="007F1464"/>
    <w:rsid w:val="007F40FD"/>
    <w:rsid w:val="007F714F"/>
    <w:rsid w:val="00804181"/>
    <w:rsid w:val="00806CD8"/>
    <w:rsid w:val="00810295"/>
    <w:rsid w:val="00816742"/>
    <w:rsid w:val="00837AFE"/>
    <w:rsid w:val="00841394"/>
    <w:rsid w:val="0084760C"/>
    <w:rsid w:val="0085173B"/>
    <w:rsid w:val="00856807"/>
    <w:rsid w:val="00860F07"/>
    <w:rsid w:val="00861E4A"/>
    <w:rsid w:val="00864F6F"/>
    <w:rsid w:val="00871723"/>
    <w:rsid w:val="00874A3C"/>
    <w:rsid w:val="00874FDA"/>
    <w:rsid w:val="00887241"/>
    <w:rsid w:val="00887AF3"/>
    <w:rsid w:val="008B06C8"/>
    <w:rsid w:val="008C5AD2"/>
    <w:rsid w:val="008C6FE1"/>
    <w:rsid w:val="008D2AF4"/>
    <w:rsid w:val="008D3351"/>
    <w:rsid w:val="008D6647"/>
    <w:rsid w:val="008D7FEB"/>
    <w:rsid w:val="008E1E80"/>
    <w:rsid w:val="008E395C"/>
    <w:rsid w:val="008F307D"/>
    <w:rsid w:val="009001B9"/>
    <w:rsid w:val="00901839"/>
    <w:rsid w:val="0090186B"/>
    <w:rsid w:val="00904DD6"/>
    <w:rsid w:val="00913A61"/>
    <w:rsid w:val="00914A36"/>
    <w:rsid w:val="009153C4"/>
    <w:rsid w:val="00921241"/>
    <w:rsid w:val="00923652"/>
    <w:rsid w:val="00947117"/>
    <w:rsid w:val="009479BD"/>
    <w:rsid w:val="009501F2"/>
    <w:rsid w:val="009520B4"/>
    <w:rsid w:val="00964210"/>
    <w:rsid w:val="00964E17"/>
    <w:rsid w:val="00965FC8"/>
    <w:rsid w:val="0097569C"/>
    <w:rsid w:val="00983FEB"/>
    <w:rsid w:val="00985C49"/>
    <w:rsid w:val="009908DF"/>
    <w:rsid w:val="009941B2"/>
    <w:rsid w:val="009A303F"/>
    <w:rsid w:val="009A4A97"/>
    <w:rsid w:val="009A62CB"/>
    <w:rsid w:val="009B04C9"/>
    <w:rsid w:val="009B5175"/>
    <w:rsid w:val="009B5BD5"/>
    <w:rsid w:val="009B6607"/>
    <w:rsid w:val="009B6D04"/>
    <w:rsid w:val="009C0B6B"/>
    <w:rsid w:val="009C0F4E"/>
    <w:rsid w:val="009C1A24"/>
    <w:rsid w:val="009C768D"/>
    <w:rsid w:val="009D292E"/>
    <w:rsid w:val="009E0716"/>
    <w:rsid w:val="009E4E68"/>
    <w:rsid w:val="00A04CD9"/>
    <w:rsid w:val="00A13507"/>
    <w:rsid w:val="00A178A6"/>
    <w:rsid w:val="00A221FF"/>
    <w:rsid w:val="00A303FA"/>
    <w:rsid w:val="00A31C61"/>
    <w:rsid w:val="00A328BE"/>
    <w:rsid w:val="00A373D1"/>
    <w:rsid w:val="00A403CC"/>
    <w:rsid w:val="00A47E3C"/>
    <w:rsid w:val="00A55C40"/>
    <w:rsid w:val="00A60420"/>
    <w:rsid w:val="00A62279"/>
    <w:rsid w:val="00A66B86"/>
    <w:rsid w:val="00A77FBA"/>
    <w:rsid w:val="00A86661"/>
    <w:rsid w:val="00A97D74"/>
    <w:rsid w:val="00AA42C2"/>
    <w:rsid w:val="00AB0F4C"/>
    <w:rsid w:val="00AD28A1"/>
    <w:rsid w:val="00AD6660"/>
    <w:rsid w:val="00AE716E"/>
    <w:rsid w:val="00AE79A6"/>
    <w:rsid w:val="00AE7A54"/>
    <w:rsid w:val="00AF0516"/>
    <w:rsid w:val="00AF557E"/>
    <w:rsid w:val="00AF78B0"/>
    <w:rsid w:val="00B039B1"/>
    <w:rsid w:val="00B119DC"/>
    <w:rsid w:val="00B13B24"/>
    <w:rsid w:val="00B17B7E"/>
    <w:rsid w:val="00B25419"/>
    <w:rsid w:val="00B27F33"/>
    <w:rsid w:val="00B32A82"/>
    <w:rsid w:val="00B422E9"/>
    <w:rsid w:val="00B45170"/>
    <w:rsid w:val="00B520D9"/>
    <w:rsid w:val="00B522D3"/>
    <w:rsid w:val="00B54ED7"/>
    <w:rsid w:val="00B55AD0"/>
    <w:rsid w:val="00B63EDD"/>
    <w:rsid w:val="00B71D67"/>
    <w:rsid w:val="00B8202A"/>
    <w:rsid w:val="00B87494"/>
    <w:rsid w:val="00B92C29"/>
    <w:rsid w:val="00B942AF"/>
    <w:rsid w:val="00B94838"/>
    <w:rsid w:val="00B9797D"/>
    <w:rsid w:val="00B97AE0"/>
    <w:rsid w:val="00B97C2A"/>
    <w:rsid w:val="00BA0136"/>
    <w:rsid w:val="00BA07ED"/>
    <w:rsid w:val="00BA346E"/>
    <w:rsid w:val="00BA78E6"/>
    <w:rsid w:val="00BB2BAC"/>
    <w:rsid w:val="00BC40C2"/>
    <w:rsid w:val="00BC7F05"/>
    <w:rsid w:val="00BD0412"/>
    <w:rsid w:val="00BD0EA1"/>
    <w:rsid w:val="00BD394C"/>
    <w:rsid w:val="00BF4B06"/>
    <w:rsid w:val="00C028BE"/>
    <w:rsid w:val="00C125F3"/>
    <w:rsid w:val="00C156F9"/>
    <w:rsid w:val="00C15B66"/>
    <w:rsid w:val="00C16AA4"/>
    <w:rsid w:val="00C3198F"/>
    <w:rsid w:val="00C34156"/>
    <w:rsid w:val="00C377DE"/>
    <w:rsid w:val="00C41E33"/>
    <w:rsid w:val="00C43E7D"/>
    <w:rsid w:val="00C453E8"/>
    <w:rsid w:val="00C51355"/>
    <w:rsid w:val="00C514AB"/>
    <w:rsid w:val="00C5430A"/>
    <w:rsid w:val="00C5782E"/>
    <w:rsid w:val="00C60F7D"/>
    <w:rsid w:val="00C6121B"/>
    <w:rsid w:val="00C8608D"/>
    <w:rsid w:val="00C87C49"/>
    <w:rsid w:val="00C914B9"/>
    <w:rsid w:val="00CB5F27"/>
    <w:rsid w:val="00CC778C"/>
    <w:rsid w:val="00CD7391"/>
    <w:rsid w:val="00CE1798"/>
    <w:rsid w:val="00CE1D8C"/>
    <w:rsid w:val="00CF5F55"/>
    <w:rsid w:val="00D10242"/>
    <w:rsid w:val="00D11F7D"/>
    <w:rsid w:val="00D13310"/>
    <w:rsid w:val="00D1460D"/>
    <w:rsid w:val="00D204C1"/>
    <w:rsid w:val="00D216BE"/>
    <w:rsid w:val="00D2398D"/>
    <w:rsid w:val="00D268F0"/>
    <w:rsid w:val="00D3706A"/>
    <w:rsid w:val="00D43484"/>
    <w:rsid w:val="00D4692A"/>
    <w:rsid w:val="00D540A8"/>
    <w:rsid w:val="00D64B39"/>
    <w:rsid w:val="00D756FC"/>
    <w:rsid w:val="00D8198B"/>
    <w:rsid w:val="00D94945"/>
    <w:rsid w:val="00DA3494"/>
    <w:rsid w:val="00DA3974"/>
    <w:rsid w:val="00DB3E5D"/>
    <w:rsid w:val="00DB48DB"/>
    <w:rsid w:val="00DB6550"/>
    <w:rsid w:val="00DB7890"/>
    <w:rsid w:val="00DC017F"/>
    <w:rsid w:val="00DC0DE3"/>
    <w:rsid w:val="00DC17DD"/>
    <w:rsid w:val="00DC218A"/>
    <w:rsid w:val="00DC457E"/>
    <w:rsid w:val="00DD1F1D"/>
    <w:rsid w:val="00DD1F85"/>
    <w:rsid w:val="00DD2549"/>
    <w:rsid w:val="00DD5B31"/>
    <w:rsid w:val="00DD637E"/>
    <w:rsid w:val="00DD7EF4"/>
    <w:rsid w:val="00DE5B9C"/>
    <w:rsid w:val="00DF524C"/>
    <w:rsid w:val="00DF54E9"/>
    <w:rsid w:val="00E042FE"/>
    <w:rsid w:val="00E11D7C"/>
    <w:rsid w:val="00E14FA8"/>
    <w:rsid w:val="00E20B9E"/>
    <w:rsid w:val="00E3227C"/>
    <w:rsid w:val="00E35141"/>
    <w:rsid w:val="00E500F6"/>
    <w:rsid w:val="00E50979"/>
    <w:rsid w:val="00E602E9"/>
    <w:rsid w:val="00E62AD9"/>
    <w:rsid w:val="00E70732"/>
    <w:rsid w:val="00E72435"/>
    <w:rsid w:val="00E86A45"/>
    <w:rsid w:val="00E86B05"/>
    <w:rsid w:val="00E91BCE"/>
    <w:rsid w:val="00E92623"/>
    <w:rsid w:val="00E92A1C"/>
    <w:rsid w:val="00EA2D24"/>
    <w:rsid w:val="00EA6D31"/>
    <w:rsid w:val="00EB787C"/>
    <w:rsid w:val="00EC3FE7"/>
    <w:rsid w:val="00EC6553"/>
    <w:rsid w:val="00EE44E8"/>
    <w:rsid w:val="00EF63EA"/>
    <w:rsid w:val="00F052A6"/>
    <w:rsid w:val="00F0533C"/>
    <w:rsid w:val="00F07792"/>
    <w:rsid w:val="00F104DC"/>
    <w:rsid w:val="00F12FCB"/>
    <w:rsid w:val="00F238C2"/>
    <w:rsid w:val="00F42B20"/>
    <w:rsid w:val="00F44650"/>
    <w:rsid w:val="00F53528"/>
    <w:rsid w:val="00F54470"/>
    <w:rsid w:val="00F56616"/>
    <w:rsid w:val="00F622F7"/>
    <w:rsid w:val="00F7077D"/>
    <w:rsid w:val="00F736EF"/>
    <w:rsid w:val="00F7574B"/>
    <w:rsid w:val="00F83CE7"/>
    <w:rsid w:val="00F85A14"/>
    <w:rsid w:val="00F86327"/>
    <w:rsid w:val="00F926D8"/>
    <w:rsid w:val="00F92E7A"/>
    <w:rsid w:val="00F967E0"/>
    <w:rsid w:val="00FA0194"/>
    <w:rsid w:val="00FA134F"/>
    <w:rsid w:val="00FA3C30"/>
    <w:rsid w:val="00FA5001"/>
    <w:rsid w:val="00FA7497"/>
    <w:rsid w:val="00FB56D2"/>
    <w:rsid w:val="00FB68FA"/>
    <w:rsid w:val="00FC0869"/>
    <w:rsid w:val="00FC11BC"/>
    <w:rsid w:val="00FC1F56"/>
    <w:rsid w:val="00FC3CFF"/>
    <w:rsid w:val="00FC3F7B"/>
    <w:rsid w:val="00FD5E43"/>
    <w:rsid w:val="00FD7156"/>
    <w:rsid w:val="00FE1D31"/>
    <w:rsid w:val="00FE1FA9"/>
    <w:rsid w:val="00FE4563"/>
    <w:rsid w:val="00FE7C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F7D3B"/>
  <w15:docId w15:val="{8A425180-762F-4981-9073-8E1F216A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F85A14"/>
    <w:rPr>
      <w:rFonts w:ascii="Arial" w:hAnsi="Arial" w:cs="Arial"/>
      <w:szCs w:val="24"/>
    </w:rPr>
  </w:style>
  <w:style w:type="paragraph" w:styleId="Kop1">
    <w:name w:val="heading 1"/>
    <w:basedOn w:val="Standaard"/>
    <w:next w:val="Standaard"/>
    <w:qFormat/>
    <w:rsid w:val="005D3D3F"/>
    <w:pPr>
      <w:keepNext/>
      <w:spacing w:before="240" w:after="60"/>
      <w:outlineLvl w:val="0"/>
    </w:pPr>
    <w:rPr>
      <w:b/>
      <w:bCs/>
      <w:kern w:val="32"/>
      <w:sz w:val="28"/>
      <w:szCs w:val="32"/>
    </w:rPr>
  </w:style>
  <w:style w:type="paragraph" w:styleId="Kop2">
    <w:name w:val="heading 2"/>
    <w:basedOn w:val="Standaard"/>
    <w:next w:val="Standaard"/>
    <w:qFormat/>
    <w:rsid w:val="005D3D3F"/>
    <w:pPr>
      <w:keepNext/>
      <w:spacing w:before="240" w:after="60"/>
      <w:outlineLvl w:val="1"/>
    </w:pPr>
    <w:rPr>
      <w:b/>
      <w:bCs/>
      <w:iCs/>
      <w:sz w:val="24"/>
      <w:szCs w:val="28"/>
    </w:rPr>
  </w:style>
  <w:style w:type="paragraph" w:styleId="Kop3">
    <w:name w:val="heading 3"/>
    <w:basedOn w:val="Standaard"/>
    <w:next w:val="Standaard"/>
    <w:qFormat/>
    <w:rsid w:val="005D3D3F"/>
    <w:pPr>
      <w:keepNext/>
      <w:spacing w:before="240" w:after="60"/>
      <w:outlineLvl w:val="2"/>
    </w:pPr>
    <w:rPr>
      <w:b/>
      <w:bCs/>
      <w:szCs w:val="26"/>
    </w:rPr>
  </w:style>
  <w:style w:type="paragraph" w:styleId="Kop4">
    <w:name w:val="heading 4"/>
    <w:basedOn w:val="Standaard"/>
    <w:next w:val="Standaard"/>
    <w:qFormat/>
    <w:rsid w:val="005D3D3F"/>
    <w:pPr>
      <w:keepNext/>
      <w:spacing w:before="240" w:after="60"/>
      <w:outlineLvl w:val="3"/>
    </w:pPr>
    <w:rPr>
      <w:rFonts w:cs="Times New Roman"/>
      <w:b/>
      <w:bCs/>
      <w:szCs w:val="28"/>
    </w:rPr>
  </w:style>
  <w:style w:type="paragraph" w:styleId="Kop5">
    <w:name w:val="heading 5"/>
    <w:basedOn w:val="Standaard"/>
    <w:next w:val="Standaard"/>
    <w:qFormat/>
    <w:rsid w:val="00C34156"/>
    <w:pPr>
      <w:spacing w:before="240" w:after="60"/>
      <w:outlineLvl w:val="4"/>
    </w:pPr>
    <w:rPr>
      <w:b/>
      <w:bCs/>
      <w:iCs/>
      <w:sz w:val="28"/>
      <w:szCs w:val="26"/>
    </w:rPr>
  </w:style>
  <w:style w:type="paragraph" w:styleId="Kop6">
    <w:name w:val="heading 6"/>
    <w:aliases w:val="Kop 6 (bijlagen)"/>
    <w:basedOn w:val="Standaard"/>
    <w:next w:val="Standaard"/>
    <w:qFormat/>
    <w:rsid w:val="005D3D3F"/>
    <w:pPr>
      <w:spacing w:before="240" w:after="60"/>
      <w:outlineLvl w:val="5"/>
    </w:pPr>
    <w:rPr>
      <w:rFonts w:cs="Times New Roman"/>
      <w:b/>
      <w:bCs/>
      <w:sz w:val="28"/>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rsid w:val="004B6D29"/>
    <w:pPr>
      <w:tabs>
        <w:tab w:val="left" w:pos="482"/>
        <w:tab w:val="left" w:pos="1202"/>
        <w:tab w:val="right" w:leader="dot" w:pos="9061"/>
      </w:tabs>
    </w:pPr>
    <w:rPr>
      <w:rFonts w:cs="Times New Roman"/>
    </w:rPr>
  </w:style>
  <w:style w:type="paragraph" w:styleId="Inhopg2">
    <w:name w:val="toc 2"/>
    <w:basedOn w:val="Standaard"/>
    <w:next w:val="Standaard"/>
    <w:autoRedefine/>
    <w:semiHidden/>
    <w:rsid w:val="004B6D29"/>
    <w:pPr>
      <w:tabs>
        <w:tab w:val="left" w:pos="480"/>
        <w:tab w:val="right" w:leader="dot" w:pos="9060"/>
      </w:tabs>
      <w:ind w:left="1260" w:hanging="777"/>
    </w:pPr>
    <w:rPr>
      <w:rFonts w:cs="Times New Roman"/>
    </w:rPr>
  </w:style>
  <w:style w:type="paragraph" w:styleId="Inhopg3">
    <w:name w:val="toc 3"/>
    <w:basedOn w:val="Standaard"/>
    <w:next w:val="Standaard"/>
    <w:autoRedefine/>
    <w:semiHidden/>
    <w:rsid w:val="00561075"/>
    <w:pPr>
      <w:tabs>
        <w:tab w:val="right" w:leader="dot" w:pos="9060"/>
      </w:tabs>
      <w:ind w:left="480"/>
    </w:pPr>
    <w:rPr>
      <w:rFonts w:cs="Times New Roman"/>
    </w:rPr>
  </w:style>
  <w:style w:type="paragraph" w:styleId="Inhopg4">
    <w:name w:val="toc 4"/>
    <w:basedOn w:val="Standaard"/>
    <w:next w:val="Standaard"/>
    <w:autoRedefine/>
    <w:semiHidden/>
    <w:rsid w:val="00561075"/>
    <w:pPr>
      <w:tabs>
        <w:tab w:val="right" w:leader="dot" w:pos="9060"/>
      </w:tabs>
      <w:ind w:left="1191"/>
    </w:pPr>
    <w:rPr>
      <w:rFonts w:cs="Times New Roman"/>
    </w:rPr>
  </w:style>
  <w:style w:type="character" w:styleId="Hyperlink">
    <w:name w:val="Hyperlink"/>
    <w:basedOn w:val="Standaardalinea-lettertype"/>
    <w:semiHidden/>
    <w:rsid w:val="00DE5B9C"/>
    <w:rPr>
      <w:color w:val="0000FF"/>
      <w:u w:val="single"/>
    </w:rPr>
  </w:style>
  <w:style w:type="paragraph" w:styleId="Normaalweb">
    <w:name w:val="Normal (Web)"/>
    <w:basedOn w:val="Standaard"/>
    <w:semiHidden/>
    <w:rsid w:val="00DE5B9C"/>
    <w:pPr>
      <w:spacing w:before="100" w:beforeAutospacing="1" w:after="100" w:afterAutospacing="1"/>
    </w:pPr>
    <w:rPr>
      <w:rFonts w:ascii="Times New Roman" w:hAnsi="Times New Roman" w:cs="Times New Roman"/>
      <w:sz w:val="24"/>
    </w:rPr>
  </w:style>
  <w:style w:type="character" w:styleId="Zwaar">
    <w:name w:val="Strong"/>
    <w:basedOn w:val="Standaardalinea-lettertype"/>
    <w:rsid w:val="00DE5B9C"/>
    <w:rPr>
      <w:b/>
      <w:bCs/>
    </w:rPr>
  </w:style>
  <w:style w:type="paragraph" w:styleId="Koptekst">
    <w:name w:val="header"/>
    <w:basedOn w:val="Standaard"/>
    <w:link w:val="KoptekstChar"/>
    <w:uiPriority w:val="99"/>
    <w:rsid w:val="00E3227C"/>
    <w:pPr>
      <w:tabs>
        <w:tab w:val="center" w:pos="4536"/>
        <w:tab w:val="right" w:pos="9072"/>
      </w:tabs>
    </w:pPr>
  </w:style>
  <w:style w:type="paragraph" w:styleId="Voettekst">
    <w:name w:val="footer"/>
    <w:basedOn w:val="Standaard"/>
    <w:semiHidden/>
    <w:rsid w:val="00E3227C"/>
    <w:pPr>
      <w:tabs>
        <w:tab w:val="center" w:pos="4536"/>
        <w:tab w:val="right" w:pos="9072"/>
      </w:tabs>
    </w:pPr>
  </w:style>
  <w:style w:type="character" w:customStyle="1" w:styleId="Titelrapport">
    <w:name w:val="Titel rapport"/>
    <w:basedOn w:val="Standaardalinea-lettertype"/>
    <w:rsid w:val="00186290"/>
    <w:rPr>
      <w:rFonts w:ascii="Arial" w:hAnsi="Arial"/>
      <w:b/>
      <w:bCs/>
      <w:sz w:val="52"/>
    </w:rPr>
  </w:style>
  <w:style w:type="paragraph" w:styleId="Plattetekst">
    <w:name w:val="Body Text"/>
    <w:basedOn w:val="Standaard"/>
    <w:semiHidden/>
    <w:rsid w:val="00173A51"/>
    <w:pPr>
      <w:spacing w:after="120"/>
    </w:pPr>
  </w:style>
  <w:style w:type="character" w:styleId="Paginanummer">
    <w:name w:val="page number"/>
    <w:basedOn w:val="Standaardalinea-lettertype"/>
    <w:semiHidden/>
    <w:rsid w:val="00F44650"/>
  </w:style>
  <w:style w:type="paragraph" w:customStyle="1" w:styleId="cntindent36">
    <w:name w:val="cntindent36"/>
    <w:basedOn w:val="Standaard"/>
    <w:semiHidden/>
    <w:rsid w:val="00197A8F"/>
    <w:pPr>
      <w:spacing w:before="100" w:beforeAutospacing="1" w:after="100" w:afterAutospacing="1"/>
      <w:ind w:left="400"/>
    </w:pPr>
    <w:rPr>
      <w:rFonts w:ascii="Times New Roman" w:hAnsi="Times New Roman" w:cs="Times New Roman"/>
      <w:sz w:val="24"/>
    </w:rPr>
  </w:style>
  <w:style w:type="paragraph" w:customStyle="1" w:styleId="cntindent72">
    <w:name w:val="cntindent72"/>
    <w:basedOn w:val="Standaard"/>
    <w:semiHidden/>
    <w:rsid w:val="00197A8F"/>
    <w:pPr>
      <w:spacing w:before="100" w:beforeAutospacing="1" w:after="100" w:afterAutospacing="1"/>
      <w:ind w:left="710"/>
    </w:pPr>
    <w:rPr>
      <w:rFonts w:ascii="Times New Roman" w:hAnsi="Times New Roman" w:cs="Times New Roman"/>
      <w:sz w:val="24"/>
    </w:rPr>
  </w:style>
  <w:style w:type="character" w:customStyle="1" w:styleId="acicollapsed1">
    <w:name w:val="acicollapsed1"/>
    <w:basedOn w:val="Standaardalinea-lettertype"/>
    <w:semiHidden/>
    <w:rsid w:val="00197A8F"/>
    <w:rPr>
      <w:vanish/>
      <w:webHidden w:val="0"/>
      <w:specVanish w:val="0"/>
    </w:rPr>
  </w:style>
  <w:style w:type="character" w:customStyle="1" w:styleId="acicollapsed2">
    <w:name w:val="acicollapsed2"/>
    <w:basedOn w:val="Standaardalinea-lettertype"/>
    <w:semiHidden/>
    <w:rsid w:val="00197A8F"/>
    <w:rPr>
      <w:vanish/>
      <w:webHidden w:val="0"/>
      <w:specVanish w:val="0"/>
    </w:rPr>
  </w:style>
  <w:style w:type="paragraph" w:styleId="Kopbronvermelding">
    <w:name w:val="toa heading"/>
    <w:basedOn w:val="Standaard"/>
    <w:next w:val="Standaard"/>
    <w:semiHidden/>
    <w:rsid w:val="00197A8F"/>
    <w:pPr>
      <w:spacing w:before="120"/>
    </w:pPr>
    <w:rPr>
      <w:b/>
      <w:bCs/>
      <w:sz w:val="24"/>
    </w:rPr>
  </w:style>
  <w:style w:type="paragraph" w:styleId="Bronvermelding">
    <w:name w:val="table of authorities"/>
    <w:basedOn w:val="Standaard"/>
    <w:next w:val="Standaard"/>
    <w:semiHidden/>
    <w:rsid w:val="00197A8F"/>
    <w:pPr>
      <w:ind w:left="200" w:hanging="200"/>
    </w:pPr>
  </w:style>
  <w:style w:type="character" w:customStyle="1" w:styleId="highlight">
    <w:name w:val="highlight"/>
    <w:basedOn w:val="Standaardalinea-lettertype"/>
    <w:semiHidden/>
    <w:rsid w:val="004D51AB"/>
  </w:style>
  <w:style w:type="character" w:styleId="Nadruk">
    <w:name w:val="Emphasis"/>
    <w:basedOn w:val="Standaardalinea-lettertype"/>
    <w:rsid w:val="004D51AB"/>
    <w:rPr>
      <w:i/>
      <w:iCs/>
    </w:rPr>
  </w:style>
  <w:style w:type="paragraph" w:customStyle="1" w:styleId="AppTitle">
    <w:name w:val="AppTitle"/>
    <w:basedOn w:val="Kop1"/>
    <w:next w:val="Plattetekst"/>
    <w:semiHidden/>
    <w:rsid w:val="00704560"/>
    <w:pPr>
      <w:keepNext w:val="0"/>
      <w:widowControl w:val="0"/>
      <w:tabs>
        <w:tab w:val="left" w:pos="1080"/>
      </w:tabs>
      <w:overflowPunct w:val="0"/>
      <w:autoSpaceDE w:val="0"/>
      <w:autoSpaceDN w:val="0"/>
      <w:adjustRightInd w:val="0"/>
      <w:spacing w:after="480"/>
      <w:ind w:left="1077" w:hanging="1077"/>
      <w:textAlignment w:val="baseline"/>
      <w:outlineLvl w:val="9"/>
    </w:pPr>
    <w:rPr>
      <w:rFonts w:ascii="Humanst521 BT" w:hAnsi="Humanst521 BT" w:cs="Times New Roman"/>
      <w:bCs w:val="0"/>
      <w:spacing w:val="14"/>
      <w:kern w:val="28"/>
      <w:sz w:val="56"/>
      <w:szCs w:val="20"/>
      <w:lang w:val="nl"/>
    </w:rPr>
  </w:style>
  <w:style w:type="character" w:customStyle="1" w:styleId="SubtitelRapport">
    <w:name w:val="Subtitel Rapport"/>
    <w:basedOn w:val="Standaardalinea-lettertype"/>
    <w:rsid w:val="00C34156"/>
    <w:rPr>
      <w:rFonts w:ascii="Arial" w:hAnsi="Arial"/>
      <w:sz w:val="28"/>
    </w:rPr>
  </w:style>
  <w:style w:type="paragraph" w:customStyle="1" w:styleId="Subtitelcentreren">
    <w:name w:val="Subtitel centreren"/>
    <w:basedOn w:val="Standaard"/>
    <w:rsid w:val="00C34156"/>
    <w:pPr>
      <w:jc w:val="center"/>
    </w:pPr>
    <w:rPr>
      <w:rFonts w:cs="Times New Roman"/>
      <w:sz w:val="28"/>
      <w:szCs w:val="20"/>
    </w:rPr>
  </w:style>
  <w:style w:type="table" w:styleId="Tabelraster">
    <w:name w:val="Table Grid"/>
    <w:basedOn w:val="Standaardtabel"/>
    <w:uiPriority w:val="39"/>
    <w:rsid w:val="000D4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Rapport0">
    <w:name w:val="Titel Rapport"/>
    <w:basedOn w:val="Standaardalinea-lettertype"/>
    <w:semiHidden/>
    <w:rsid w:val="001B411C"/>
    <w:rPr>
      <w:rFonts w:ascii="Arial" w:hAnsi="Arial"/>
      <w:sz w:val="52"/>
    </w:rPr>
  </w:style>
  <w:style w:type="paragraph" w:customStyle="1" w:styleId="Subtitelrapport0">
    <w:name w:val="Subtitel rapport"/>
    <w:basedOn w:val="Standaard"/>
    <w:semiHidden/>
    <w:rsid w:val="001B411C"/>
    <w:pPr>
      <w:jc w:val="center"/>
    </w:pPr>
    <w:rPr>
      <w:rFonts w:cs="Times New Roman"/>
      <w:sz w:val="28"/>
      <w:szCs w:val="20"/>
    </w:rPr>
  </w:style>
  <w:style w:type="paragraph" w:customStyle="1" w:styleId="Titelrapportcentreren">
    <w:name w:val="Titel rapport centreren"/>
    <w:basedOn w:val="Standaard"/>
    <w:rsid w:val="00C34156"/>
    <w:pPr>
      <w:jc w:val="center"/>
    </w:pPr>
    <w:rPr>
      <w:rFonts w:cs="Times New Roman"/>
      <w:b/>
      <w:bCs/>
      <w:sz w:val="52"/>
      <w:szCs w:val="20"/>
    </w:rPr>
  </w:style>
  <w:style w:type="character" w:styleId="Verwijzingopmerking">
    <w:name w:val="annotation reference"/>
    <w:basedOn w:val="Standaardalinea-lettertype"/>
    <w:uiPriority w:val="99"/>
    <w:rsid w:val="0052605B"/>
    <w:rPr>
      <w:sz w:val="16"/>
      <w:szCs w:val="16"/>
    </w:rPr>
  </w:style>
  <w:style w:type="paragraph" w:styleId="Tekstopmerking">
    <w:name w:val="annotation text"/>
    <w:basedOn w:val="Standaard"/>
    <w:link w:val="TekstopmerkingChar"/>
    <w:uiPriority w:val="99"/>
    <w:rsid w:val="0052605B"/>
    <w:rPr>
      <w:szCs w:val="20"/>
    </w:rPr>
  </w:style>
  <w:style w:type="character" w:customStyle="1" w:styleId="TekstopmerkingChar">
    <w:name w:val="Tekst opmerking Char"/>
    <w:basedOn w:val="Standaardalinea-lettertype"/>
    <w:link w:val="Tekstopmerking"/>
    <w:uiPriority w:val="99"/>
    <w:rsid w:val="0052605B"/>
    <w:rPr>
      <w:rFonts w:ascii="Arial" w:hAnsi="Arial" w:cs="Arial"/>
    </w:rPr>
  </w:style>
  <w:style w:type="paragraph" w:styleId="Onderwerpvanopmerking">
    <w:name w:val="annotation subject"/>
    <w:basedOn w:val="Tekstopmerking"/>
    <w:next w:val="Tekstopmerking"/>
    <w:link w:val="OnderwerpvanopmerkingChar"/>
    <w:rsid w:val="0052605B"/>
    <w:rPr>
      <w:b/>
      <w:bCs/>
    </w:rPr>
  </w:style>
  <w:style w:type="character" w:customStyle="1" w:styleId="OnderwerpvanopmerkingChar">
    <w:name w:val="Onderwerp van opmerking Char"/>
    <w:basedOn w:val="TekstopmerkingChar"/>
    <w:link w:val="Onderwerpvanopmerking"/>
    <w:rsid w:val="0052605B"/>
    <w:rPr>
      <w:rFonts w:ascii="Arial" w:hAnsi="Arial" w:cs="Arial"/>
      <w:b/>
      <w:bCs/>
    </w:rPr>
  </w:style>
  <w:style w:type="paragraph" w:styleId="Ballontekst">
    <w:name w:val="Balloon Text"/>
    <w:basedOn w:val="Standaard"/>
    <w:link w:val="BallontekstChar"/>
    <w:rsid w:val="0052605B"/>
    <w:rPr>
      <w:rFonts w:ascii="Tahoma" w:hAnsi="Tahoma" w:cs="Tahoma"/>
      <w:sz w:val="16"/>
      <w:szCs w:val="16"/>
    </w:rPr>
  </w:style>
  <w:style w:type="character" w:customStyle="1" w:styleId="BallontekstChar">
    <w:name w:val="Ballontekst Char"/>
    <w:basedOn w:val="Standaardalinea-lettertype"/>
    <w:link w:val="Ballontekst"/>
    <w:rsid w:val="0052605B"/>
    <w:rPr>
      <w:rFonts w:ascii="Tahoma" w:hAnsi="Tahoma" w:cs="Tahoma"/>
      <w:sz w:val="16"/>
      <w:szCs w:val="16"/>
    </w:rPr>
  </w:style>
  <w:style w:type="paragraph" w:styleId="Geenafstand">
    <w:name w:val="No Spacing"/>
    <w:link w:val="GeenafstandChar"/>
    <w:uiPriority w:val="1"/>
    <w:qFormat/>
    <w:rsid w:val="00372935"/>
    <w:rPr>
      <w:rFonts w:ascii="Arial" w:hAnsi="Arial" w:cs="Arial"/>
      <w:szCs w:val="24"/>
    </w:rPr>
  </w:style>
  <w:style w:type="character" w:customStyle="1" w:styleId="KoptekstChar">
    <w:name w:val="Koptekst Char"/>
    <w:basedOn w:val="Standaardalinea-lettertype"/>
    <w:link w:val="Koptekst"/>
    <w:uiPriority w:val="99"/>
    <w:rsid w:val="00D94945"/>
    <w:rPr>
      <w:rFonts w:ascii="Arial" w:hAnsi="Arial" w:cs="Arial"/>
      <w:szCs w:val="24"/>
    </w:rPr>
  </w:style>
  <w:style w:type="character" w:customStyle="1" w:styleId="ui-provider">
    <w:name w:val="ui-provider"/>
    <w:basedOn w:val="Standaardalinea-lettertype"/>
    <w:rsid w:val="00E14FA8"/>
  </w:style>
  <w:style w:type="character" w:styleId="GevolgdeHyperlink">
    <w:name w:val="FollowedHyperlink"/>
    <w:basedOn w:val="Standaardalinea-lettertype"/>
    <w:semiHidden/>
    <w:unhideWhenUsed/>
    <w:rsid w:val="00DB3E5D"/>
    <w:rPr>
      <w:color w:val="800080" w:themeColor="followedHyperlink"/>
      <w:u w:val="single"/>
    </w:rPr>
  </w:style>
  <w:style w:type="character" w:styleId="Onopgelostemelding">
    <w:name w:val="Unresolved Mention"/>
    <w:basedOn w:val="Standaardalinea-lettertype"/>
    <w:uiPriority w:val="99"/>
    <w:semiHidden/>
    <w:unhideWhenUsed/>
    <w:rsid w:val="00F238C2"/>
    <w:rPr>
      <w:color w:val="605E5C"/>
      <w:shd w:val="clear" w:color="auto" w:fill="E1DFDD"/>
    </w:rPr>
  </w:style>
  <w:style w:type="paragraph" w:styleId="Lijstalinea">
    <w:name w:val="List Paragraph"/>
    <w:basedOn w:val="Standaard"/>
    <w:link w:val="LijstalineaChar"/>
    <w:uiPriority w:val="34"/>
    <w:qFormat/>
    <w:rsid w:val="00764D1E"/>
    <w:pPr>
      <w:ind w:left="720"/>
      <w:contextualSpacing/>
    </w:pPr>
    <w:rPr>
      <w:rFonts w:eastAsiaTheme="minorHAnsi" w:cstheme="minorBidi"/>
      <w:szCs w:val="22"/>
      <w:lang w:eastAsia="en-US"/>
    </w:rPr>
  </w:style>
  <w:style w:type="character" w:customStyle="1" w:styleId="GeenafstandChar">
    <w:name w:val="Geen afstand Char"/>
    <w:basedOn w:val="Standaardalinea-lettertype"/>
    <w:link w:val="Geenafstand"/>
    <w:uiPriority w:val="1"/>
    <w:locked/>
    <w:rsid w:val="00764D1E"/>
    <w:rPr>
      <w:rFonts w:ascii="Arial" w:hAnsi="Arial" w:cs="Arial"/>
      <w:szCs w:val="24"/>
    </w:rPr>
  </w:style>
  <w:style w:type="character" w:customStyle="1" w:styleId="LijstalineaChar">
    <w:name w:val="Lijstalinea Char"/>
    <w:basedOn w:val="Standaardalinea-lettertype"/>
    <w:link w:val="Lijstalinea"/>
    <w:uiPriority w:val="34"/>
    <w:rsid w:val="000D72F1"/>
    <w:rPr>
      <w:rFonts w:ascii="Arial" w:eastAsiaTheme="minorHAnsi" w:hAnsi="Arial" w:cstheme="minorBidi"/>
      <w:szCs w:val="22"/>
      <w:lang w:eastAsia="en-US"/>
    </w:rPr>
  </w:style>
  <w:style w:type="paragraph" w:styleId="Voetnoottekst">
    <w:name w:val="footnote text"/>
    <w:basedOn w:val="Standaard"/>
    <w:link w:val="VoetnoottekstChar"/>
    <w:uiPriority w:val="99"/>
    <w:semiHidden/>
    <w:unhideWhenUsed/>
    <w:rsid w:val="00B54ED7"/>
    <w:rPr>
      <w:szCs w:val="20"/>
    </w:rPr>
  </w:style>
  <w:style w:type="character" w:customStyle="1" w:styleId="VoetnoottekstChar">
    <w:name w:val="Voetnoottekst Char"/>
    <w:basedOn w:val="Standaardalinea-lettertype"/>
    <w:link w:val="Voetnoottekst"/>
    <w:uiPriority w:val="99"/>
    <w:semiHidden/>
    <w:rsid w:val="00B54ED7"/>
    <w:rPr>
      <w:rFonts w:ascii="Arial" w:hAnsi="Arial" w:cs="Arial"/>
    </w:rPr>
  </w:style>
  <w:style w:type="character" w:styleId="Voetnootmarkering">
    <w:name w:val="footnote reference"/>
    <w:basedOn w:val="Standaardalinea-lettertype"/>
    <w:uiPriority w:val="99"/>
    <w:semiHidden/>
    <w:unhideWhenUsed/>
    <w:rsid w:val="00B54ED7"/>
    <w:rPr>
      <w:vertAlign w:val="superscript"/>
    </w:rPr>
  </w:style>
  <w:style w:type="character" w:styleId="Tekstvantijdelijkeaanduiding">
    <w:name w:val="Placeholder Text"/>
    <w:basedOn w:val="Standaardalinea-lettertype"/>
    <w:uiPriority w:val="99"/>
    <w:semiHidden/>
    <w:rsid w:val="00BA07ED"/>
    <w:rPr>
      <w:color w:val="666666"/>
    </w:rPr>
  </w:style>
  <w:style w:type="paragraph" w:styleId="Revisie">
    <w:name w:val="Revision"/>
    <w:hidden/>
    <w:uiPriority w:val="99"/>
    <w:semiHidden/>
    <w:rsid w:val="00EA6D31"/>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258">
      <w:bodyDiv w:val="1"/>
      <w:marLeft w:val="0"/>
      <w:marRight w:val="0"/>
      <w:marTop w:val="0"/>
      <w:marBottom w:val="0"/>
      <w:divBdr>
        <w:top w:val="none" w:sz="0" w:space="0" w:color="auto"/>
        <w:left w:val="none" w:sz="0" w:space="0" w:color="auto"/>
        <w:bottom w:val="none" w:sz="0" w:space="0" w:color="auto"/>
        <w:right w:val="none" w:sz="0" w:space="0" w:color="auto"/>
      </w:divBdr>
      <w:divsChild>
        <w:div w:id="1135371208">
          <w:marLeft w:val="0"/>
          <w:marRight w:val="0"/>
          <w:marTop w:val="0"/>
          <w:marBottom w:val="0"/>
          <w:divBdr>
            <w:top w:val="none" w:sz="0" w:space="0" w:color="auto"/>
            <w:left w:val="none" w:sz="0" w:space="0" w:color="auto"/>
            <w:bottom w:val="none" w:sz="0" w:space="0" w:color="auto"/>
            <w:right w:val="none" w:sz="0" w:space="0" w:color="auto"/>
          </w:divBdr>
        </w:div>
        <w:div w:id="1895965323">
          <w:marLeft w:val="0"/>
          <w:marRight w:val="0"/>
          <w:marTop w:val="0"/>
          <w:marBottom w:val="0"/>
          <w:divBdr>
            <w:top w:val="none" w:sz="0" w:space="0" w:color="auto"/>
            <w:left w:val="none" w:sz="0" w:space="0" w:color="auto"/>
            <w:bottom w:val="none" w:sz="0" w:space="0" w:color="auto"/>
            <w:right w:val="none" w:sz="0" w:space="0" w:color="auto"/>
          </w:divBdr>
        </w:div>
      </w:divsChild>
    </w:div>
    <w:div w:id="85268712">
      <w:bodyDiv w:val="1"/>
      <w:marLeft w:val="0"/>
      <w:marRight w:val="0"/>
      <w:marTop w:val="0"/>
      <w:marBottom w:val="0"/>
      <w:divBdr>
        <w:top w:val="none" w:sz="0" w:space="0" w:color="auto"/>
        <w:left w:val="none" w:sz="0" w:space="0" w:color="auto"/>
        <w:bottom w:val="none" w:sz="0" w:space="0" w:color="auto"/>
        <w:right w:val="none" w:sz="0" w:space="0" w:color="auto"/>
      </w:divBdr>
    </w:div>
    <w:div w:id="152184138">
      <w:bodyDiv w:val="1"/>
      <w:marLeft w:val="0"/>
      <w:marRight w:val="0"/>
      <w:marTop w:val="0"/>
      <w:marBottom w:val="0"/>
      <w:divBdr>
        <w:top w:val="none" w:sz="0" w:space="0" w:color="auto"/>
        <w:left w:val="none" w:sz="0" w:space="0" w:color="auto"/>
        <w:bottom w:val="none" w:sz="0" w:space="0" w:color="auto"/>
        <w:right w:val="none" w:sz="0" w:space="0" w:color="auto"/>
      </w:divBdr>
    </w:div>
    <w:div w:id="196505179">
      <w:bodyDiv w:val="1"/>
      <w:marLeft w:val="0"/>
      <w:marRight w:val="0"/>
      <w:marTop w:val="0"/>
      <w:marBottom w:val="0"/>
      <w:divBdr>
        <w:top w:val="none" w:sz="0" w:space="0" w:color="auto"/>
        <w:left w:val="none" w:sz="0" w:space="0" w:color="auto"/>
        <w:bottom w:val="none" w:sz="0" w:space="0" w:color="auto"/>
        <w:right w:val="none" w:sz="0" w:space="0" w:color="auto"/>
      </w:divBdr>
    </w:div>
    <w:div w:id="213084595">
      <w:bodyDiv w:val="1"/>
      <w:marLeft w:val="0"/>
      <w:marRight w:val="0"/>
      <w:marTop w:val="0"/>
      <w:marBottom w:val="0"/>
      <w:divBdr>
        <w:top w:val="none" w:sz="0" w:space="0" w:color="auto"/>
        <w:left w:val="none" w:sz="0" w:space="0" w:color="auto"/>
        <w:bottom w:val="none" w:sz="0" w:space="0" w:color="auto"/>
        <w:right w:val="none" w:sz="0" w:space="0" w:color="auto"/>
      </w:divBdr>
    </w:div>
    <w:div w:id="219636517">
      <w:bodyDiv w:val="1"/>
      <w:marLeft w:val="0"/>
      <w:marRight w:val="0"/>
      <w:marTop w:val="0"/>
      <w:marBottom w:val="0"/>
      <w:divBdr>
        <w:top w:val="none" w:sz="0" w:space="0" w:color="auto"/>
        <w:left w:val="none" w:sz="0" w:space="0" w:color="auto"/>
        <w:bottom w:val="none" w:sz="0" w:space="0" w:color="auto"/>
        <w:right w:val="none" w:sz="0" w:space="0" w:color="auto"/>
      </w:divBdr>
    </w:div>
    <w:div w:id="233126140">
      <w:bodyDiv w:val="1"/>
      <w:marLeft w:val="0"/>
      <w:marRight w:val="0"/>
      <w:marTop w:val="0"/>
      <w:marBottom w:val="0"/>
      <w:divBdr>
        <w:top w:val="none" w:sz="0" w:space="0" w:color="auto"/>
        <w:left w:val="none" w:sz="0" w:space="0" w:color="auto"/>
        <w:bottom w:val="none" w:sz="0" w:space="0" w:color="auto"/>
        <w:right w:val="none" w:sz="0" w:space="0" w:color="auto"/>
      </w:divBdr>
    </w:div>
    <w:div w:id="236018093">
      <w:bodyDiv w:val="1"/>
      <w:marLeft w:val="0"/>
      <w:marRight w:val="0"/>
      <w:marTop w:val="0"/>
      <w:marBottom w:val="0"/>
      <w:divBdr>
        <w:top w:val="none" w:sz="0" w:space="0" w:color="auto"/>
        <w:left w:val="none" w:sz="0" w:space="0" w:color="auto"/>
        <w:bottom w:val="none" w:sz="0" w:space="0" w:color="auto"/>
        <w:right w:val="none" w:sz="0" w:space="0" w:color="auto"/>
      </w:divBdr>
    </w:div>
    <w:div w:id="285737383">
      <w:bodyDiv w:val="1"/>
      <w:marLeft w:val="0"/>
      <w:marRight w:val="0"/>
      <w:marTop w:val="0"/>
      <w:marBottom w:val="0"/>
      <w:divBdr>
        <w:top w:val="none" w:sz="0" w:space="0" w:color="auto"/>
        <w:left w:val="none" w:sz="0" w:space="0" w:color="auto"/>
        <w:bottom w:val="none" w:sz="0" w:space="0" w:color="auto"/>
        <w:right w:val="none" w:sz="0" w:space="0" w:color="auto"/>
      </w:divBdr>
    </w:div>
    <w:div w:id="337390048">
      <w:bodyDiv w:val="1"/>
      <w:marLeft w:val="0"/>
      <w:marRight w:val="0"/>
      <w:marTop w:val="0"/>
      <w:marBottom w:val="0"/>
      <w:divBdr>
        <w:top w:val="none" w:sz="0" w:space="0" w:color="auto"/>
        <w:left w:val="none" w:sz="0" w:space="0" w:color="auto"/>
        <w:bottom w:val="none" w:sz="0" w:space="0" w:color="auto"/>
        <w:right w:val="none" w:sz="0" w:space="0" w:color="auto"/>
      </w:divBdr>
    </w:div>
    <w:div w:id="357892968">
      <w:bodyDiv w:val="1"/>
      <w:marLeft w:val="0"/>
      <w:marRight w:val="0"/>
      <w:marTop w:val="0"/>
      <w:marBottom w:val="0"/>
      <w:divBdr>
        <w:top w:val="none" w:sz="0" w:space="0" w:color="auto"/>
        <w:left w:val="none" w:sz="0" w:space="0" w:color="auto"/>
        <w:bottom w:val="none" w:sz="0" w:space="0" w:color="auto"/>
        <w:right w:val="none" w:sz="0" w:space="0" w:color="auto"/>
      </w:divBdr>
    </w:div>
    <w:div w:id="358514097">
      <w:bodyDiv w:val="1"/>
      <w:marLeft w:val="0"/>
      <w:marRight w:val="0"/>
      <w:marTop w:val="0"/>
      <w:marBottom w:val="0"/>
      <w:divBdr>
        <w:top w:val="none" w:sz="0" w:space="0" w:color="auto"/>
        <w:left w:val="none" w:sz="0" w:space="0" w:color="auto"/>
        <w:bottom w:val="none" w:sz="0" w:space="0" w:color="auto"/>
        <w:right w:val="none" w:sz="0" w:space="0" w:color="auto"/>
      </w:divBdr>
    </w:div>
    <w:div w:id="365255572">
      <w:bodyDiv w:val="1"/>
      <w:marLeft w:val="0"/>
      <w:marRight w:val="0"/>
      <w:marTop w:val="0"/>
      <w:marBottom w:val="0"/>
      <w:divBdr>
        <w:top w:val="none" w:sz="0" w:space="0" w:color="auto"/>
        <w:left w:val="none" w:sz="0" w:space="0" w:color="auto"/>
        <w:bottom w:val="none" w:sz="0" w:space="0" w:color="auto"/>
        <w:right w:val="none" w:sz="0" w:space="0" w:color="auto"/>
      </w:divBdr>
    </w:div>
    <w:div w:id="367997429">
      <w:bodyDiv w:val="1"/>
      <w:marLeft w:val="0"/>
      <w:marRight w:val="0"/>
      <w:marTop w:val="0"/>
      <w:marBottom w:val="0"/>
      <w:divBdr>
        <w:top w:val="none" w:sz="0" w:space="0" w:color="auto"/>
        <w:left w:val="none" w:sz="0" w:space="0" w:color="auto"/>
        <w:bottom w:val="none" w:sz="0" w:space="0" w:color="auto"/>
        <w:right w:val="none" w:sz="0" w:space="0" w:color="auto"/>
      </w:divBdr>
    </w:div>
    <w:div w:id="425659554">
      <w:bodyDiv w:val="1"/>
      <w:marLeft w:val="0"/>
      <w:marRight w:val="0"/>
      <w:marTop w:val="0"/>
      <w:marBottom w:val="0"/>
      <w:divBdr>
        <w:top w:val="none" w:sz="0" w:space="0" w:color="auto"/>
        <w:left w:val="none" w:sz="0" w:space="0" w:color="auto"/>
        <w:bottom w:val="none" w:sz="0" w:space="0" w:color="auto"/>
        <w:right w:val="none" w:sz="0" w:space="0" w:color="auto"/>
      </w:divBdr>
    </w:div>
    <w:div w:id="433327216">
      <w:bodyDiv w:val="1"/>
      <w:marLeft w:val="0"/>
      <w:marRight w:val="0"/>
      <w:marTop w:val="0"/>
      <w:marBottom w:val="0"/>
      <w:divBdr>
        <w:top w:val="none" w:sz="0" w:space="0" w:color="auto"/>
        <w:left w:val="none" w:sz="0" w:space="0" w:color="auto"/>
        <w:bottom w:val="none" w:sz="0" w:space="0" w:color="auto"/>
        <w:right w:val="none" w:sz="0" w:space="0" w:color="auto"/>
      </w:divBdr>
    </w:div>
    <w:div w:id="439882983">
      <w:bodyDiv w:val="1"/>
      <w:marLeft w:val="0"/>
      <w:marRight w:val="0"/>
      <w:marTop w:val="0"/>
      <w:marBottom w:val="0"/>
      <w:divBdr>
        <w:top w:val="none" w:sz="0" w:space="0" w:color="auto"/>
        <w:left w:val="none" w:sz="0" w:space="0" w:color="auto"/>
        <w:bottom w:val="none" w:sz="0" w:space="0" w:color="auto"/>
        <w:right w:val="none" w:sz="0" w:space="0" w:color="auto"/>
      </w:divBdr>
    </w:div>
    <w:div w:id="517432314">
      <w:bodyDiv w:val="1"/>
      <w:marLeft w:val="0"/>
      <w:marRight w:val="0"/>
      <w:marTop w:val="0"/>
      <w:marBottom w:val="0"/>
      <w:divBdr>
        <w:top w:val="none" w:sz="0" w:space="0" w:color="auto"/>
        <w:left w:val="none" w:sz="0" w:space="0" w:color="auto"/>
        <w:bottom w:val="none" w:sz="0" w:space="0" w:color="auto"/>
        <w:right w:val="none" w:sz="0" w:space="0" w:color="auto"/>
      </w:divBdr>
    </w:div>
    <w:div w:id="521087076">
      <w:bodyDiv w:val="1"/>
      <w:marLeft w:val="0"/>
      <w:marRight w:val="0"/>
      <w:marTop w:val="0"/>
      <w:marBottom w:val="0"/>
      <w:divBdr>
        <w:top w:val="none" w:sz="0" w:space="0" w:color="auto"/>
        <w:left w:val="none" w:sz="0" w:space="0" w:color="auto"/>
        <w:bottom w:val="none" w:sz="0" w:space="0" w:color="auto"/>
        <w:right w:val="none" w:sz="0" w:space="0" w:color="auto"/>
      </w:divBdr>
    </w:div>
    <w:div w:id="603734884">
      <w:bodyDiv w:val="1"/>
      <w:marLeft w:val="0"/>
      <w:marRight w:val="0"/>
      <w:marTop w:val="0"/>
      <w:marBottom w:val="0"/>
      <w:divBdr>
        <w:top w:val="none" w:sz="0" w:space="0" w:color="auto"/>
        <w:left w:val="none" w:sz="0" w:space="0" w:color="auto"/>
        <w:bottom w:val="none" w:sz="0" w:space="0" w:color="auto"/>
        <w:right w:val="none" w:sz="0" w:space="0" w:color="auto"/>
      </w:divBdr>
    </w:div>
    <w:div w:id="630014502">
      <w:bodyDiv w:val="1"/>
      <w:marLeft w:val="0"/>
      <w:marRight w:val="0"/>
      <w:marTop w:val="0"/>
      <w:marBottom w:val="0"/>
      <w:divBdr>
        <w:top w:val="none" w:sz="0" w:space="0" w:color="auto"/>
        <w:left w:val="none" w:sz="0" w:space="0" w:color="auto"/>
        <w:bottom w:val="none" w:sz="0" w:space="0" w:color="auto"/>
        <w:right w:val="none" w:sz="0" w:space="0" w:color="auto"/>
      </w:divBdr>
    </w:div>
    <w:div w:id="688410940">
      <w:bodyDiv w:val="1"/>
      <w:marLeft w:val="0"/>
      <w:marRight w:val="0"/>
      <w:marTop w:val="0"/>
      <w:marBottom w:val="0"/>
      <w:divBdr>
        <w:top w:val="none" w:sz="0" w:space="0" w:color="auto"/>
        <w:left w:val="none" w:sz="0" w:space="0" w:color="auto"/>
        <w:bottom w:val="none" w:sz="0" w:space="0" w:color="auto"/>
        <w:right w:val="none" w:sz="0" w:space="0" w:color="auto"/>
      </w:divBdr>
    </w:div>
    <w:div w:id="726875998">
      <w:bodyDiv w:val="1"/>
      <w:marLeft w:val="0"/>
      <w:marRight w:val="0"/>
      <w:marTop w:val="0"/>
      <w:marBottom w:val="0"/>
      <w:divBdr>
        <w:top w:val="none" w:sz="0" w:space="0" w:color="auto"/>
        <w:left w:val="none" w:sz="0" w:space="0" w:color="auto"/>
        <w:bottom w:val="none" w:sz="0" w:space="0" w:color="auto"/>
        <w:right w:val="none" w:sz="0" w:space="0" w:color="auto"/>
      </w:divBdr>
    </w:div>
    <w:div w:id="733968721">
      <w:bodyDiv w:val="1"/>
      <w:marLeft w:val="0"/>
      <w:marRight w:val="0"/>
      <w:marTop w:val="0"/>
      <w:marBottom w:val="0"/>
      <w:divBdr>
        <w:top w:val="none" w:sz="0" w:space="0" w:color="auto"/>
        <w:left w:val="none" w:sz="0" w:space="0" w:color="auto"/>
        <w:bottom w:val="none" w:sz="0" w:space="0" w:color="auto"/>
        <w:right w:val="none" w:sz="0" w:space="0" w:color="auto"/>
      </w:divBdr>
    </w:div>
    <w:div w:id="767968898">
      <w:bodyDiv w:val="1"/>
      <w:marLeft w:val="0"/>
      <w:marRight w:val="0"/>
      <w:marTop w:val="0"/>
      <w:marBottom w:val="0"/>
      <w:divBdr>
        <w:top w:val="none" w:sz="0" w:space="0" w:color="auto"/>
        <w:left w:val="none" w:sz="0" w:space="0" w:color="auto"/>
        <w:bottom w:val="none" w:sz="0" w:space="0" w:color="auto"/>
        <w:right w:val="none" w:sz="0" w:space="0" w:color="auto"/>
      </w:divBdr>
    </w:div>
    <w:div w:id="914704840">
      <w:bodyDiv w:val="1"/>
      <w:marLeft w:val="0"/>
      <w:marRight w:val="0"/>
      <w:marTop w:val="0"/>
      <w:marBottom w:val="0"/>
      <w:divBdr>
        <w:top w:val="none" w:sz="0" w:space="0" w:color="auto"/>
        <w:left w:val="none" w:sz="0" w:space="0" w:color="auto"/>
        <w:bottom w:val="none" w:sz="0" w:space="0" w:color="auto"/>
        <w:right w:val="none" w:sz="0" w:space="0" w:color="auto"/>
      </w:divBdr>
    </w:div>
    <w:div w:id="996302712">
      <w:bodyDiv w:val="1"/>
      <w:marLeft w:val="0"/>
      <w:marRight w:val="0"/>
      <w:marTop w:val="0"/>
      <w:marBottom w:val="0"/>
      <w:divBdr>
        <w:top w:val="none" w:sz="0" w:space="0" w:color="auto"/>
        <w:left w:val="none" w:sz="0" w:space="0" w:color="auto"/>
        <w:bottom w:val="none" w:sz="0" w:space="0" w:color="auto"/>
        <w:right w:val="none" w:sz="0" w:space="0" w:color="auto"/>
      </w:divBdr>
    </w:div>
    <w:div w:id="1057751175">
      <w:bodyDiv w:val="1"/>
      <w:marLeft w:val="0"/>
      <w:marRight w:val="0"/>
      <w:marTop w:val="0"/>
      <w:marBottom w:val="0"/>
      <w:divBdr>
        <w:top w:val="none" w:sz="0" w:space="0" w:color="auto"/>
        <w:left w:val="none" w:sz="0" w:space="0" w:color="auto"/>
        <w:bottom w:val="none" w:sz="0" w:space="0" w:color="auto"/>
        <w:right w:val="none" w:sz="0" w:space="0" w:color="auto"/>
      </w:divBdr>
    </w:div>
    <w:div w:id="1150634345">
      <w:bodyDiv w:val="1"/>
      <w:marLeft w:val="0"/>
      <w:marRight w:val="0"/>
      <w:marTop w:val="0"/>
      <w:marBottom w:val="0"/>
      <w:divBdr>
        <w:top w:val="none" w:sz="0" w:space="0" w:color="auto"/>
        <w:left w:val="none" w:sz="0" w:space="0" w:color="auto"/>
        <w:bottom w:val="none" w:sz="0" w:space="0" w:color="auto"/>
        <w:right w:val="none" w:sz="0" w:space="0" w:color="auto"/>
      </w:divBdr>
    </w:div>
    <w:div w:id="1168862431">
      <w:bodyDiv w:val="1"/>
      <w:marLeft w:val="0"/>
      <w:marRight w:val="0"/>
      <w:marTop w:val="0"/>
      <w:marBottom w:val="0"/>
      <w:divBdr>
        <w:top w:val="none" w:sz="0" w:space="0" w:color="auto"/>
        <w:left w:val="none" w:sz="0" w:space="0" w:color="auto"/>
        <w:bottom w:val="none" w:sz="0" w:space="0" w:color="auto"/>
        <w:right w:val="none" w:sz="0" w:space="0" w:color="auto"/>
      </w:divBdr>
    </w:div>
    <w:div w:id="1191259029">
      <w:bodyDiv w:val="1"/>
      <w:marLeft w:val="0"/>
      <w:marRight w:val="0"/>
      <w:marTop w:val="0"/>
      <w:marBottom w:val="0"/>
      <w:divBdr>
        <w:top w:val="none" w:sz="0" w:space="0" w:color="auto"/>
        <w:left w:val="none" w:sz="0" w:space="0" w:color="auto"/>
        <w:bottom w:val="none" w:sz="0" w:space="0" w:color="auto"/>
        <w:right w:val="none" w:sz="0" w:space="0" w:color="auto"/>
      </w:divBdr>
    </w:div>
    <w:div w:id="1214735095">
      <w:bodyDiv w:val="1"/>
      <w:marLeft w:val="0"/>
      <w:marRight w:val="0"/>
      <w:marTop w:val="0"/>
      <w:marBottom w:val="0"/>
      <w:divBdr>
        <w:top w:val="none" w:sz="0" w:space="0" w:color="auto"/>
        <w:left w:val="none" w:sz="0" w:space="0" w:color="auto"/>
        <w:bottom w:val="none" w:sz="0" w:space="0" w:color="auto"/>
        <w:right w:val="none" w:sz="0" w:space="0" w:color="auto"/>
      </w:divBdr>
    </w:div>
    <w:div w:id="1221361006">
      <w:bodyDiv w:val="1"/>
      <w:marLeft w:val="0"/>
      <w:marRight w:val="0"/>
      <w:marTop w:val="0"/>
      <w:marBottom w:val="0"/>
      <w:divBdr>
        <w:top w:val="none" w:sz="0" w:space="0" w:color="auto"/>
        <w:left w:val="none" w:sz="0" w:space="0" w:color="auto"/>
        <w:bottom w:val="none" w:sz="0" w:space="0" w:color="auto"/>
        <w:right w:val="none" w:sz="0" w:space="0" w:color="auto"/>
      </w:divBdr>
    </w:div>
    <w:div w:id="1268779097">
      <w:bodyDiv w:val="1"/>
      <w:marLeft w:val="0"/>
      <w:marRight w:val="0"/>
      <w:marTop w:val="0"/>
      <w:marBottom w:val="0"/>
      <w:divBdr>
        <w:top w:val="none" w:sz="0" w:space="0" w:color="auto"/>
        <w:left w:val="none" w:sz="0" w:space="0" w:color="auto"/>
        <w:bottom w:val="none" w:sz="0" w:space="0" w:color="auto"/>
        <w:right w:val="none" w:sz="0" w:space="0" w:color="auto"/>
      </w:divBdr>
    </w:div>
    <w:div w:id="1294603674">
      <w:bodyDiv w:val="1"/>
      <w:marLeft w:val="0"/>
      <w:marRight w:val="0"/>
      <w:marTop w:val="0"/>
      <w:marBottom w:val="0"/>
      <w:divBdr>
        <w:top w:val="none" w:sz="0" w:space="0" w:color="auto"/>
        <w:left w:val="none" w:sz="0" w:space="0" w:color="auto"/>
        <w:bottom w:val="none" w:sz="0" w:space="0" w:color="auto"/>
        <w:right w:val="none" w:sz="0" w:space="0" w:color="auto"/>
      </w:divBdr>
    </w:div>
    <w:div w:id="1304771540">
      <w:bodyDiv w:val="1"/>
      <w:marLeft w:val="0"/>
      <w:marRight w:val="0"/>
      <w:marTop w:val="0"/>
      <w:marBottom w:val="0"/>
      <w:divBdr>
        <w:top w:val="none" w:sz="0" w:space="0" w:color="auto"/>
        <w:left w:val="none" w:sz="0" w:space="0" w:color="auto"/>
        <w:bottom w:val="none" w:sz="0" w:space="0" w:color="auto"/>
        <w:right w:val="none" w:sz="0" w:space="0" w:color="auto"/>
      </w:divBdr>
    </w:div>
    <w:div w:id="1357534799">
      <w:bodyDiv w:val="1"/>
      <w:marLeft w:val="0"/>
      <w:marRight w:val="0"/>
      <w:marTop w:val="0"/>
      <w:marBottom w:val="0"/>
      <w:divBdr>
        <w:top w:val="none" w:sz="0" w:space="0" w:color="auto"/>
        <w:left w:val="none" w:sz="0" w:space="0" w:color="auto"/>
        <w:bottom w:val="none" w:sz="0" w:space="0" w:color="auto"/>
        <w:right w:val="none" w:sz="0" w:space="0" w:color="auto"/>
      </w:divBdr>
    </w:div>
    <w:div w:id="1357852578">
      <w:bodyDiv w:val="1"/>
      <w:marLeft w:val="0"/>
      <w:marRight w:val="0"/>
      <w:marTop w:val="0"/>
      <w:marBottom w:val="0"/>
      <w:divBdr>
        <w:top w:val="none" w:sz="0" w:space="0" w:color="auto"/>
        <w:left w:val="none" w:sz="0" w:space="0" w:color="auto"/>
        <w:bottom w:val="none" w:sz="0" w:space="0" w:color="auto"/>
        <w:right w:val="none" w:sz="0" w:space="0" w:color="auto"/>
      </w:divBdr>
    </w:div>
    <w:div w:id="1472596946">
      <w:bodyDiv w:val="1"/>
      <w:marLeft w:val="0"/>
      <w:marRight w:val="0"/>
      <w:marTop w:val="0"/>
      <w:marBottom w:val="0"/>
      <w:divBdr>
        <w:top w:val="none" w:sz="0" w:space="0" w:color="auto"/>
        <w:left w:val="none" w:sz="0" w:space="0" w:color="auto"/>
        <w:bottom w:val="none" w:sz="0" w:space="0" w:color="auto"/>
        <w:right w:val="none" w:sz="0" w:space="0" w:color="auto"/>
      </w:divBdr>
    </w:div>
    <w:div w:id="1596548233">
      <w:bodyDiv w:val="1"/>
      <w:marLeft w:val="0"/>
      <w:marRight w:val="0"/>
      <w:marTop w:val="0"/>
      <w:marBottom w:val="0"/>
      <w:divBdr>
        <w:top w:val="none" w:sz="0" w:space="0" w:color="auto"/>
        <w:left w:val="none" w:sz="0" w:space="0" w:color="auto"/>
        <w:bottom w:val="none" w:sz="0" w:space="0" w:color="auto"/>
        <w:right w:val="none" w:sz="0" w:space="0" w:color="auto"/>
      </w:divBdr>
    </w:div>
    <w:div w:id="1607351177">
      <w:bodyDiv w:val="1"/>
      <w:marLeft w:val="0"/>
      <w:marRight w:val="0"/>
      <w:marTop w:val="0"/>
      <w:marBottom w:val="0"/>
      <w:divBdr>
        <w:top w:val="none" w:sz="0" w:space="0" w:color="auto"/>
        <w:left w:val="none" w:sz="0" w:space="0" w:color="auto"/>
        <w:bottom w:val="none" w:sz="0" w:space="0" w:color="auto"/>
        <w:right w:val="none" w:sz="0" w:space="0" w:color="auto"/>
      </w:divBdr>
    </w:div>
    <w:div w:id="1614551129">
      <w:bodyDiv w:val="1"/>
      <w:marLeft w:val="0"/>
      <w:marRight w:val="0"/>
      <w:marTop w:val="0"/>
      <w:marBottom w:val="0"/>
      <w:divBdr>
        <w:top w:val="none" w:sz="0" w:space="0" w:color="auto"/>
        <w:left w:val="none" w:sz="0" w:space="0" w:color="auto"/>
        <w:bottom w:val="none" w:sz="0" w:space="0" w:color="auto"/>
        <w:right w:val="none" w:sz="0" w:space="0" w:color="auto"/>
      </w:divBdr>
    </w:div>
    <w:div w:id="1639143935">
      <w:bodyDiv w:val="1"/>
      <w:marLeft w:val="0"/>
      <w:marRight w:val="0"/>
      <w:marTop w:val="0"/>
      <w:marBottom w:val="0"/>
      <w:divBdr>
        <w:top w:val="none" w:sz="0" w:space="0" w:color="auto"/>
        <w:left w:val="none" w:sz="0" w:space="0" w:color="auto"/>
        <w:bottom w:val="none" w:sz="0" w:space="0" w:color="auto"/>
        <w:right w:val="none" w:sz="0" w:space="0" w:color="auto"/>
      </w:divBdr>
    </w:div>
    <w:div w:id="1642418595">
      <w:bodyDiv w:val="1"/>
      <w:marLeft w:val="0"/>
      <w:marRight w:val="0"/>
      <w:marTop w:val="0"/>
      <w:marBottom w:val="0"/>
      <w:divBdr>
        <w:top w:val="none" w:sz="0" w:space="0" w:color="auto"/>
        <w:left w:val="none" w:sz="0" w:space="0" w:color="auto"/>
        <w:bottom w:val="none" w:sz="0" w:space="0" w:color="auto"/>
        <w:right w:val="none" w:sz="0" w:space="0" w:color="auto"/>
      </w:divBdr>
    </w:div>
    <w:div w:id="1644888236">
      <w:bodyDiv w:val="1"/>
      <w:marLeft w:val="0"/>
      <w:marRight w:val="0"/>
      <w:marTop w:val="0"/>
      <w:marBottom w:val="0"/>
      <w:divBdr>
        <w:top w:val="none" w:sz="0" w:space="0" w:color="auto"/>
        <w:left w:val="none" w:sz="0" w:space="0" w:color="auto"/>
        <w:bottom w:val="none" w:sz="0" w:space="0" w:color="auto"/>
        <w:right w:val="none" w:sz="0" w:space="0" w:color="auto"/>
      </w:divBdr>
    </w:div>
    <w:div w:id="1649476803">
      <w:bodyDiv w:val="1"/>
      <w:marLeft w:val="0"/>
      <w:marRight w:val="0"/>
      <w:marTop w:val="0"/>
      <w:marBottom w:val="0"/>
      <w:divBdr>
        <w:top w:val="none" w:sz="0" w:space="0" w:color="auto"/>
        <w:left w:val="none" w:sz="0" w:space="0" w:color="auto"/>
        <w:bottom w:val="none" w:sz="0" w:space="0" w:color="auto"/>
        <w:right w:val="none" w:sz="0" w:space="0" w:color="auto"/>
      </w:divBdr>
    </w:div>
    <w:div w:id="1660184127">
      <w:bodyDiv w:val="1"/>
      <w:marLeft w:val="0"/>
      <w:marRight w:val="0"/>
      <w:marTop w:val="0"/>
      <w:marBottom w:val="0"/>
      <w:divBdr>
        <w:top w:val="none" w:sz="0" w:space="0" w:color="auto"/>
        <w:left w:val="none" w:sz="0" w:space="0" w:color="auto"/>
        <w:bottom w:val="none" w:sz="0" w:space="0" w:color="auto"/>
        <w:right w:val="none" w:sz="0" w:space="0" w:color="auto"/>
      </w:divBdr>
    </w:div>
    <w:div w:id="1685552404">
      <w:bodyDiv w:val="1"/>
      <w:marLeft w:val="0"/>
      <w:marRight w:val="0"/>
      <w:marTop w:val="0"/>
      <w:marBottom w:val="0"/>
      <w:divBdr>
        <w:top w:val="none" w:sz="0" w:space="0" w:color="auto"/>
        <w:left w:val="none" w:sz="0" w:space="0" w:color="auto"/>
        <w:bottom w:val="none" w:sz="0" w:space="0" w:color="auto"/>
        <w:right w:val="none" w:sz="0" w:space="0" w:color="auto"/>
      </w:divBdr>
    </w:div>
    <w:div w:id="1698919813">
      <w:bodyDiv w:val="1"/>
      <w:marLeft w:val="0"/>
      <w:marRight w:val="0"/>
      <w:marTop w:val="0"/>
      <w:marBottom w:val="0"/>
      <w:divBdr>
        <w:top w:val="none" w:sz="0" w:space="0" w:color="auto"/>
        <w:left w:val="none" w:sz="0" w:space="0" w:color="auto"/>
        <w:bottom w:val="none" w:sz="0" w:space="0" w:color="auto"/>
        <w:right w:val="none" w:sz="0" w:space="0" w:color="auto"/>
      </w:divBdr>
    </w:div>
    <w:div w:id="1886062807">
      <w:bodyDiv w:val="1"/>
      <w:marLeft w:val="0"/>
      <w:marRight w:val="0"/>
      <w:marTop w:val="0"/>
      <w:marBottom w:val="0"/>
      <w:divBdr>
        <w:top w:val="none" w:sz="0" w:space="0" w:color="auto"/>
        <w:left w:val="none" w:sz="0" w:space="0" w:color="auto"/>
        <w:bottom w:val="none" w:sz="0" w:space="0" w:color="auto"/>
        <w:right w:val="none" w:sz="0" w:space="0" w:color="auto"/>
      </w:divBdr>
    </w:div>
    <w:div w:id="1947999891">
      <w:bodyDiv w:val="1"/>
      <w:marLeft w:val="0"/>
      <w:marRight w:val="0"/>
      <w:marTop w:val="0"/>
      <w:marBottom w:val="0"/>
      <w:divBdr>
        <w:top w:val="none" w:sz="0" w:space="0" w:color="auto"/>
        <w:left w:val="none" w:sz="0" w:space="0" w:color="auto"/>
        <w:bottom w:val="none" w:sz="0" w:space="0" w:color="auto"/>
        <w:right w:val="none" w:sz="0" w:space="0" w:color="auto"/>
      </w:divBdr>
    </w:div>
    <w:div w:id="1949703085">
      <w:bodyDiv w:val="1"/>
      <w:marLeft w:val="0"/>
      <w:marRight w:val="0"/>
      <w:marTop w:val="0"/>
      <w:marBottom w:val="0"/>
      <w:divBdr>
        <w:top w:val="none" w:sz="0" w:space="0" w:color="auto"/>
        <w:left w:val="none" w:sz="0" w:space="0" w:color="auto"/>
        <w:bottom w:val="none" w:sz="0" w:space="0" w:color="auto"/>
        <w:right w:val="none" w:sz="0" w:space="0" w:color="auto"/>
      </w:divBdr>
    </w:div>
    <w:div w:id="1996107892">
      <w:bodyDiv w:val="1"/>
      <w:marLeft w:val="0"/>
      <w:marRight w:val="0"/>
      <w:marTop w:val="0"/>
      <w:marBottom w:val="0"/>
      <w:divBdr>
        <w:top w:val="none" w:sz="0" w:space="0" w:color="auto"/>
        <w:left w:val="none" w:sz="0" w:space="0" w:color="auto"/>
        <w:bottom w:val="none" w:sz="0" w:space="0" w:color="auto"/>
        <w:right w:val="none" w:sz="0" w:space="0" w:color="auto"/>
      </w:divBdr>
    </w:div>
    <w:div w:id="2008090916">
      <w:bodyDiv w:val="1"/>
      <w:marLeft w:val="0"/>
      <w:marRight w:val="0"/>
      <w:marTop w:val="0"/>
      <w:marBottom w:val="0"/>
      <w:divBdr>
        <w:top w:val="none" w:sz="0" w:space="0" w:color="auto"/>
        <w:left w:val="none" w:sz="0" w:space="0" w:color="auto"/>
        <w:bottom w:val="none" w:sz="0" w:space="0" w:color="auto"/>
        <w:right w:val="none" w:sz="0" w:space="0" w:color="auto"/>
      </w:divBdr>
    </w:div>
    <w:div w:id="2054041417">
      <w:bodyDiv w:val="1"/>
      <w:marLeft w:val="0"/>
      <w:marRight w:val="0"/>
      <w:marTop w:val="0"/>
      <w:marBottom w:val="0"/>
      <w:divBdr>
        <w:top w:val="none" w:sz="0" w:space="0" w:color="auto"/>
        <w:left w:val="none" w:sz="0" w:space="0" w:color="auto"/>
        <w:bottom w:val="none" w:sz="0" w:space="0" w:color="auto"/>
        <w:right w:val="none" w:sz="0" w:space="0" w:color="auto"/>
      </w:divBdr>
    </w:div>
    <w:div w:id="2060739256">
      <w:bodyDiv w:val="1"/>
      <w:marLeft w:val="0"/>
      <w:marRight w:val="0"/>
      <w:marTop w:val="0"/>
      <w:marBottom w:val="0"/>
      <w:divBdr>
        <w:top w:val="none" w:sz="0" w:space="0" w:color="auto"/>
        <w:left w:val="none" w:sz="0" w:space="0" w:color="auto"/>
        <w:bottom w:val="none" w:sz="0" w:space="0" w:color="auto"/>
        <w:right w:val="none" w:sz="0" w:space="0" w:color="auto"/>
      </w:divBdr>
    </w:div>
    <w:div w:id="213578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uria.europa.eu/juris/liste.jsf?nat=or&amp;mat=or&amp;pcs=Oor&amp;jur=C%2CT%2CF&amp;num=C-164%252F21&amp;for=&amp;jge=&amp;dates=&amp;language=nl&amp;pro=&amp;cit=none%252CC%252CCJ%252CR%252C2008E%252C%252C%252C%252C%252C%252C%252C%252C%252C%252Ctrue%252Cfalse%252Cfalse&amp;oqp=&amp;td=%3BALL&amp;avg=&amp;lgrec=en&amp;lg=&amp;page=1&amp;cid=398636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F7D24-3307-4510-8E9D-ED9A9D617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1636</Words>
  <Characters>9330</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ZonMw</Company>
  <LinksUpToDate>false</LinksUpToDate>
  <CharactersWithSpaces>10945</CharactersWithSpaces>
  <SharedDoc>false</SharedDoc>
  <HLinks>
    <vt:vector size="72" baseType="variant">
      <vt:variant>
        <vt:i4>6029330</vt:i4>
      </vt:variant>
      <vt:variant>
        <vt:i4>65</vt:i4>
      </vt:variant>
      <vt:variant>
        <vt:i4>0</vt:i4>
      </vt:variant>
      <vt:variant>
        <vt:i4>5</vt:i4>
      </vt:variant>
      <vt:variant>
        <vt:lpwstr>http://www.peopleplanetprofit.be/artikel.php?IK=2378</vt:lpwstr>
      </vt:variant>
      <vt:variant>
        <vt:lpwstr/>
      </vt:variant>
      <vt:variant>
        <vt:i4>1835060</vt:i4>
      </vt:variant>
      <vt:variant>
        <vt:i4>56</vt:i4>
      </vt:variant>
      <vt:variant>
        <vt:i4>0</vt:i4>
      </vt:variant>
      <vt:variant>
        <vt:i4>5</vt:i4>
      </vt:variant>
      <vt:variant>
        <vt:lpwstr/>
      </vt:variant>
      <vt:variant>
        <vt:lpwstr>_Toc320879083</vt:lpwstr>
      </vt:variant>
      <vt:variant>
        <vt:i4>1835060</vt:i4>
      </vt:variant>
      <vt:variant>
        <vt:i4>50</vt:i4>
      </vt:variant>
      <vt:variant>
        <vt:i4>0</vt:i4>
      </vt:variant>
      <vt:variant>
        <vt:i4>5</vt:i4>
      </vt:variant>
      <vt:variant>
        <vt:lpwstr/>
      </vt:variant>
      <vt:variant>
        <vt:lpwstr>_Toc320879082</vt:lpwstr>
      </vt:variant>
      <vt:variant>
        <vt:i4>1179709</vt:i4>
      </vt:variant>
      <vt:variant>
        <vt:i4>41</vt:i4>
      </vt:variant>
      <vt:variant>
        <vt:i4>0</vt:i4>
      </vt:variant>
      <vt:variant>
        <vt:i4>5</vt:i4>
      </vt:variant>
      <vt:variant>
        <vt:lpwstr/>
      </vt:variant>
      <vt:variant>
        <vt:lpwstr>_Toc321484771</vt:lpwstr>
      </vt:variant>
      <vt:variant>
        <vt:i4>1179709</vt:i4>
      </vt:variant>
      <vt:variant>
        <vt:i4>35</vt:i4>
      </vt:variant>
      <vt:variant>
        <vt:i4>0</vt:i4>
      </vt:variant>
      <vt:variant>
        <vt:i4>5</vt:i4>
      </vt:variant>
      <vt:variant>
        <vt:lpwstr/>
      </vt:variant>
      <vt:variant>
        <vt:lpwstr>_Toc321484770</vt:lpwstr>
      </vt:variant>
      <vt:variant>
        <vt:i4>1245245</vt:i4>
      </vt:variant>
      <vt:variant>
        <vt:i4>29</vt:i4>
      </vt:variant>
      <vt:variant>
        <vt:i4>0</vt:i4>
      </vt:variant>
      <vt:variant>
        <vt:i4>5</vt:i4>
      </vt:variant>
      <vt:variant>
        <vt:lpwstr/>
      </vt:variant>
      <vt:variant>
        <vt:lpwstr>_Toc321484769</vt:lpwstr>
      </vt:variant>
      <vt:variant>
        <vt:i4>1245245</vt:i4>
      </vt:variant>
      <vt:variant>
        <vt:i4>23</vt:i4>
      </vt:variant>
      <vt:variant>
        <vt:i4>0</vt:i4>
      </vt:variant>
      <vt:variant>
        <vt:i4>5</vt:i4>
      </vt:variant>
      <vt:variant>
        <vt:lpwstr/>
      </vt:variant>
      <vt:variant>
        <vt:lpwstr>_Toc321484768</vt:lpwstr>
      </vt:variant>
      <vt:variant>
        <vt:i4>131081</vt:i4>
      </vt:variant>
      <vt:variant>
        <vt:i4>18</vt:i4>
      </vt:variant>
      <vt:variant>
        <vt:i4>0</vt:i4>
      </vt:variant>
      <vt:variant>
        <vt:i4>5</vt:i4>
      </vt:variant>
      <vt:variant>
        <vt:lpwstr>http://www.zonmw.eu/</vt:lpwstr>
      </vt:variant>
      <vt:variant>
        <vt:lpwstr/>
      </vt:variant>
      <vt:variant>
        <vt:i4>7143494</vt:i4>
      </vt:variant>
      <vt:variant>
        <vt:i4>15</vt:i4>
      </vt:variant>
      <vt:variant>
        <vt:i4>0</vt:i4>
      </vt:variant>
      <vt:variant>
        <vt:i4>5</vt:i4>
      </vt:variant>
      <vt:variant>
        <vt:lpwstr>mailto:info@zonmw.nl</vt:lpwstr>
      </vt:variant>
      <vt:variant>
        <vt:lpwstr/>
      </vt:variant>
      <vt:variant>
        <vt:i4>327716</vt:i4>
      </vt:variant>
      <vt:variant>
        <vt:i4>9</vt:i4>
      </vt:variant>
      <vt:variant>
        <vt:i4>0</vt:i4>
      </vt:variant>
      <vt:variant>
        <vt:i4>5</vt:i4>
      </vt:variant>
      <vt:variant>
        <vt:lpwstr>mailto:linden@zonmw.nl</vt:lpwstr>
      </vt:variant>
      <vt:variant>
        <vt:lpwstr/>
      </vt:variant>
      <vt:variant>
        <vt:i4>7143494</vt:i4>
      </vt:variant>
      <vt:variant>
        <vt:i4>6</vt:i4>
      </vt:variant>
      <vt:variant>
        <vt:i4>0</vt:i4>
      </vt:variant>
      <vt:variant>
        <vt:i4>5</vt:i4>
      </vt:variant>
      <vt:variant>
        <vt:lpwstr>mailto:info@zonmw.nl</vt:lpwstr>
      </vt:variant>
      <vt:variant>
        <vt:lpwstr/>
      </vt:variant>
      <vt:variant>
        <vt:i4>589840</vt:i4>
      </vt:variant>
      <vt:variant>
        <vt:i4>0</vt:i4>
      </vt:variant>
      <vt:variant>
        <vt:i4>0</vt:i4>
      </vt:variant>
      <vt:variant>
        <vt:i4>5</vt:i4>
      </vt:variant>
      <vt:variant>
        <vt:lpwstr>http://www.zonmw.nl/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cduin01</dc:creator>
  <cp:lastModifiedBy>Marianne Swart</cp:lastModifiedBy>
  <cp:revision>1</cp:revision>
  <cp:lastPrinted>2012-03-30T09:04:00Z</cp:lastPrinted>
  <dcterms:created xsi:type="dcterms:W3CDTF">2025-03-14T15:18:00Z</dcterms:created>
  <dcterms:modified xsi:type="dcterms:W3CDTF">2026-06-04T10:10:00Z</dcterms:modified>
</cp:coreProperties>
</file>