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62724" w14:textId="1D05E902" w:rsidR="004052E6" w:rsidRPr="001E7592" w:rsidRDefault="00D54A48" w:rsidP="00D54A48">
      <w:pPr>
        <w:pStyle w:val="Titel"/>
        <w:rPr>
          <w:b/>
          <w:bCs/>
          <w:lang w:val="en-US"/>
        </w:rPr>
      </w:pPr>
      <w:r w:rsidRPr="001E7592">
        <w:rPr>
          <w:b/>
          <w:bCs/>
          <w:lang w:val="en-US"/>
        </w:rPr>
        <w:t xml:space="preserve">Quality Profile </w:t>
      </w:r>
      <w:r w:rsidR="00AE1C8B" w:rsidRPr="001E7592">
        <w:rPr>
          <w:b/>
          <w:bCs/>
          <w:lang w:val="en-US"/>
        </w:rPr>
        <w:t>of</w:t>
      </w:r>
      <w:r w:rsidRPr="001E7592">
        <w:rPr>
          <w:b/>
          <w:bCs/>
          <w:lang w:val="en-US"/>
        </w:rPr>
        <w:t xml:space="preserve"> Medicinal Products</w:t>
      </w:r>
    </w:p>
    <w:tbl>
      <w:tblPr>
        <w:tblStyle w:val="Tabelraster"/>
        <w:tblW w:w="9776" w:type="dxa"/>
        <w:tblLook w:val="04A0" w:firstRow="1" w:lastRow="0" w:firstColumn="1" w:lastColumn="0" w:noHBand="0" w:noVBand="1"/>
      </w:tblPr>
      <w:tblGrid>
        <w:gridCol w:w="9776"/>
      </w:tblGrid>
      <w:tr w:rsidR="00137370" w:rsidRPr="00F97731" w14:paraId="30E8D810" w14:textId="77777777" w:rsidTr="00765234">
        <w:trPr>
          <w:trHeight w:val="1999"/>
        </w:trPr>
        <w:tc>
          <w:tcPr>
            <w:tcW w:w="9776" w:type="dxa"/>
            <w:vAlign w:val="center"/>
          </w:tcPr>
          <w:p w14:paraId="04B4B90D" w14:textId="19EB06BA" w:rsidR="00137370" w:rsidRPr="001E7592" w:rsidRDefault="00137370" w:rsidP="000E5ED5">
            <w:pPr>
              <w:rPr>
                <w:lang w:val="en-US"/>
              </w:rPr>
            </w:pPr>
            <w:r w:rsidRPr="001E7592">
              <w:rPr>
                <w:lang w:val="en-US"/>
              </w:rPr>
              <w:t>The purpose of this form is to provide characteristics of the investigational medicinal product (IMP) and other products that might be used in the study such as placebo, comparator or auxiliary medicinal products.</w:t>
            </w:r>
            <w:r w:rsidR="00765234" w:rsidRPr="001E7592">
              <w:rPr>
                <w:lang w:val="en-US"/>
              </w:rPr>
              <w:t xml:space="preserve"> </w:t>
            </w:r>
            <w:r w:rsidRPr="001E7592">
              <w:rPr>
                <w:lang w:val="en-US"/>
              </w:rPr>
              <w:t xml:space="preserve">It is </w:t>
            </w:r>
            <w:r w:rsidR="00C120AD" w:rsidRPr="001E7592">
              <w:rPr>
                <w:lang w:val="en-US"/>
              </w:rPr>
              <w:t>emphasized</w:t>
            </w:r>
            <w:r w:rsidRPr="001E7592">
              <w:rPr>
                <w:lang w:val="en-US"/>
              </w:rPr>
              <w:t xml:space="preserve"> to fill out this form in collaboration with the study pharmacist.</w:t>
            </w:r>
          </w:p>
          <w:p w14:paraId="242BEA90" w14:textId="77777777" w:rsidR="00137370" w:rsidRPr="001E7592" w:rsidRDefault="00137370" w:rsidP="000E5ED5">
            <w:pPr>
              <w:rPr>
                <w:lang w:val="en-US"/>
              </w:rPr>
            </w:pPr>
            <w:r w:rsidRPr="001E7592">
              <w:rPr>
                <w:lang w:val="en-US"/>
              </w:rPr>
              <w:t>More information can be found at:</w:t>
            </w:r>
          </w:p>
          <w:p w14:paraId="43D24AB0" w14:textId="1407C184" w:rsidR="00137370" w:rsidRPr="00F97731" w:rsidRDefault="00137370" w:rsidP="00765234">
            <w:pPr>
              <w:pStyle w:val="Lijstalinea"/>
              <w:numPr>
                <w:ilvl w:val="0"/>
                <w:numId w:val="12"/>
              </w:numPr>
              <w:rPr>
                <w:rStyle w:val="Hyperlink"/>
                <w:color w:val="auto"/>
                <w:u w:val="none"/>
                <w:lang w:val="sv-SE"/>
              </w:rPr>
            </w:pPr>
            <w:hyperlink r:id="rId8" w:history="1">
              <w:r w:rsidRPr="00F97731">
                <w:rPr>
                  <w:rStyle w:val="Hyperlink"/>
                  <w:lang w:val="sv-SE"/>
                </w:rPr>
                <w:t>Regulation - 536/2014 - EN - EUR-Lex (europa.eu)</w:t>
              </w:r>
            </w:hyperlink>
          </w:p>
          <w:p w14:paraId="75881A80" w14:textId="52CD89DA" w:rsidR="00137370" w:rsidRPr="00F329DA" w:rsidRDefault="00137370" w:rsidP="00765234">
            <w:pPr>
              <w:pStyle w:val="Lijstalinea"/>
              <w:numPr>
                <w:ilvl w:val="0"/>
                <w:numId w:val="12"/>
              </w:numPr>
              <w:rPr>
                <w:rStyle w:val="Hyperlink"/>
                <w:color w:val="auto"/>
                <w:u w:val="none"/>
              </w:rPr>
            </w:pPr>
            <w:hyperlink r:id="rId9" w:history="1">
              <w:r w:rsidRPr="00F329DA">
                <w:rPr>
                  <w:rStyle w:val="Hyperlink"/>
                </w:rPr>
                <w:t>Onderzoeksdossier deel I | Onderzoekers | Centrale Commissie Mensgebonden Onderzoek (ccmo.nl)</w:t>
              </w:r>
            </w:hyperlink>
          </w:p>
          <w:p w14:paraId="5BF3BEBA" w14:textId="224FFE52" w:rsidR="00137370" w:rsidRPr="001E7592" w:rsidRDefault="00765234" w:rsidP="000E5ED5">
            <w:pPr>
              <w:pStyle w:val="Lijstalinea"/>
              <w:numPr>
                <w:ilvl w:val="0"/>
                <w:numId w:val="12"/>
              </w:numPr>
              <w:rPr>
                <w:lang w:val="en-US"/>
              </w:rPr>
            </w:pPr>
            <w:hyperlink r:id="rId10" w:history="1">
              <w:r w:rsidRPr="001E7592">
                <w:rPr>
                  <w:rStyle w:val="Hyperlink"/>
                  <w:lang w:val="en-US"/>
                </w:rPr>
                <w:t>Documentation relating to compliance with Good Manufacturing Practice (GMP)</w:t>
              </w:r>
            </w:hyperlink>
          </w:p>
        </w:tc>
      </w:tr>
    </w:tbl>
    <w:p w14:paraId="33097666" w14:textId="77777777" w:rsidR="00137370" w:rsidRPr="001E7592" w:rsidRDefault="00137370" w:rsidP="00765234">
      <w:pPr>
        <w:spacing w:after="0"/>
        <w:rPr>
          <w:u w:val="single"/>
          <w:lang w:val="en-US"/>
        </w:rPr>
      </w:pPr>
    </w:p>
    <w:tbl>
      <w:tblPr>
        <w:tblStyle w:val="Tabelraster"/>
        <w:tblW w:w="9776" w:type="dxa"/>
        <w:tblLook w:val="04A0" w:firstRow="1" w:lastRow="0" w:firstColumn="1" w:lastColumn="0" w:noHBand="0" w:noVBand="1"/>
      </w:tblPr>
      <w:tblGrid>
        <w:gridCol w:w="3256"/>
        <w:gridCol w:w="3260"/>
        <w:gridCol w:w="3260"/>
      </w:tblGrid>
      <w:tr w:rsidR="0084577A" w:rsidRPr="00F329DA" w14:paraId="44CDB00B" w14:textId="77777777" w:rsidTr="00765234">
        <w:trPr>
          <w:cantSplit/>
          <w:tblHeader/>
        </w:trPr>
        <w:tc>
          <w:tcPr>
            <w:tcW w:w="9776" w:type="dxa"/>
            <w:gridSpan w:val="3"/>
            <w:shd w:val="clear" w:color="auto" w:fill="D9E2F3" w:themeFill="accent1" w:themeFillTint="33"/>
          </w:tcPr>
          <w:p w14:paraId="08912F3B" w14:textId="041F67AF" w:rsidR="0084577A" w:rsidRPr="001E7592" w:rsidRDefault="0084577A" w:rsidP="00DF2E65">
            <w:pPr>
              <w:pStyle w:val="Lijstalinea"/>
              <w:numPr>
                <w:ilvl w:val="0"/>
                <w:numId w:val="6"/>
              </w:numPr>
              <w:spacing w:before="120" w:after="120"/>
              <w:rPr>
                <w:rStyle w:val="Zwaar"/>
                <w:color w:val="2F5496" w:themeColor="accent1" w:themeShade="BF"/>
                <w:lang w:val="en-US"/>
              </w:rPr>
            </w:pPr>
            <w:r w:rsidRPr="001E7592">
              <w:rPr>
                <w:rStyle w:val="Zwaar"/>
                <w:color w:val="2F5496" w:themeColor="accent1" w:themeShade="BF"/>
                <w:lang w:val="en-US"/>
              </w:rPr>
              <w:t xml:space="preserve">Information </w:t>
            </w:r>
            <w:r w:rsidR="005B1622" w:rsidRPr="001E7592">
              <w:rPr>
                <w:rStyle w:val="Zwaar"/>
                <w:color w:val="2F5496" w:themeColor="accent1" w:themeShade="BF"/>
                <w:lang w:val="en-US"/>
              </w:rPr>
              <w:t>I</w:t>
            </w:r>
            <w:r w:rsidR="009F3211" w:rsidRPr="001E7592">
              <w:rPr>
                <w:rStyle w:val="Zwaar"/>
                <w:color w:val="2F5496" w:themeColor="accent1" w:themeShade="BF"/>
                <w:lang w:val="en-US"/>
              </w:rPr>
              <w:t xml:space="preserve">nvestigational </w:t>
            </w:r>
            <w:r w:rsidR="005B1622" w:rsidRPr="001E7592">
              <w:rPr>
                <w:rStyle w:val="Zwaar"/>
                <w:color w:val="2F5496" w:themeColor="accent1" w:themeShade="BF"/>
                <w:lang w:val="en-US"/>
              </w:rPr>
              <w:t>M</w:t>
            </w:r>
            <w:r w:rsidR="009F3211" w:rsidRPr="001E7592">
              <w:rPr>
                <w:rStyle w:val="Zwaar"/>
                <w:color w:val="2F5496" w:themeColor="accent1" w:themeShade="BF"/>
                <w:lang w:val="en-US"/>
              </w:rPr>
              <w:t xml:space="preserve">edicinal </w:t>
            </w:r>
            <w:r w:rsidR="005B1622" w:rsidRPr="001E7592">
              <w:rPr>
                <w:rStyle w:val="Zwaar"/>
                <w:color w:val="2F5496" w:themeColor="accent1" w:themeShade="BF"/>
                <w:lang w:val="en-US"/>
              </w:rPr>
              <w:t>P</w:t>
            </w:r>
            <w:r w:rsidR="009F3211" w:rsidRPr="001E7592">
              <w:rPr>
                <w:rStyle w:val="Zwaar"/>
                <w:color w:val="2F5496" w:themeColor="accent1" w:themeShade="BF"/>
                <w:lang w:val="en-US"/>
              </w:rPr>
              <w:t>roduct (</w:t>
            </w:r>
            <w:r w:rsidRPr="001E7592">
              <w:rPr>
                <w:rStyle w:val="Zwaar"/>
                <w:color w:val="2F5496" w:themeColor="accent1" w:themeShade="BF"/>
                <w:lang w:val="en-US"/>
              </w:rPr>
              <w:t>IMP</w:t>
            </w:r>
            <w:r w:rsidR="009F3211" w:rsidRPr="001E7592">
              <w:rPr>
                <w:rStyle w:val="Zwaar"/>
                <w:color w:val="2F5496" w:themeColor="accent1" w:themeShade="BF"/>
                <w:lang w:val="en-US"/>
              </w:rPr>
              <w:t>)</w:t>
            </w:r>
          </w:p>
        </w:tc>
      </w:tr>
      <w:tr w:rsidR="00D67075" w:rsidRPr="001E7592" w14:paraId="4A31A602" w14:textId="77777777" w:rsidTr="00D61A6E">
        <w:trPr>
          <w:cantSplit/>
          <w:tblHeader/>
        </w:trPr>
        <w:tc>
          <w:tcPr>
            <w:tcW w:w="3256" w:type="dxa"/>
            <w:shd w:val="clear" w:color="auto" w:fill="E7E6E6" w:themeFill="background2"/>
          </w:tcPr>
          <w:p w14:paraId="41C78345" w14:textId="5C9795A9" w:rsidR="00D67075" w:rsidRPr="001E7592" w:rsidRDefault="00D67075" w:rsidP="00DF2E65">
            <w:pPr>
              <w:pStyle w:val="Lijstalinea"/>
              <w:spacing w:before="120" w:after="120"/>
              <w:ind w:left="360"/>
              <w:rPr>
                <w:color w:val="2F5496" w:themeColor="accent1" w:themeShade="BF"/>
                <w:lang w:val="en-US"/>
              </w:rPr>
            </w:pPr>
            <w:r w:rsidRPr="001E7592">
              <w:rPr>
                <w:b/>
                <w:bCs/>
                <w:color w:val="2F5496" w:themeColor="accent1" w:themeShade="BF"/>
                <w:lang w:val="en-US"/>
              </w:rPr>
              <w:t>Characteristic</w:t>
            </w:r>
          </w:p>
        </w:tc>
        <w:tc>
          <w:tcPr>
            <w:tcW w:w="3260" w:type="dxa"/>
            <w:shd w:val="clear" w:color="auto" w:fill="E7E6E6" w:themeFill="background2"/>
          </w:tcPr>
          <w:p w14:paraId="1E03B8D9" w14:textId="6BC0AD48" w:rsidR="00D67075" w:rsidRPr="001E7592" w:rsidRDefault="00D67075" w:rsidP="00D67075">
            <w:pPr>
              <w:spacing w:before="120" w:after="120"/>
              <w:rPr>
                <w:color w:val="2F5496" w:themeColor="accent1" w:themeShade="BF"/>
                <w:lang w:val="en-US"/>
              </w:rPr>
            </w:pPr>
            <w:r w:rsidRPr="001E7592">
              <w:rPr>
                <w:b/>
                <w:bCs/>
                <w:color w:val="2F5496" w:themeColor="accent1" w:themeShade="BF"/>
                <w:lang w:val="en-US"/>
              </w:rPr>
              <w:t>Target</w:t>
            </w:r>
          </w:p>
        </w:tc>
        <w:tc>
          <w:tcPr>
            <w:tcW w:w="3260" w:type="dxa"/>
            <w:shd w:val="clear" w:color="auto" w:fill="E7E6E6" w:themeFill="background2"/>
          </w:tcPr>
          <w:p w14:paraId="0FD71AF3" w14:textId="672938B0" w:rsidR="00D67075" w:rsidRPr="001E7592" w:rsidRDefault="00D67075" w:rsidP="00D67075">
            <w:pPr>
              <w:spacing w:before="120" w:after="120"/>
              <w:rPr>
                <w:color w:val="2F5496" w:themeColor="accent1" w:themeShade="BF"/>
                <w:lang w:val="en-US"/>
              </w:rPr>
            </w:pPr>
            <w:r w:rsidRPr="001E7592">
              <w:rPr>
                <w:b/>
                <w:bCs/>
                <w:color w:val="2F5496" w:themeColor="accent1" w:themeShade="BF"/>
                <w:lang w:val="en-US"/>
              </w:rPr>
              <w:t>Comments</w:t>
            </w:r>
          </w:p>
        </w:tc>
      </w:tr>
      <w:tr w:rsidR="009F3211" w:rsidRPr="00F97731" w14:paraId="53BEBE6A" w14:textId="77777777" w:rsidTr="00D61A6E">
        <w:trPr>
          <w:cantSplit/>
        </w:trPr>
        <w:tc>
          <w:tcPr>
            <w:tcW w:w="3256" w:type="dxa"/>
          </w:tcPr>
          <w:p w14:paraId="35B03C0D" w14:textId="437B53E6" w:rsidR="009F3211" w:rsidRPr="001E7592" w:rsidRDefault="009F3211" w:rsidP="00DF2E65">
            <w:pPr>
              <w:pStyle w:val="Lijstalinea"/>
              <w:numPr>
                <w:ilvl w:val="0"/>
                <w:numId w:val="7"/>
              </w:numPr>
              <w:spacing w:before="120" w:after="120"/>
              <w:rPr>
                <w:lang w:val="en-US"/>
              </w:rPr>
            </w:pPr>
            <w:r w:rsidRPr="001E7592">
              <w:rPr>
                <w:lang w:val="en-US"/>
              </w:rPr>
              <w:t>Provide name and description of the IMP</w:t>
            </w:r>
          </w:p>
        </w:tc>
        <w:tc>
          <w:tcPr>
            <w:tcW w:w="3260" w:type="dxa"/>
          </w:tcPr>
          <w:p w14:paraId="44FC8BE6" w14:textId="29F71704" w:rsidR="009F3211" w:rsidRPr="001E7592" w:rsidRDefault="009F3211" w:rsidP="00DF2E65">
            <w:pPr>
              <w:spacing w:before="120" w:after="120"/>
              <w:rPr>
                <w:color w:val="2F5496" w:themeColor="accent1" w:themeShade="BF"/>
                <w:lang w:val="en-US"/>
              </w:rPr>
            </w:pPr>
          </w:p>
        </w:tc>
        <w:tc>
          <w:tcPr>
            <w:tcW w:w="3260" w:type="dxa"/>
          </w:tcPr>
          <w:p w14:paraId="278FD3D8" w14:textId="77777777" w:rsidR="009F3211" w:rsidRPr="001E7592" w:rsidRDefault="009F3211" w:rsidP="00220102">
            <w:pPr>
              <w:spacing w:before="120" w:after="120"/>
              <w:rPr>
                <w:lang w:val="en-US"/>
              </w:rPr>
            </w:pPr>
          </w:p>
        </w:tc>
      </w:tr>
      <w:tr w:rsidR="009A26DC" w:rsidRPr="00F97731" w14:paraId="54669037" w14:textId="77777777" w:rsidTr="00D61A6E">
        <w:trPr>
          <w:cantSplit/>
        </w:trPr>
        <w:tc>
          <w:tcPr>
            <w:tcW w:w="3256" w:type="dxa"/>
          </w:tcPr>
          <w:p w14:paraId="21E76606" w14:textId="240A368C" w:rsidR="009A26DC" w:rsidRPr="001E7592" w:rsidRDefault="009A26DC" w:rsidP="00DF2E65">
            <w:pPr>
              <w:pStyle w:val="Lijstalinea"/>
              <w:numPr>
                <w:ilvl w:val="0"/>
                <w:numId w:val="7"/>
              </w:numPr>
              <w:spacing w:before="120" w:after="120"/>
              <w:rPr>
                <w:lang w:val="en-US"/>
              </w:rPr>
            </w:pPr>
            <w:r w:rsidRPr="001E7592">
              <w:rPr>
                <w:lang w:val="en-US"/>
              </w:rPr>
              <w:t>Describe the intended use in clinical setting, route of administration, delivery systems, dosage form</w:t>
            </w:r>
            <w:r w:rsidR="00211B37" w:rsidRPr="001E7592">
              <w:rPr>
                <w:lang w:val="en-US"/>
              </w:rPr>
              <w:t>.</w:t>
            </w:r>
          </w:p>
        </w:tc>
        <w:tc>
          <w:tcPr>
            <w:tcW w:w="3260" w:type="dxa"/>
          </w:tcPr>
          <w:p w14:paraId="4541A75B" w14:textId="77777777" w:rsidR="009A26DC" w:rsidRPr="001E7592" w:rsidRDefault="009A26DC" w:rsidP="00DF2E65">
            <w:pPr>
              <w:spacing w:before="120" w:after="120"/>
              <w:rPr>
                <w:color w:val="2F5496" w:themeColor="accent1" w:themeShade="BF"/>
                <w:lang w:val="en-US"/>
              </w:rPr>
            </w:pPr>
          </w:p>
        </w:tc>
        <w:tc>
          <w:tcPr>
            <w:tcW w:w="3260" w:type="dxa"/>
            <w:vMerge w:val="restart"/>
          </w:tcPr>
          <w:p w14:paraId="02BE2A39" w14:textId="59FB8ECC" w:rsidR="009A26DC" w:rsidRPr="001E7592" w:rsidRDefault="009A26DC" w:rsidP="00220102">
            <w:pPr>
              <w:spacing w:before="120" w:after="120"/>
              <w:rPr>
                <w:lang w:val="en-US"/>
              </w:rPr>
            </w:pPr>
            <w:r w:rsidRPr="001E7592">
              <w:rPr>
                <w:lang w:val="en-US"/>
              </w:rPr>
              <w:t xml:space="preserve">The intended use, dosage strength and container closure system need to be known to determine the appropriate quality attributes for release and stability studies. </w:t>
            </w:r>
          </w:p>
        </w:tc>
      </w:tr>
      <w:tr w:rsidR="009A26DC" w:rsidRPr="00F97731" w14:paraId="13E0A336" w14:textId="77777777" w:rsidTr="00D61A6E">
        <w:trPr>
          <w:cantSplit/>
        </w:trPr>
        <w:tc>
          <w:tcPr>
            <w:tcW w:w="3256" w:type="dxa"/>
          </w:tcPr>
          <w:p w14:paraId="7DB78112" w14:textId="1A9E3C48" w:rsidR="009A26DC" w:rsidRPr="001E7592" w:rsidRDefault="009A26DC" w:rsidP="00874ECA">
            <w:pPr>
              <w:pStyle w:val="Lijstalinea"/>
              <w:numPr>
                <w:ilvl w:val="0"/>
                <w:numId w:val="7"/>
              </w:numPr>
              <w:spacing w:before="120" w:after="120"/>
              <w:rPr>
                <w:lang w:val="en-US"/>
              </w:rPr>
            </w:pPr>
            <w:r w:rsidRPr="001E7592">
              <w:rPr>
                <w:lang w:val="en-US"/>
              </w:rPr>
              <w:t>Describe the dosage strength(s) to be used</w:t>
            </w:r>
            <w:r w:rsidR="001E5C35" w:rsidRPr="001E7592">
              <w:rPr>
                <w:lang w:val="en-US"/>
              </w:rPr>
              <w:t xml:space="preserve"> and the dosing schedule</w:t>
            </w:r>
            <w:r w:rsidR="00211B37" w:rsidRPr="001E7592">
              <w:rPr>
                <w:lang w:val="en-US"/>
              </w:rPr>
              <w:t>.</w:t>
            </w:r>
          </w:p>
        </w:tc>
        <w:tc>
          <w:tcPr>
            <w:tcW w:w="3260" w:type="dxa"/>
          </w:tcPr>
          <w:p w14:paraId="03DF8063" w14:textId="77777777" w:rsidR="009A26DC" w:rsidRPr="001E7592" w:rsidRDefault="009A26DC" w:rsidP="00DF2E65">
            <w:pPr>
              <w:spacing w:before="120" w:after="120"/>
              <w:rPr>
                <w:color w:val="2F5496" w:themeColor="accent1" w:themeShade="BF"/>
                <w:lang w:val="en-US"/>
              </w:rPr>
            </w:pPr>
          </w:p>
        </w:tc>
        <w:tc>
          <w:tcPr>
            <w:tcW w:w="3260" w:type="dxa"/>
            <w:vMerge/>
          </w:tcPr>
          <w:p w14:paraId="304CF85C" w14:textId="3BF07D31" w:rsidR="009A26DC" w:rsidRPr="001E7592" w:rsidRDefault="009A26DC" w:rsidP="00DF2E65">
            <w:pPr>
              <w:spacing w:before="120" w:after="120"/>
              <w:rPr>
                <w:lang w:val="en-US"/>
              </w:rPr>
            </w:pPr>
          </w:p>
        </w:tc>
      </w:tr>
      <w:tr w:rsidR="00D67075" w:rsidRPr="00F97731" w14:paraId="60BB24F9" w14:textId="77777777" w:rsidTr="00D61A6E">
        <w:trPr>
          <w:cantSplit/>
        </w:trPr>
        <w:tc>
          <w:tcPr>
            <w:tcW w:w="3256" w:type="dxa"/>
            <w:vMerge w:val="restart"/>
          </w:tcPr>
          <w:p w14:paraId="37D97E92" w14:textId="40213558" w:rsidR="00D67075" w:rsidRPr="001E7592" w:rsidRDefault="00D67075" w:rsidP="00DF2E65">
            <w:pPr>
              <w:pStyle w:val="Lijstalinea"/>
              <w:numPr>
                <w:ilvl w:val="0"/>
                <w:numId w:val="7"/>
              </w:numPr>
              <w:spacing w:before="120" w:after="120"/>
              <w:rPr>
                <w:lang w:val="en-US"/>
              </w:rPr>
            </w:pPr>
            <w:r w:rsidRPr="001E7592">
              <w:rPr>
                <w:lang w:val="en-US"/>
              </w:rPr>
              <w:t xml:space="preserve">Is the IMP (commercially) available? </w:t>
            </w:r>
          </w:p>
        </w:tc>
        <w:tc>
          <w:tcPr>
            <w:tcW w:w="3260" w:type="dxa"/>
          </w:tcPr>
          <w:p w14:paraId="461155A9" w14:textId="2978F76B" w:rsidR="00D67075" w:rsidRPr="001E7592" w:rsidRDefault="0084372F" w:rsidP="00D67075">
            <w:pPr>
              <w:spacing w:before="120" w:after="120"/>
              <w:rPr>
                <w:color w:val="2F5496" w:themeColor="accent1" w:themeShade="BF"/>
                <w:lang w:val="en-US"/>
              </w:rPr>
            </w:pPr>
            <w:sdt>
              <w:sdtPr>
                <w:rPr>
                  <w:color w:val="2F5496" w:themeColor="accent1" w:themeShade="BF"/>
                  <w:lang w:val="en-US"/>
                </w:rPr>
                <w:id w:val="-289056882"/>
                <w14:checkbox>
                  <w14:checked w14:val="0"/>
                  <w14:checkedState w14:val="2612" w14:font="MS Gothic"/>
                  <w14:uncheckedState w14:val="2610" w14:font="MS Gothic"/>
                </w14:checkbox>
              </w:sdtPr>
              <w:sdtEndPr/>
              <w:sdtContent>
                <w:r w:rsidR="00F329DA">
                  <w:rPr>
                    <w:rFonts w:ascii="MS Gothic" w:eastAsia="MS Gothic" w:hAnsi="MS Gothic" w:hint="eastAsia"/>
                    <w:color w:val="2F5496" w:themeColor="accent1" w:themeShade="BF"/>
                    <w:lang w:val="en-US"/>
                  </w:rPr>
                  <w:t>☐</w:t>
                </w:r>
              </w:sdtContent>
            </w:sdt>
            <w:r w:rsidR="00401F91" w:rsidRPr="001E7592">
              <w:rPr>
                <w:color w:val="2F5496" w:themeColor="accent1" w:themeShade="BF"/>
                <w:lang w:val="en-US"/>
              </w:rPr>
              <w:t xml:space="preserve"> </w:t>
            </w:r>
            <w:r w:rsidR="00D67075" w:rsidRPr="001E7592">
              <w:rPr>
                <w:color w:val="2F5496" w:themeColor="accent1" w:themeShade="BF"/>
                <w:lang w:val="en-US"/>
              </w:rPr>
              <w:t>Yes</w:t>
            </w:r>
          </w:p>
          <w:p w14:paraId="22100A7D" w14:textId="2025E261" w:rsidR="00D67075" w:rsidRPr="001E7592" w:rsidRDefault="00D67075" w:rsidP="00D67075">
            <w:pPr>
              <w:spacing w:before="120" w:after="120"/>
              <w:rPr>
                <w:color w:val="2F5496" w:themeColor="accent1" w:themeShade="BF"/>
                <w:lang w:val="en-US"/>
              </w:rPr>
            </w:pPr>
            <w:r w:rsidRPr="001E7592">
              <w:rPr>
                <w:color w:val="2F5496" w:themeColor="accent1" w:themeShade="BF"/>
                <w:lang w:val="en-US"/>
              </w:rPr>
              <w:t xml:space="preserve">Provide </w:t>
            </w:r>
            <w:r w:rsidR="00874ECA" w:rsidRPr="001E7592">
              <w:rPr>
                <w:color w:val="2F5496" w:themeColor="accent1" w:themeShade="BF"/>
                <w:lang w:val="en-US"/>
              </w:rPr>
              <w:t xml:space="preserve">(EU/RVG) </w:t>
            </w:r>
            <w:r w:rsidR="008461B9" w:rsidRPr="001E7592">
              <w:rPr>
                <w:color w:val="2F5496" w:themeColor="accent1" w:themeShade="BF"/>
                <w:lang w:val="en-US"/>
              </w:rPr>
              <w:t xml:space="preserve">marketing authorisation </w:t>
            </w:r>
            <w:r w:rsidRPr="001E7592">
              <w:rPr>
                <w:color w:val="2F5496" w:themeColor="accent1" w:themeShade="BF"/>
                <w:lang w:val="en-US"/>
              </w:rPr>
              <w:t>number</w:t>
            </w:r>
            <w:r w:rsidR="00704A8E" w:rsidRPr="001E7592">
              <w:rPr>
                <w:color w:val="2F5496" w:themeColor="accent1" w:themeShade="BF"/>
                <w:lang w:val="en-US"/>
              </w:rPr>
              <w:t>:</w:t>
            </w:r>
          </w:p>
          <w:p w14:paraId="5C6F2BEF" w14:textId="6094A042" w:rsidR="00D67075" w:rsidRPr="001E7592" w:rsidRDefault="00D67075" w:rsidP="00D67075">
            <w:pPr>
              <w:spacing w:before="120" w:after="120"/>
              <w:rPr>
                <w:color w:val="2F5496" w:themeColor="accent1" w:themeShade="BF"/>
                <w:lang w:val="en-US"/>
              </w:rPr>
            </w:pPr>
          </w:p>
          <w:p w14:paraId="2DD98A2C" w14:textId="6F227AF8" w:rsidR="00D67075" w:rsidRPr="001E7592" w:rsidRDefault="00D67075" w:rsidP="00DF2E65">
            <w:pPr>
              <w:spacing w:before="120" w:after="120"/>
              <w:rPr>
                <w:color w:val="2F5496" w:themeColor="accent1" w:themeShade="BF"/>
                <w:lang w:val="en-US"/>
              </w:rPr>
            </w:pPr>
            <w:r w:rsidRPr="001E7592">
              <w:rPr>
                <w:color w:val="2F5496" w:themeColor="accent1" w:themeShade="BF"/>
                <w:shd w:val="clear" w:color="auto" w:fill="D9E2F3" w:themeFill="accent1" w:themeFillTint="33"/>
                <w:lang w:val="en-US"/>
              </w:rPr>
              <w:t>Continue with 1.</w:t>
            </w:r>
            <w:r w:rsidR="008453CB" w:rsidRPr="001E7592">
              <w:rPr>
                <w:color w:val="2F5496" w:themeColor="accent1" w:themeShade="BF"/>
                <w:shd w:val="clear" w:color="auto" w:fill="D9E2F3" w:themeFill="accent1" w:themeFillTint="33"/>
                <w:lang w:val="en-US"/>
              </w:rPr>
              <w:t>e</w:t>
            </w:r>
            <w:r w:rsidRPr="001E7592">
              <w:rPr>
                <w:color w:val="2F5496" w:themeColor="accent1" w:themeShade="BF"/>
                <w:shd w:val="clear" w:color="auto" w:fill="D9E2F3" w:themeFill="accent1" w:themeFillTint="33"/>
                <w:lang w:val="en-US"/>
              </w:rPr>
              <w:t>)</w:t>
            </w:r>
          </w:p>
        </w:tc>
        <w:tc>
          <w:tcPr>
            <w:tcW w:w="3260" w:type="dxa"/>
          </w:tcPr>
          <w:p w14:paraId="22E0C66E" w14:textId="4FC6D794" w:rsidR="00D67075" w:rsidRPr="001E7592" w:rsidRDefault="00D67075" w:rsidP="00DF2E65">
            <w:pPr>
              <w:spacing w:before="120" w:after="120"/>
              <w:rPr>
                <w:lang w:val="en-US"/>
              </w:rPr>
            </w:pPr>
            <w:r w:rsidRPr="001E7592">
              <w:rPr>
                <w:lang w:val="en-US"/>
              </w:rPr>
              <w:t xml:space="preserve">For submission, a simplified IMPD can be used. </w:t>
            </w:r>
          </w:p>
          <w:p w14:paraId="0D967961" w14:textId="6F2F9133" w:rsidR="008453CB" w:rsidRPr="001E7592" w:rsidRDefault="008453CB" w:rsidP="00DF2E65">
            <w:pPr>
              <w:spacing w:before="120" w:after="120"/>
              <w:rPr>
                <w:lang w:val="en-US"/>
              </w:rPr>
            </w:pPr>
            <w:r w:rsidRPr="001E7592">
              <w:rPr>
                <w:lang w:val="en-US"/>
              </w:rPr>
              <w:t xml:space="preserve">More information can be found in Annex I, chapter G of the CTR: </w:t>
            </w:r>
            <w:hyperlink r:id="rId11" w:history="1">
              <w:r w:rsidRPr="001E7592">
                <w:rPr>
                  <w:rStyle w:val="Hyperlink"/>
                  <w:lang w:val="en-US"/>
                </w:rPr>
                <w:t>Regulation - 536/2014 - EN - EUR-Lex (europa.eu)</w:t>
              </w:r>
            </w:hyperlink>
          </w:p>
        </w:tc>
      </w:tr>
      <w:tr w:rsidR="00D67075" w:rsidRPr="001E7592" w14:paraId="1F513BED" w14:textId="77777777" w:rsidTr="00D61A6E">
        <w:trPr>
          <w:cantSplit/>
        </w:trPr>
        <w:tc>
          <w:tcPr>
            <w:tcW w:w="3256" w:type="dxa"/>
            <w:vMerge/>
          </w:tcPr>
          <w:p w14:paraId="76E69FF1" w14:textId="77777777" w:rsidR="00D67075" w:rsidRPr="001E7592" w:rsidRDefault="00D67075" w:rsidP="00DF2E65">
            <w:pPr>
              <w:spacing w:before="120" w:after="120"/>
              <w:rPr>
                <w:lang w:val="en-US"/>
              </w:rPr>
            </w:pPr>
          </w:p>
        </w:tc>
        <w:tc>
          <w:tcPr>
            <w:tcW w:w="3260" w:type="dxa"/>
          </w:tcPr>
          <w:p w14:paraId="1F40013C" w14:textId="7DBCA97E" w:rsidR="00D67075" w:rsidRPr="001E7592" w:rsidRDefault="0084372F" w:rsidP="00D67075">
            <w:pPr>
              <w:spacing w:before="120" w:after="120"/>
              <w:rPr>
                <w:color w:val="2F5496" w:themeColor="accent1" w:themeShade="BF"/>
                <w:lang w:val="en-US"/>
              </w:rPr>
            </w:pPr>
            <w:sdt>
              <w:sdtPr>
                <w:rPr>
                  <w:color w:val="2F5496" w:themeColor="accent1" w:themeShade="BF"/>
                  <w:lang w:val="en-US"/>
                </w:rPr>
                <w:id w:val="886679847"/>
                <w14:checkbox>
                  <w14:checked w14:val="0"/>
                  <w14:checkedState w14:val="2612" w14:font="MS Gothic"/>
                  <w14:uncheckedState w14:val="2610" w14:font="MS Gothic"/>
                </w14:checkbox>
              </w:sdtPr>
              <w:sdtEndPr/>
              <w:sdtContent>
                <w:r w:rsidR="00D67075" w:rsidRPr="001E7592">
                  <w:rPr>
                    <w:rFonts w:ascii="MS Gothic" w:eastAsia="MS Gothic" w:hAnsi="MS Gothic"/>
                    <w:color w:val="2F5496" w:themeColor="accent1" w:themeShade="BF"/>
                    <w:lang w:val="en-US"/>
                  </w:rPr>
                  <w:t>☐</w:t>
                </w:r>
              </w:sdtContent>
            </w:sdt>
            <w:r w:rsidR="00401F91" w:rsidRPr="001E7592">
              <w:rPr>
                <w:color w:val="2F5496" w:themeColor="accent1" w:themeShade="BF"/>
                <w:lang w:val="en-US"/>
              </w:rPr>
              <w:t xml:space="preserve"> </w:t>
            </w:r>
            <w:r w:rsidR="00D67075" w:rsidRPr="001E7592">
              <w:rPr>
                <w:color w:val="2F5496" w:themeColor="accent1" w:themeShade="BF"/>
                <w:lang w:val="en-US"/>
              </w:rPr>
              <w:t>No</w:t>
            </w:r>
          </w:p>
          <w:p w14:paraId="757C214D" w14:textId="25A274FC" w:rsidR="00D67075" w:rsidRPr="001E7592" w:rsidRDefault="00D67075" w:rsidP="00D67075">
            <w:pPr>
              <w:spacing w:before="120" w:after="120"/>
              <w:rPr>
                <w:i/>
                <w:iCs/>
                <w:color w:val="2F5496" w:themeColor="accent1" w:themeShade="BF"/>
                <w:lang w:val="en-US"/>
              </w:rPr>
            </w:pPr>
            <w:r w:rsidRPr="001E7592">
              <w:rPr>
                <w:i/>
                <w:iCs/>
                <w:color w:val="2F5496" w:themeColor="accent1" w:themeShade="BF"/>
                <w:lang w:val="en-US"/>
              </w:rPr>
              <w:t>Discuss with pharmacist and consider whether a</w:t>
            </w:r>
            <w:r w:rsidR="00874ECA" w:rsidRPr="001E7592">
              <w:rPr>
                <w:i/>
                <w:iCs/>
                <w:color w:val="2F5496" w:themeColor="accent1" w:themeShade="BF"/>
                <w:lang w:val="en-US"/>
              </w:rPr>
              <w:t>n alternative</w:t>
            </w:r>
            <w:r w:rsidRPr="001E7592">
              <w:rPr>
                <w:i/>
                <w:iCs/>
                <w:color w:val="2F5496" w:themeColor="accent1" w:themeShade="BF"/>
                <w:lang w:val="en-US"/>
              </w:rPr>
              <w:t xml:space="preserve"> registered product can be used.</w:t>
            </w:r>
          </w:p>
          <w:p w14:paraId="0892DC43" w14:textId="13F5A45B" w:rsidR="00D67075" w:rsidRPr="001E7592" w:rsidRDefault="00D67075" w:rsidP="00DF2E65">
            <w:pPr>
              <w:spacing w:before="120" w:after="120"/>
              <w:rPr>
                <w:color w:val="2F5496" w:themeColor="accent1" w:themeShade="BF"/>
                <w:lang w:val="en-US"/>
              </w:rPr>
            </w:pPr>
            <w:r w:rsidRPr="001E7592">
              <w:rPr>
                <w:color w:val="2F5496" w:themeColor="accent1" w:themeShade="BF"/>
                <w:shd w:val="clear" w:color="auto" w:fill="D9E2F3" w:themeFill="accent1" w:themeFillTint="33"/>
                <w:lang w:val="en-US"/>
              </w:rPr>
              <w:t>Continue with 1.</w:t>
            </w:r>
            <w:r w:rsidR="008453CB" w:rsidRPr="001E7592">
              <w:rPr>
                <w:color w:val="2F5496" w:themeColor="accent1" w:themeShade="BF"/>
                <w:shd w:val="clear" w:color="auto" w:fill="D9E2F3" w:themeFill="accent1" w:themeFillTint="33"/>
                <w:lang w:val="en-US"/>
              </w:rPr>
              <w:t>f</w:t>
            </w:r>
            <w:r w:rsidRPr="001E7592">
              <w:rPr>
                <w:color w:val="2F5496" w:themeColor="accent1" w:themeShade="BF"/>
                <w:shd w:val="clear" w:color="auto" w:fill="D9E2F3" w:themeFill="accent1" w:themeFillTint="33"/>
                <w:lang w:val="en-US"/>
              </w:rPr>
              <w:t>)</w:t>
            </w:r>
          </w:p>
        </w:tc>
        <w:tc>
          <w:tcPr>
            <w:tcW w:w="3260" w:type="dxa"/>
          </w:tcPr>
          <w:p w14:paraId="0518B12A" w14:textId="2BC54E40" w:rsidR="00D67075" w:rsidRPr="001E7592" w:rsidRDefault="00D67075" w:rsidP="00874ECA">
            <w:pPr>
              <w:spacing w:before="120" w:after="120"/>
              <w:rPr>
                <w:lang w:val="en-US"/>
              </w:rPr>
            </w:pPr>
            <w:r w:rsidRPr="001E7592">
              <w:rPr>
                <w:lang w:val="en-US"/>
              </w:rPr>
              <w:t xml:space="preserve">If an IMP is a </w:t>
            </w:r>
            <w:r w:rsidR="005911E0" w:rsidRPr="001E7592">
              <w:rPr>
                <w:lang w:val="en-US"/>
              </w:rPr>
              <w:t xml:space="preserve">non-authorized </w:t>
            </w:r>
            <w:r w:rsidRPr="001E7592">
              <w:rPr>
                <w:lang w:val="en-US"/>
              </w:rPr>
              <w:t xml:space="preserve">product, this needs to be manufactured under GMP. </w:t>
            </w:r>
            <w:r w:rsidR="00874ECA" w:rsidRPr="001E7592">
              <w:rPr>
                <w:lang w:val="en-US"/>
              </w:rPr>
              <w:t xml:space="preserve">According to the CTR, </w:t>
            </w:r>
            <w:r w:rsidRPr="001E7592">
              <w:rPr>
                <w:lang w:val="en-US"/>
              </w:rPr>
              <w:t>a complete IMPD is required.</w:t>
            </w:r>
          </w:p>
        </w:tc>
      </w:tr>
      <w:tr w:rsidR="008F7CE3" w:rsidRPr="00F97731" w14:paraId="06775DB7" w14:textId="77777777" w:rsidTr="00D61A6E">
        <w:trPr>
          <w:cantSplit/>
        </w:trPr>
        <w:tc>
          <w:tcPr>
            <w:tcW w:w="3256" w:type="dxa"/>
          </w:tcPr>
          <w:p w14:paraId="221EF906" w14:textId="77777777" w:rsidR="008F7CE3" w:rsidRPr="001E7592" w:rsidRDefault="008B2022" w:rsidP="00DF2E65">
            <w:pPr>
              <w:pStyle w:val="Lijstalinea"/>
              <w:numPr>
                <w:ilvl w:val="0"/>
                <w:numId w:val="7"/>
              </w:numPr>
              <w:spacing w:before="120" w:after="120"/>
              <w:rPr>
                <w:lang w:val="en-US"/>
              </w:rPr>
            </w:pPr>
            <w:r w:rsidRPr="001E7592">
              <w:rPr>
                <w:lang w:val="en-US"/>
              </w:rPr>
              <w:t>Does the commercial IMP need to be modified?</w:t>
            </w:r>
          </w:p>
        </w:tc>
        <w:tc>
          <w:tcPr>
            <w:tcW w:w="3260" w:type="dxa"/>
          </w:tcPr>
          <w:p w14:paraId="1730A6E6" w14:textId="753E59CD" w:rsidR="00242404" w:rsidRPr="001E7592" w:rsidRDefault="0084372F" w:rsidP="00087BC4">
            <w:pPr>
              <w:spacing w:before="120" w:after="120"/>
              <w:rPr>
                <w:color w:val="2F5496" w:themeColor="accent1" w:themeShade="BF"/>
                <w:lang w:val="en-US"/>
              </w:rPr>
            </w:pPr>
            <w:sdt>
              <w:sdtPr>
                <w:rPr>
                  <w:color w:val="2F5496" w:themeColor="accent1" w:themeShade="BF"/>
                  <w:lang w:val="en-US"/>
                </w:rPr>
                <w:id w:val="1656034008"/>
                <w14:checkbox>
                  <w14:checked w14:val="0"/>
                  <w14:checkedState w14:val="2612" w14:font="MS Gothic"/>
                  <w14:uncheckedState w14:val="2610" w14:font="MS Gothic"/>
                </w14:checkbox>
              </w:sdtPr>
              <w:sdtEndPr/>
              <w:sdtContent>
                <w:r w:rsidR="00242404" w:rsidRPr="001E7592">
                  <w:rPr>
                    <w:rFonts w:ascii="MS Gothic" w:eastAsia="MS Gothic" w:hAnsi="MS Gothic"/>
                    <w:color w:val="2F5496" w:themeColor="accent1" w:themeShade="BF"/>
                    <w:lang w:val="en-US"/>
                  </w:rPr>
                  <w:t>☐</w:t>
                </w:r>
              </w:sdtContent>
            </w:sdt>
            <w:r w:rsidR="00B5253B" w:rsidRPr="001E7592">
              <w:rPr>
                <w:color w:val="2F5496" w:themeColor="accent1" w:themeShade="BF"/>
                <w:lang w:val="en-US"/>
              </w:rPr>
              <w:t xml:space="preserve"> </w:t>
            </w:r>
            <w:r w:rsidR="00242404" w:rsidRPr="001E7592">
              <w:rPr>
                <w:color w:val="2F5496" w:themeColor="accent1" w:themeShade="BF"/>
                <w:lang w:val="en-US"/>
              </w:rPr>
              <w:t>Yes</w:t>
            </w:r>
          </w:p>
          <w:p w14:paraId="510FFA33" w14:textId="56247EA7" w:rsidR="00087BC4" w:rsidRPr="001E7592" w:rsidRDefault="00087BC4" w:rsidP="00DF2E65">
            <w:pPr>
              <w:spacing w:before="120" w:after="120"/>
              <w:rPr>
                <w:i/>
                <w:iCs/>
                <w:color w:val="2F5496" w:themeColor="accent1" w:themeShade="BF"/>
                <w:lang w:val="en-US"/>
              </w:rPr>
            </w:pPr>
            <w:r w:rsidRPr="001E7592">
              <w:rPr>
                <w:i/>
                <w:iCs/>
                <w:color w:val="2F5496" w:themeColor="accent1" w:themeShade="BF"/>
                <w:lang w:val="en-US"/>
              </w:rPr>
              <w:t>Discuss GMP requirements with pharmacist</w:t>
            </w:r>
            <w:r w:rsidR="00C120AD" w:rsidRPr="001E7592">
              <w:rPr>
                <w:i/>
                <w:iCs/>
                <w:color w:val="2F5496" w:themeColor="accent1" w:themeShade="BF"/>
                <w:lang w:val="en-US"/>
              </w:rPr>
              <w:t>.</w:t>
            </w:r>
          </w:p>
          <w:p w14:paraId="71B9B81C" w14:textId="7CD8FE75" w:rsidR="00704A8E" w:rsidRPr="001E7592" w:rsidRDefault="00704A8E" w:rsidP="00DF2E65">
            <w:pPr>
              <w:spacing w:before="120" w:after="120"/>
              <w:rPr>
                <w:color w:val="2F5496" w:themeColor="accent1" w:themeShade="BF"/>
                <w:lang w:val="en-US"/>
              </w:rPr>
            </w:pPr>
            <w:r w:rsidRPr="001E7592">
              <w:rPr>
                <w:color w:val="2F5496" w:themeColor="accent1" w:themeShade="BF"/>
                <w:shd w:val="clear" w:color="auto" w:fill="D9E2F3" w:themeFill="accent1" w:themeFillTint="33"/>
                <w:lang w:val="en-US"/>
              </w:rPr>
              <w:t>Continue with 1.f)</w:t>
            </w:r>
          </w:p>
          <w:p w14:paraId="2E4081F0" w14:textId="2BA6CB1C" w:rsidR="008F7CE3" w:rsidRPr="001E7592" w:rsidRDefault="0084372F" w:rsidP="00DF2E65">
            <w:pPr>
              <w:spacing w:before="120" w:after="120"/>
              <w:rPr>
                <w:color w:val="2F5496" w:themeColor="accent1" w:themeShade="BF"/>
                <w:lang w:val="en-US"/>
              </w:rPr>
            </w:pPr>
            <w:sdt>
              <w:sdtPr>
                <w:rPr>
                  <w:color w:val="2F5496" w:themeColor="accent1" w:themeShade="BF"/>
                  <w:lang w:val="en-US"/>
                </w:rPr>
                <w:id w:val="1063365707"/>
                <w14:checkbox>
                  <w14:checked w14:val="0"/>
                  <w14:checkedState w14:val="2612" w14:font="MS Gothic"/>
                  <w14:uncheckedState w14:val="2610" w14:font="MS Gothic"/>
                </w14:checkbox>
              </w:sdtPr>
              <w:sdtEndPr/>
              <w:sdtContent>
                <w:r w:rsidR="00242404" w:rsidRPr="001E7592">
                  <w:rPr>
                    <w:rFonts w:ascii="MS Gothic" w:eastAsia="MS Gothic" w:hAnsi="MS Gothic"/>
                    <w:color w:val="2F5496" w:themeColor="accent1" w:themeShade="BF"/>
                    <w:lang w:val="en-US"/>
                  </w:rPr>
                  <w:t>☐</w:t>
                </w:r>
              </w:sdtContent>
            </w:sdt>
            <w:r w:rsidR="00B5253B" w:rsidRPr="001E7592">
              <w:rPr>
                <w:color w:val="2F5496" w:themeColor="accent1" w:themeShade="BF"/>
                <w:lang w:val="en-US"/>
              </w:rPr>
              <w:t xml:space="preserve"> </w:t>
            </w:r>
            <w:r w:rsidR="00242404" w:rsidRPr="001E7592">
              <w:rPr>
                <w:color w:val="2F5496" w:themeColor="accent1" w:themeShade="BF"/>
                <w:lang w:val="en-US"/>
              </w:rPr>
              <w:t>No</w:t>
            </w:r>
          </w:p>
          <w:p w14:paraId="19441E78" w14:textId="7D1259BF" w:rsidR="00F44A91" w:rsidRPr="001E7592" w:rsidRDefault="00F44A91" w:rsidP="00DF2E65">
            <w:pPr>
              <w:spacing w:before="120" w:after="120"/>
              <w:rPr>
                <w:color w:val="2F5496" w:themeColor="accent1" w:themeShade="BF"/>
                <w:lang w:val="en-US"/>
              </w:rPr>
            </w:pPr>
            <w:r w:rsidRPr="001E7592">
              <w:rPr>
                <w:color w:val="2F5496" w:themeColor="accent1" w:themeShade="BF"/>
                <w:shd w:val="clear" w:color="auto" w:fill="D9E2F3" w:themeFill="accent1" w:themeFillTint="33"/>
                <w:lang w:val="en-US"/>
              </w:rPr>
              <w:t>Continue with 2.a)</w:t>
            </w:r>
          </w:p>
        </w:tc>
        <w:tc>
          <w:tcPr>
            <w:tcW w:w="3260" w:type="dxa"/>
          </w:tcPr>
          <w:p w14:paraId="6551996A" w14:textId="74714A84" w:rsidR="008F7CE3" w:rsidRPr="001E7592" w:rsidRDefault="008B2022" w:rsidP="00DF2E65">
            <w:pPr>
              <w:spacing w:before="120" w:after="120"/>
              <w:rPr>
                <w:lang w:val="en-US"/>
              </w:rPr>
            </w:pPr>
            <w:r w:rsidRPr="001E7592">
              <w:rPr>
                <w:lang w:val="en-US"/>
              </w:rPr>
              <w:t>Examples of modifications are</w:t>
            </w:r>
            <w:r w:rsidR="008F7CE3" w:rsidRPr="001E7592">
              <w:rPr>
                <w:lang w:val="en-US"/>
              </w:rPr>
              <w:t xml:space="preserve"> relabeling, blinding, repackaging, reformulation</w:t>
            </w:r>
            <w:r w:rsidR="0089397A" w:rsidRPr="001E7592">
              <w:rPr>
                <w:lang w:val="en-US"/>
              </w:rPr>
              <w:t>, encapsulation</w:t>
            </w:r>
            <w:r w:rsidR="008F7CE3" w:rsidRPr="001E7592">
              <w:rPr>
                <w:lang w:val="en-US"/>
              </w:rPr>
              <w:t>.</w:t>
            </w:r>
          </w:p>
        </w:tc>
      </w:tr>
      <w:tr w:rsidR="0084577A" w:rsidRPr="00F97731" w14:paraId="485717F3" w14:textId="77777777" w:rsidTr="00D61A6E">
        <w:trPr>
          <w:cantSplit/>
        </w:trPr>
        <w:tc>
          <w:tcPr>
            <w:tcW w:w="3256" w:type="dxa"/>
          </w:tcPr>
          <w:p w14:paraId="2BE21487" w14:textId="52033673" w:rsidR="0084577A" w:rsidRPr="001E7592" w:rsidRDefault="00D67075" w:rsidP="00DF2E65">
            <w:pPr>
              <w:pStyle w:val="Lijstalinea"/>
              <w:numPr>
                <w:ilvl w:val="0"/>
                <w:numId w:val="7"/>
              </w:numPr>
              <w:rPr>
                <w:lang w:val="en-US"/>
              </w:rPr>
            </w:pPr>
            <w:r w:rsidRPr="001E7592">
              <w:rPr>
                <w:lang w:val="en-US"/>
              </w:rPr>
              <w:lastRenderedPageBreak/>
              <w:t>Describe the c</w:t>
            </w:r>
            <w:r w:rsidR="0084577A" w:rsidRPr="001E7592">
              <w:rPr>
                <w:lang w:val="en-US"/>
              </w:rPr>
              <w:t>ontainer closure system</w:t>
            </w:r>
            <w:r w:rsidR="00211B37" w:rsidRPr="001E7592">
              <w:rPr>
                <w:lang w:val="en-US"/>
              </w:rPr>
              <w:t>.</w:t>
            </w:r>
            <w:r w:rsidR="00C120AD" w:rsidRPr="001E7592">
              <w:rPr>
                <w:lang w:val="en-US"/>
              </w:rPr>
              <w:br/>
            </w:r>
          </w:p>
        </w:tc>
        <w:tc>
          <w:tcPr>
            <w:tcW w:w="3260" w:type="dxa"/>
          </w:tcPr>
          <w:p w14:paraId="1B3A4494" w14:textId="7B231417" w:rsidR="00C120AD" w:rsidRPr="00A82A9E" w:rsidRDefault="00A82A9E" w:rsidP="00EA658A">
            <w:pPr>
              <w:rPr>
                <w:color w:val="2F5496" w:themeColor="accent1" w:themeShade="BF"/>
                <w:lang w:val="en-US"/>
              </w:rPr>
            </w:pPr>
            <w:r w:rsidRPr="00A82A9E">
              <w:rPr>
                <w:i/>
                <w:iCs/>
                <w:color w:val="2F5496" w:themeColor="accent1" w:themeShade="BF"/>
                <w:lang w:val="en-US"/>
              </w:rPr>
              <w:t>To be filled out by pharmacist</w:t>
            </w:r>
          </w:p>
        </w:tc>
        <w:tc>
          <w:tcPr>
            <w:tcW w:w="3260" w:type="dxa"/>
          </w:tcPr>
          <w:p w14:paraId="2565AAD3" w14:textId="6D36E289" w:rsidR="0084577A" w:rsidRPr="001E7592" w:rsidRDefault="0084577A" w:rsidP="00EA658A">
            <w:pPr>
              <w:rPr>
                <w:lang w:val="en-US"/>
              </w:rPr>
            </w:pPr>
            <w:r w:rsidRPr="001E7592">
              <w:rPr>
                <w:lang w:val="en-US"/>
              </w:rPr>
              <w:t>The intended use, dosage strength</w:t>
            </w:r>
            <w:r w:rsidR="005B69BD" w:rsidRPr="001E7592">
              <w:rPr>
                <w:lang w:val="en-US"/>
              </w:rPr>
              <w:t>, formulation</w:t>
            </w:r>
            <w:r w:rsidRPr="001E7592">
              <w:rPr>
                <w:lang w:val="en-US"/>
              </w:rPr>
              <w:t xml:space="preserve"> and container closure system need to be known to design stability studies to be performed. Stability data needs to be included in the dossier (IMPD) needed for clinical phase</w:t>
            </w:r>
            <w:r w:rsidR="00F42C35" w:rsidRPr="001E7592">
              <w:rPr>
                <w:lang w:val="en-US"/>
              </w:rPr>
              <w:t xml:space="preserve"> studies</w:t>
            </w:r>
            <w:r w:rsidR="00211B37" w:rsidRPr="001E7592">
              <w:rPr>
                <w:lang w:val="en-US"/>
              </w:rPr>
              <w:t>.</w:t>
            </w:r>
          </w:p>
        </w:tc>
      </w:tr>
      <w:tr w:rsidR="0084577A" w:rsidRPr="00F97731" w14:paraId="372FEC75" w14:textId="77777777" w:rsidTr="00D61A6E">
        <w:trPr>
          <w:cantSplit/>
        </w:trPr>
        <w:tc>
          <w:tcPr>
            <w:tcW w:w="3256" w:type="dxa"/>
          </w:tcPr>
          <w:p w14:paraId="503EA110" w14:textId="4A2B8FAE" w:rsidR="0084577A" w:rsidRPr="001E7592" w:rsidRDefault="00511DF5" w:rsidP="00DF2E65">
            <w:pPr>
              <w:pStyle w:val="Lijstalinea"/>
              <w:numPr>
                <w:ilvl w:val="0"/>
                <w:numId w:val="7"/>
              </w:numPr>
              <w:rPr>
                <w:lang w:val="en-US"/>
              </w:rPr>
            </w:pPr>
            <w:r w:rsidRPr="001E7592">
              <w:rPr>
                <w:lang w:val="en-US"/>
              </w:rPr>
              <w:t>Describe</w:t>
            </w:r>
            <w:r w:rsidR="005B69BD" w:rsidRPr="001E7592">
              <w:rPr>
                <w:lang w:val="en-US"/>
              </w:rPr>
              <w:t xml:space="preserve"> attributes of the IMP dosage form </w:t>
            </w:r>
            <w:r w:rsidR="0084577A" w:rsidRPr="001E7592">
              <w:rPr>
                <w:lang w:val="en-US"/>
              </w:rPr>
              <w:t>affecting pharmacokinetic characteristics (e.g., dissolution</w:t>
            </w:r>
            <w:r w:rsidR="00F42C35" w:rsidRPr="001E7592">
              <w:rPr>
                <w:lang w:val="en-US"/>
              </w:rPr>
              <w:t xml:space="preserve"> from capsule</w:t>
            </w:r>
            <w:r w:rsidR="0084577A" w:rsidRPr="001E7592">
              <w:rPr>
                <w:lang w:val="en-US"/>
              </w:rPr>
              <w:t>, aerodynamic performance</w:t>
            </w:r>
            <w:r w:rsidR="00F42C35" w:rsidRPr="001E7592">
              <w:rPr>
                <w:lang w:val="en-US"/>
              </w:rPr>
              <w:t xml:space="preserve"> from inhalation powder, release testing from topical formulation</w:t>
            </w:r>
            <w:r w:rsidR="0084577A" w:rsidRPr="001E7592">
              <w:rPr>
                <w:lang w:val="en-US"/>
              </w:rPr>
              <w:t>)</w:t>
            </w:r>
            <w:r w:rsidR="00211B37" w:rsidRPr="001E7592">
              <w:rPr>
                <w:lang w:val="en-US"/>
              </w:rPr>
              <w:t>.</w:t>
            </w:r>
          </w:p>
        </w:tc>
        <w:tc>
          <w:tcPr>
            <w:tcW w:w="3260" w:type="dxa"/>
          </w:tcPr>
          <w:p w14:paraId="0DB5D036" w14:textId="474C74FB" w:rsidR="0084577A" w:rsidRPr="001E7592" w:rsidRDefault="00A82A9E" w:rsidP="00EA658A">
            <w:pPr>
              <w:rPr>
                <w:color w:val="2F5496" w:themeColor="accent1" w:themeShade="BF"/>
                <w:lang w:val="en-US"/>
              </w:rPr>
            </w:pPr>
            <w:r w:rsidRPr="00A82A9E">
              <w:rPr>
                <w:i/>
                <w:iCs/>
                <w:color w:val="2F5496" w:themeColor="accent1" w:themeShade="BF"/>
                <w:lang w:val="en-US"/>
              </w:rPr>
              <w:t>To be filled out by pharmacist</w:t>
            </w:r>
          </w:p>
        </w:tc>
        <w:tc>
          <w:tcPr>
            <w:tcW w:w="3260" w:type="dxa"/>
          </w:tcPr>
          <w:p w14:paraId="3FAAFBD5" w14:textId="77777777" w:rsidR="0084577A" w:rsidRPr="001E7592" w:rsidRDefault="0084577A" w:rsidP="00EA658A">
            <w:pPr>
              <w:rPr>
                <w:lang w:val="en-US"/>
              </w:rPr>
            </w:pPr>
            <w:r w:rsidRPr="001E7592">
              <w:rPr>
                <w:lang w:val="en-US"/>
              </w:rPr>
              <w:t xml:space="preserve">These characteristics may be part of the drug product specification(s) to be included in the quality section of the dossier (IMPD) needed for clinical phase </w:t>
            </w:r>
            <w:r w:rsidR="00511DF5" w:rsidRPr="001E7592">
              <w:rPr>
                <w:lang w:val="en-US"/>
              </w:rPr>
              <w:t>studies</w:t>
            </w:r>
            <w:r w:rsidR="005B69BD" w:rsidRPr="001E7592">
              <w:rPr>
                <w:lang w:val="en-US"/>
              </w:rPr>
              <w:t>.</w:t>
            </w:r>
          </w:p>
          <w:p w14:paraId="13016297" w14:textId="3FF83B7F" w:rsidR="005B69BD" w:rsidRPr="001E7592" w:rsidRDefault="005B69BD" w:rsidP="00EA658A">
            <w:pPr>
              <w:rPr>
                <w:lang w:val="en-US"/>
              </w:rPr>
            </w:pPr>
            <w:r w:rsidRPr="001E7592">
              <w:rPr>
                <w:lang w:val="en-US"/>
              </w:rPr>
              <w:t>In addition, the formulation may impact delivery o</w:t>
            </w:r>
            <w:r w:rsidR="00220102" w:rsidRPr="001E7592">
              <w:rPr>
                <w:lang w:val="en-US"/>
              </w:rPr>
              <w:t>f</w:t>
            </w:r>
            <w:r w:rsidRPr="001E7592">
              <w:rPr>
                <w:lang w:val="en-US"/>
              </w:rPr>
              <w:t xml:space="preserve"> the molecule and may affect the stability of the IMP.</w:t>
            </w:r>
          </w:p>
        </w:tc>
      </w:tr>
      <w:tr w:rsidR="0084577A" w:rsidRPr="00F97731" w14:paraId="3EC50CDE" w14:textId="77777777" w:rsidTr="00D61A6E">
        <w:trPr>
          <w:cantSplit/>
        </w:trPr>
        <w:tc>
          <w:tcPr>
            <w:tcW w:w="3256" w:type="dxa"/>
          </w:tcPr>
          <w:p w14:paraId="448F27C9" w14:textId="52DCBEC7" w:rsidR="0084577A" w:rsidRPr="001E7592" w:rsidRDefault="005B69BD" w:rsidP="00DF2E65">
            <w:pPr>
              <w:pStyle w:val="Lijstalinea"/>
              <w:numPr>
                <w:ilvl w:val="0"/>
                <w:numId w:val="7"/>
              </w:numPr>
              <w:rPr>
                <w:lang w:val="en-US"/>
              </w:rPr>
            </w:pPr>
            <w:r w:rsidRPr="001E7592">
              <w:rPr>
                <w:lang w:val="en-US"/>
              </w:rPr>
              <w:t>Describe d</w:t>
            </w:r>
            <w:r w:rsidR="0084577A" w:rsidRPr="001E7592">
              <w:rPr>
                <w:lang w:val="en-US"/>
              </w:rPr>
              <w:t xml:space="preserve">rug product quality criteria (e.g., sterility, </w:t>
            </w:r>
            <w:r w:rsidRPr="001E7592">
              <w:rPr>
                <w:lang w:val="en-US"/>
              </w:rPr>
              <w:t xml:space="preserve">dose, </w:t>
            </w:r>
            <w:r w:rsidR="0084577A" w:rsidRPr="001E7592">
              <w:rPr>
                <w:lang w:val="en-US"/>
              </w:rPr>
              <w:t>purity, stability and drug release) appropriate for the intended product</w:t>
            </w:r>
            <w:r w:rsidRPr="001E7592">
              <w:rPr>
                <w:lang w:val="en-US"/>
              </w:rPr>
              <w:t xml:space="preserve"> (for example, for a parental product, </w:t>
            </w:r>
            <w:r w:rsidR="00F44A91" w:rsidRPr="001E7592">
              <w:rPr>
                <w:lang w:val="en-US"/>
              </w:rPr>
              <w:t>the product needs to be sterile</w:t>
            </w:r>
            <w:r w:rsidRPr="001E7592">
              <w:rPr>
                <w:lang w:val="en-US"/>
              </w:rPr>
              <w:t>)</w:t>
            </w:r>
            <w:r w:rsidR="00211B37" w:rsidRPr="001E7592">
              <w:rPr>
                <w:lang w:val="en-US"/>
              </w:rPr>
              <w:t>.</w:t>
            </w:r>
          </w:p>
        </w:tc>
        <w:tc>
          <w:tcPr>
            <w:tcW w:w="3260" w:type="dxa"/>
          </w:tcPr>
          <w:p w14:paraId="42F61758" w14:textId="5B309A46" w:rsidR="0084577A" w:rsidRPr="001E7592" w:rsidRDefault="00A82A9E" w:rsidP="00EA658A">
            <w:pPr>
              <w:rPr>
                <w:color w:val="2F5496" w:themeColor="accent1" w:themeShade="BF"/>
                <w:lang w:val="en-US"/>
              </w:rPr>
            </w:pPr>
            <w:r w:rsidRPr="00A82A9E">
              <w:rPr>
                <w:i/>
                <w:iCs/>
                <w:color w:val="2F5496" w:themeColor="accent1" w:themeShade="BF"/>
                <w:lang w:val="en-US"/>
              </w:rPr>
              <w:t>To be filled out by pharmacist</w:t>
            </w:r>
          </w:p>
        </w:tc>
        <w:tc>
          <w:tcPr>
            <w:tcW w:w="3260" w:type="dxa"/>
          </w:tcPr>
          <w:p w14:paraId="75EA7630" w14:textId="3CE08E39" w:rsidR="0084577A" w:rsidRPr="001E7592" w:rsidRDefault="0084577A" w:rsidP="00EA658A">
            <w:pPr>
              <w:rPr>
                <w:lang w:val="en-US"/>
              </w:rPr>
            </w:pPr>
            <w:r w:rsidRPr="001E7592">
              <w:rPr>
                <w:lang w:val="en-US"/>
              </w:rPr>
              <w:t>The quality criteria are based on the product characteristics and intended use. The product criteria are to be included in the quality section of the dossier (IMPD) needed for clinical phase</w:t>
            </w:r>
            <w:r w:rsidR="00511DF5" w:rsidRPr="001E7592">
              <w:rPr>
                <w:lang w:val="en-US"/>
              </w:rPr>
              <w:t xml:space="preserve"> studies</w:t>
            </w:r>
            <w:r w:rsidR="00211B37" w:rsidRPr="001E7592">
              <w:rPr>
                <w:lang w:val="en-US"/>
              </w:rPr>
              <w:t>.</w:t>
            </w:r>
          </w:p>
        </w:tc>
      </w:tr>
    </w:tbl>
    <w:p w14:paraId="531530A2" w14:textId="77777777" w:rsidR="00137370" w:rsidRPr="001E7592" w:rsidRDefault="00137370">
      <w:pPr>
        <w:rPr>
          <w:lang w:val="en-US"/>
        </w:rPr>
      </w:pPr>
      <w:r w:rsidRPr="001E7592">
        <w:rPr>
          <w:lang w:val="en-US"/>
        </w:rPr>
        <w:br w:type="page"/>
      </w:r>
    </w:p>
    <w:tbl>
      <w:tblPr>
        <w:tblStyle w:val="Tabelraster"/>
        <w:tblW w:w="9776" w:type="dxa"/>
        <w:tblLook w:val="04A0" w:firstRow="1" w:lastRow="0" w:firstColumn="1" w:lastColumn="0" w:noHBand="0" w:noVBand="1"/>
      </w:tblPr>
      <w:tblGrid>
        <w:gridCol w:w="3256"/>
        <w:gridCol w:w="3260"/>
        <w:gridCol w:w="3260"/>
      </w:tblGrid>
      <w:tr w:rsidR="00D43607" w:rsidRPr="001E7592" w14:paraId="22704128" w14:textId="77777777" w:rsidTr="00765234">
        <w:trPr>
          <w:cantSplit/>
        </w:trPr>
        <w:tc>
          <w:tcPr>
            <w:tcW w:w="9776" w:type="dxa"/>
            <w:gridSpan w:val="3"/>
            <w:shd w:val="clear" w:color="auto" w:fill="E2EFD9" w:themeFill="accent6" w:themeFillTint="33"/>
          </w:tcPr>
          <w:p w14:paraId="68370964" w14:textId="608D6B8D" w:rsidR="00D67075" w:rsidRPr="001E7592" w:rsidRDefault="00D67075" w:rsidP="004F24DB">
            <w:pPr>
              <w:pStyle w:val="Lijstalinea"/>
              <w:numPr>
                <w:ilvl w:val="0"/>
                <w:numId w:val="6"/>
              </w:numPr>
              <w:spacing w:before="120" w:after="120"/>
              <w:rPr>
                <w:rStyle w:val="Zwaar"/>
                <w:color w:val="538135" w:themeColor="accent6" w:themeShade="BF"/>
                <w:lang w:val="en-US"/>
              </w:rPr>
            </w:pPr>
            <w:r w:rsidRPr="001E7592">
              <w:rPr>
                <w:rStyle w:val="Zwaar"/>
                <w:color w:val="538135" w:themeColor="accent6" w:themeShade="BF"/>
                <w:lang w:val="en-US"/>
              </w:rPr>
              <w:lastRenderedPageBreak/>
              <w:t>Information Placebo</w:t>
            </w:r>
          </w:p>
        </w:tc>
      </w:tr>
      <w:tr w:rsidR="00D67075" w:rsidRPr="001E7592" w14:paraId="09E8E5E2" w14:textId="77777777" w:rsidTr="00B5253B">
        <w:trPr>
          <w:cantSplit/>
        </w:trPr>
        <w:tc>
          <w:tcPr>
            <w:tcW w:w="3256" w:type="dxa"/>
            <w:shd w:val="clear" w:color="auto" w:fill="E7E6E6" w:themeFill="background2"/>
          </w:tcPr>
          <w:p w14:paraId="717B11A6" w14:textId="49816FAC" w:rsidR="00D67075" w:rsidRPr="001E7592" w:rsidRDefault="00D67075" w:rsidP="00DF2E65">
            <w:pPr>
              <w:spacing w:before="120" w:after="120"/>
              <w:rPr>
                <w:color w:val="538135" w:themeColor="accent6" w:themeShade="BF"/>
                <w:lang w:val="en-US"/>
              </w:rPr>
            </w:pPr>
            <w:r w:rsidRPr="001E7592">
              <w:rPr>
                <w:b/>
                <w:bCs/>
                <w:color w:val="538135" w:themeColor="accent6" w:themeShade="BF"/>
                <w:lang w:val="en-US"/>
              </w:rPr>
              <w:t>Characteristic</w:t>
            </w:r>
          </w:p>
        </w:tc>
        <w:tc>
          <w:tcPr>
            <w:tcW w:w="3260" w:type="dxa"/>
            <w:shd w:val="clear" w:color="auto" w:fill="E7E6E6" w:themeFill="background2"/>
          </w:tcPr>
          <w:p w14:paraId="19611035" w14:textId="14A2BC14" w:rsidR="00D67075" w:rsidRPr="001E7592" w:rsidRDefault="00D67075" w:rsidP="00D67075">
            <w:pPr>
              <w:spacing w:before="120" w:after="120"/>
              <w:rPr>
                <w:color w:val="538135" w:themeColor="accent6" w:themeShade="BF"/>
                <w:lang w:val="en-US"/>
              </w:rPr>
            </w:pPr>
            <w:r w:rsidRPr="001E7592">
              <w:rPr>
                <w:b/>
                <w:bCs/>
                <w:color w:val="538135" w:themeColor="accent6" w:themeShade="BF"/>
                <w:lang w:val="en-US"/>
              </w:rPr>
              <w:t>Target</w:t>
            </w:r>
          </w:p>
        </w:tc>
        <w:tc>
          <w:tcPr>
            <w:tcW w:w="3260" w:type="dxa"/>
            <w:shd w:val="clear" w:color="auto" w:fill="E7E6E6" w:themeFill="background2"/>
          </w:tcPr>
          <w:p w14:paraId="3BB78151" w14:textId="6030F853" w:rsidR="00D67075" w:rsidRPr="001E7592" w:rsidRDefault="00D67075" w:rsidP="00D67075">
            <w:pPr>
              <w:spacing w:before="120" w:after="120"/>
              <w:rPr>
                <w:color w:val="538135" w:themeColor="accent6" w:themeShade="BF"/>
                <w:lang w:val="en-US"/>
              </w:rPr>
            </w:pPr>
            <w:r w:rsidRPr="001E7592">
              <w:rPr>
                <w:b/>
                <w:bCs/>
                <w:color w:val="538135" w:themeColor="accent6" w:themeShade="BF"/>
                <w:lang w:val="en-US"/>
              </w:rPr>
              <w:t>Comments</w:t>
            </w:r>
          </w:p>
        </w:tc>
      </w:tr>
      <w:tr w:rsidR="00D67075" w:rsidRPr="00F97731" w14:paraId="02ACA7DC" w14:textId="77777777" w:rsidTr="00B5253B">
        <w:trPr>
          <w:cantSplit/>
        </w:trPr>
        <w:tc>
          <w:tcPr>
            <w:tcW w:w="3256" w:type="dxa"/>
          </w:tcPr>
          <w:p w14:paraId="478070B9" w14:textId="77777777" w:rsidR="00D67075" w:rsidRPr="001E7592" w:rsidRDefault="00D67075" w:rsidP="004F24DB">
            <w:pPr>
              <w:pStyle w:val="Lijstalinea"/>
              <w:numPr>
                <w:ilvl w:val="0"/>
                <w:numId w:val="8"/>
              </w:numPr>
              <w:spacing w:before="120" w:after="120"/>
              <w:rPr>
                <w:lang w:val="en-US"/>
              </w:rPr>
            </w:pPr>
            <w:r w:rsidRPr="001E7592">
              <w:rPr>
                <w:lang w:val="en-US"/>
              </w:rPr>
              <w:t>Is a placebo used during the study?</w:t>
            </w:r>
          </w:p>
        </w:tc>
        <w:tc>
          <w:tcPr>
            <w:tcW w:w="3260" w:type="dxa"/>
          </w:tcPr>
          <w:p w14:paraId="25715734" w14:textId="38CACDB6" w:rsidR="00D67075" w:rsidRPr="001E7592" w:rsidRDefault="0084372F" w:rsidP="004F24DB">
            <w:pPr>
              <w:spacing w:before="120" w:after="120"/>
              <w:rPr>
                <w:color w:val="538135" w:themeColor="accent6" w:themeShade="BF"/>
                <w:lang w:val="en-US"/>
              </w:rPr>
            </w:pPr>
            <w:sdt>
              <w:sdtPr>
                <w:rPr>
                  <w:color w:val="538135" w:themeColor="accent6" w:themeShade="BF"/>
                  <w:lang w:val="en-US"/>
                </w:rPr>
                <w:id w:val="870571715"/>
                <w14:checkbox>
                  <w14:checked w14:val="0"/>
                  <w14:checkedState w14:val="2612" w14:font="MS Gothic"/>
                  <w14:uncheckedState w14:val="2610" w14:font="MS Gothic"/>
                </w14:checkbox>
              </w:sdtPr>
              <w:sdtEndPr/>
              <w:sdtContent>
                <w:r w:rsidR="00D67075" w:rsidRPr="001E7592">
                  <w:rPr>
                    <w:rFonts w:ascii="MS Gothic" w:eastAsia="MS Gothic" w:hAnsi="MS Gothic"/>
                    <w:color w:val="538135" w:themeColor="accent6" w:themeShade="BF"/>
                    <w:lang w:val="en-US"/>
                  </w:rPr>
                  <w:t>☐</w:t>
                </w:r>
              </w:sdtContent>
            </w:sdt>
            <w:r w:rsidR="00B5253B" w:rsidRPr="001E7592">
              <w:rPr>
                <w:color w:val="538135" w:themeColor="accent6" w:themeShade="BF"/>
                <w:lang w:val="en-US"/>
              </w:rPr>
              <w:t xml:space="preserve"> </w:t>
            </w:r>
            <w:r w:rsidR="00D67075" w:rsidRPr="001E7592">
              <w:rPr>
                <w:color w:val="538135" w:themeColor="accent6" w:themeShade="BF"/>
                <w:lang w:val="en-US"/>
              </w:rPr>
              <w:t>Yes</w:t>
            </w:r>
          </w:p>
          <w:p w14:paraId="082B323F" w14:textId="051CDAC1" w:rsidR="00D67075" w:rsidRPr="001E7592" w:rsidRDefault="00D67075" w:rsidP="004F24DB">
            <w:pPr>
              <w:spacing w:before="120" w:after="120"/>
              <w:rPr>
                <w:color w:val="538135" w:themeColor="accent6" w:themeShade="BF"/>
                <w:lang w:val="en-US"/>
              </w:rPr>
            </w:pPr>
            <w:r w:rsidRPr="001E7592">
              <w:rPr>
                <w:color w:val="538135" w:themeColor="accent6" w:themeShade="BF"/>
                <w:shd w:val="clear" w:color="auto" w:fill="E2EFD9" w:themeFill="accent6" w:themeFillTint="33"/>
                <w:lang w:val="en-US"/>
              </w:rPr>
              <w:t>Continue with 2</w:t>
            </w:r>
            <w:r w:rsidR="00F44A91" w:rsidRPr="001E7592">
              <w:rPr>
                <w:color w:val="538135" w:themeColor="accent6" w:themeShade="BF"/>
                <w:shd w:val="clear" w:color="auto" w:fill="E2EFD9" w:themeFill="accent6" w:themeFillTint="33"/>
                <w:lang w:val="en-US"/>
              </w:rPr>
              <w:t>.</w:t>
            </w:r>
            <w:r w:rsidRPr="001E7592">
              <w:rPr>
                <w:color w:val="538135" w:themeColor="accent6" w:themeShade="BF"/>
                <w:shd w:val="clear" w:color="auto" w:fill="E2EFD9" w:themeFill="accent6" w:themeFillTint="33"/>
                <w:lang w:val="en-US"/>
              </w:rPr>
              <w:t>b</w:t>
            </w:r>
            <w:r w:rsidR="00F44A91" w:rsidRPr="001E7592">
              <w:rPr>
                <w:color w:val="538135" w:themeColor="accent6" w:themeShade="BF"/>
                <w:shd w:val="clear" w:color="auto" w:fill="E2EFD9" w:themeFill="accent6" w:themeFillTint="33"/>
                <w:lang w:val="en-US"/>
              </w:rPr>
              <w:t>)</w:t>
            </w:r>
          </w:p>
          <w:p w14:paraId="7C3351E1" w14:textId="499E58C6" w:rsidR="00D67075" w:rsidRPr="001E7592" w:rsidRDefault="0084372F" w:rsidP="004F24DB">
            <w:pPr>
              <w:spacing w:before="120" w:after="120"/>
              <w:rPr>
                <w:color w:val="538135" w:themeColor="accent6" w:themeShade="BF"/>
                <w:lang w:val="en-US"/>
              </w:rPr>
            </w:pPr>
            <w:sdt>
              <w:sdtPr>
                <w:rPr>
                  <w:color w:val="538135" w:themeColor="accent6" w:themeShade="BF"/>
                  <w:lang w:val="en-US"/>
                </w:rPr>
                <w:id w:val="1242765111"/>
                <w14:checkbox>
                  <w14:checked w14:val="0"/>
                  <w14:checkedState w14:val="2612" w14:font="MS Gothic"/>
                  <w14:uncheckedState w14:val="2610" w14:font="MS Gothic"/>
                </w14:checkbox>
              </w:sdtPr>
              <w:sdtEndPr/>
              <w:sdtContent>
                <w:r w:rsidR="00D67075" w:rsidRPr="001E7592">
                  <w:rPr>
                    <w:rFonts w:ascii="MS Gothic" w:eastAsia="MS Gothic" w:hAnsi="MS Gothic"/>
                    <w:color w:val="538135" w:themeColor="accent6" w:themeShade="BF"/>
                    <w:lang w:val="en-US"/>
                  </w:rPr>
                  <w:t>☐</w:t>
                </w:r>
              </w:sdtContent>
            </w:sdt>
            <w:r w:rsidR="00B5253B" w:rsidRPr="001E7592">
              <w:rPr>
                <w:color w:val="538135" w:themeColor="accent6" w:themeShade="BF"/>
                <w:lang w:val="en-US"/>
              </w:rPr>
              <w:t xml:space="preserve"> </w:t>
            </w:r>
            <w:r w:rsidR="00D67075" w:rsidRPr="001E7592">
              <w:rPr>
                <w:color w:val="538135" w:themeColor="accent6" w:themeShade="BF"/>
                <w:lang w:val="en-US"/>
              </w:rPr>
              <w:t>No</w:t>
            </w:r>
          </w:p>
          <w:p w14:paraId="42482DD4" w14:textId="3DC126F9" w:rsidR="00D67075" w:rsidRPr="001E7592" w:rsidRDefault="00D67075" w:rsidP="00220102">
            <w:pPr>
              <w:spacing w:before="120" w:after="120"/>
              <w:rPr>
                <w:color w:val="538135" w:themeColor="accent6" w:themeShade="BF"/>
                <w:lang w:val="en-US"/>
              </w:rPr>
            </w:pPr>
            <w:r w:rsidRPr="001E7592">
              <w:rPr>
                <w:color w:val="538135" w:themeColor="accent6" w:themeShade="BF"/>
                <w:shd w:val="clear" w:color="auto" w:fill="E2EFD9" w:themeFill="accent6" w:themeFillTint="33"/>
                <w:lang w:val="en-US"/>
              </w:rPr>
              <w:t>Continue with 3.</w:t>
            </w:r>
            <w:r w:rsidR="00F44A91" w:rsidRPr="001E7592">
              <w:rPr>
                <w:color w:val="538135" w:themeColor="accent6" w:themeShade="BF"/>
                <w:shd w:val="clear" w:color="auto" w:fill="E2EFD9" w:themeFill="accent6" w:themeFillTint="33"/>
                <w:lang w:val="en-US"/>
              </w:rPr>
              <w:t>a)</w:t>
            </w:r>
          </w:p>
        </w:tc>
        <w:tc>
          <w:tcPr>
            <w:tcW w:w="3260" w:type="dxa"/>
          </w:tcPr>
          <w:p w14:paraId="109C0AE7" w14:textId="77777777" w:rsidR="00D67075" w:rsidRPr="001E7592" w:rsidRDefault="009A26DC" w:rsidP="004F24DB">
            <w:pPr>
              <w:spacing w:before="120" w:after="120"/>
              <w:rPr>
                <w:lang w:val="en-US"/>
              </w:rPr>
            </w:pPr>
            <w:r w:rsidRPr="001E7592">
              <w:rPr>
                <w:lang w:val="en-US"/>
              </w:rPr>
              <w:t xml:space="preserve">Also for a placebo an (simplified) IMPD </w:t>
            </w:r>
            <w:r w:rsidR="003D7280" w:rsidRPr="001E7592">
              <w:rPr>
                <w:lang w:val="en-US"/>
              </w:rPr>
              <w:t xml:space="preserve">(See Table 1 of CTR) </w:t>
            </w:r>
            <w:r w:rsidRPr="001E7592">
              <w:rPr>
                <w:lang w:val="en-US"/>
              </w:rPr>
              <w:t>needs to be submitted.</w:t>
            </w:r>
          </w:p>
          <w:p w14:paraId="661304D1" w14:textId="281A88D9" w:rsidR="00023B3B" w:rsidRPr="001E7592" w:rsidRDefault="00023B3B" w:rsidP="004F24DB">
            <w:pPr>
              <w:spacing w:before="120" w:after="120"/>
              <w:rPr>
                <w:lang w:val="en-US"/>
              </w:rPr>
            </w:pPr>
            <w:r w:rsidRPr="001E7592">
              <w:rPr>
                <w:lang w:val="en-US"/>
              </w:rPr>
              <w:t>More information can be found in Annex</w:t>
            </w:r>
            <w:r w:rsidR="00B5253B" w:rsidRPr="001E7592">
              <w:rPr>
                <w:lang w:val="en-US"/>
              </w:rPr>
              <w:t xml:space="preserve"> </w:t>
            </w:r>
            <w:r w:rsidRPr="001E7592">
              <w:rPr>
                <w:lang w:val="en-US"/>
              </w:rPr>
              <w:t xml:space="preserve">I, chapter G of the CTR: </w:t>
            </w:r>
            <w:hyperlink r:id="rId12" w:history="1">
              <w:r w:rsidRPr="001E7592">
                <w:rPr>
                  <w:rStyle w:val="Hyperlink"/>
                  <w:lang w:val="en-US"/>
                </w:rPr>
                <w:t>Regulation - 536/2014 - EN - EUR-Lex (europa.eu)</w:t>
              </w:r>
            </w:hyperlink>
          </w:p>
        </w:tc>
      </w:tr>
      <w:tr w:rsidR="00D67075" w:rsidRPr="001E7592" w14:paraId="4D57EDF0" w14:textId="77777777" w:rsidTr="00B5253B">
        <w:trPr>
          <w:cantSplit/>
        </w:trPr>
        <w:tc>
          <w:tcPr>
            <w:tcW w:w="3256" w:type="dxa"/>
          </w:tcPr>
          <w:p w14:paraId="34B065E9" w14:textId="5D761B70" w:rsidR="00D67075" w:rsidRPr="001E7592" w:rsidRDefault="009A26DC" w:rsidP="004F24DB">
            <w:pPr>
              <w:pStyle w:val="Lijstalinea"/>
              <w:numPr>
                <w:ilvl w:val="0"/>
                <w:numId w:val="8"/>
              </w:numPr>
              <w:spacing w:before="120" w:after="120"/>
              <w:rPr>
                <w:lang w:val="en-US"/>
              </w:rPr>
            </w:pPr>
            <w:r w:rsidRPr="001E7592">
              <w:rPr>
                <w:lang w:val="en-US"/>
              </w:rPr>
              <w:t>Provide name and d</w:t>
            </w:r>
            <w:r w:rsidR="00D67075" w:rsidRPr="001E7592">
              <w:rPr>
                <w:lang w:val="en-US"/>
              </w:rPr>
              <w:t>escription</w:t>
            </w:r>
          </w:p>
        </w:tc>
        <w:tc>
          <w:tcPr>
            <w:tcW w:w="3260" w:type="dxa"/>
          </w:tcPr>
          <w:p w14:paraId="6E425DF5" w14:textId="77777777" w:rsidR="00D67075" w:rsidRPr="001E7592" w:rsidRDefault="00D67075" w:rsidP="004F24DB">
            <w:pPr>
              <w:spacing w:before="120" w:after="120"/>
              <w:rPr>
                <w:color w:val="538135" w:themeColor="accent6" w:themeShade="BF"/>
                <w:lang w:val="en-US"/>
              </w:rPr>
            </w:pPr>
          </w:p>
        </w:tc>
        <w:tc>
          <w:tcPr>
            <w:tcW w:w="3260" w:type="dxa"/>
          </w:tcPr>
          <w:p w14:paraId="031B6756" w14:textId="4F6BBA98" w:rsidR="00D67075" w:rsidRPr="001E7592" w:rsidRDefault="00D67075" w:rsidP="004F24DB">
            <w:pPr>
              <w:spacing w:before="120" w:after="120"/>
              <w:rPr>
                <w:lang w:val="en-US"/>
              </w:rPr>
            </w:pPr>
          </w:p>
        </w:tc>
      </w:tr>
      <w:tr w:rsidR="00D67075" w:rsidRPr="00F97731" w14:paraId="7711719D" w14:textId="77777777" w:rsidTr="00211B37">
        <w:trPr>
          <w:cantSplit/>
          <w:trHeight w:val="1575"/>
        </w:trPr>
        <w:tc>
          <w:tcPr>
            <w:tcW w:w="3256" w:type="dxa"/>
            <w:vMerge w:val="restart"/>
          </w:tcPr>
          <w:p w14:paraId="414FE3A9" w14:textId="77777777" w:rsidR="00D67075" w:rsidRPr="001E7592" w:rsidRDefault="00D67075" w:rsidP="005235E2">
            <w:pPr>
              <w:pStyle w:val="Lijstalinea"/>
              <w:keepNext/>
              <w:keepLines/>
              <w:numPr>
                <w:ilvl w:val="0"/>
                <w:numId w:val="8"/>
              </w:numPr>
              <w:spacing w:before="120" w:after="120"/>
              <w:rPr>
                <w:lang w:val="en-US"/>
              </w:rPr>
            </w:pPr>
            <w:r w:rsidRPr="001E7592">
              <w:rPr>
                <w:lang w:val="en-US"/>
              </w:rPr>
              <w:t>Is the placebo commercially available?</w:t>
            </w:r>
          </w:p>
        </w:tc>
        <w:tc>
          <w:tcPr>
            <w:tcW w:w="3260" w:type="dxa"/>
          </w:tcPr>
          <w:p w14:paraId="30DDA236" w14:textId="5AC08110" w:rsidR="00D67075" w:rsidRPr="001E7592" w:rsidRDefault="0084372F" w:rsidP="005235E2">
            <w:pPr>
              <w:keepNext/>
              <w:keepLines/>
              <w:spacing w:before="120" w:after="120"/>
              <w:rPr>
                <w:color w:val="538135" w:themeColor="accent6" w:themeShade="BF"/>
                <w:lang w:val="en-US"/>
              </w:rPr>
            </w:pPr>
            <w:sdt>
              <w:sdtPr>
                <w:rPr>
                  <w:color w:val="538135" w:themeColor="accent6" w:themeShade="BF"/>
                  <w:lang w:val="en-US"/>
                </w:rPr>
                <w:id w:val="-165025244"/>
                <w14:checkbox>
                  <w14:checked w14:val="0"/>
                  <w14:checkedState w14:val="2612" w14:font="MS Gothic"/>
                  <w14:uncheckedState w14:val="2610" w14:font="MS Gothic"/>
                </w14:checkbox>
              </w:sdtPr>
              <w:sdtEndPr/>
              <w:sdtContent>
                <w:r w:rsidR="00D67075" w:rsidRPr="001E7592">
                  <w:rPr>
                    <w:rFonts w:ascii="MS Gothic" w:eastAsia="MS Gothic" w:hAnsi="MS Gothic"/>
                    <w:color w:val="538135" w:themeColor="accent6" w:themeShade="BF"/>
                    <w:lang w:val="en-US"/>
                  </w:rPr>
                  <w:t>☐</w:t>
                </w:r>
              </w:sdtContent>
            </w:sdt>
            <w:r w:rsidR="00B5253B" w:rsidRPr="001E7592">
              <w:rPr>
                <w:color w:val="538135" w:themeColor="accent6" w:themeShade="BF"/>
                <w:lang w:val="en-US"/>
              </w:rPr>
              <w:t xml:space="preserve"> </w:t>
            </w:r>
            <w:r w:rsidR="00D67075" w:rsidRPr="001E7592">
              <w:rPr>
                <w:color w:val="538135" w:themeColor="accent6" w:themeShade="BF"/>
                <w:lang w:val="en-US"/>
              </w:rPr>
              <w:t>Yes</w:t>
            </w:r>
          </w:p>
          <w:p w14:paraId="48AACCCC" w14:textId="63A43684" w:rsidR="008461B9" w:rsidRPr="001E7592" w:rsidRDefault="008461B9" w:rsidP="005235E2">
            <w:pPr>
              <w:keepNext/>
              <w:keepLines/>
              <w:spacing w:before="120" w:after="120"/>
              <w:rPr>
                <w:color w:val="538135" w:themeColor="accent6" w:themeShade="BF"/>
                <w:lang w:val="en-US"/>
              </w:rPr>
            </w:pPr>
            <w:r w:rsidRPr="001E7592">
              <w:rPr>
                <w:color w:val="538135" w:themeColor="accent6" w:themeShade="BF"/>
                <w:lang w:val="en-US"/>
              </w:rPr>
              <w:t>Provide (EU/RVG) marketing authorisation number</w:t>
            </w:r>
            <w:r w:rsidR="00F329DA">
              <w:rPr>
                <w:color w:val="538135" w:themeColor="accent6" w:themeShade="BF"/>
                <w:lang w:val="en-US"/>
              </w:rPr>
              <w:t>:</w:t>
            </w:r>
          </w:p>
          <w:p w14:paraId="2EE48DF0" w14:textId="5C47252F" w:rsidR="00D67075" w:rsidRPr="001E7592" w:rsidRDefault="00D67075" w:rsidP="00104B9A">
            <w:pPr>
              <w:spacing w:before="120" w:after="120"/>
              <w:rPr>
                <w:color w:val="538135" w:themeColor="accent6" w:themeShade="BF"/>
                <w:lang w:val="en-US"/>
              </w:rPr>
            </w:pPr>
          </w:p>
        </w:tc>
        <w:tc>
          <w:tcPr>
            <w:tcW w:w="3260" w:type="dxa"/>
          </w:tcPr>
          <w:p w14:paraId="1125ED68" w14:textId="2935FC97" w:rsidR="00D67075" w:rsidRPr="001E7592" w:rsidRDefault="00511DF5" w:rsidP="005235E2">
            <w:pPr>
              <w:keepNext/>
              <w:keepLines/>
              <w:spacing w:before="120" w:after="120"/>
              <w:rPr>
                <w:lang w:val="en-US"/>
              </w:rPr>
            </w:pPr>
            <w:r w:rsidRPr="001E7592">
              <w:rPr>
                <w:lang w:val="en-US"/>
              </w:rPr>
              <w:t>According to the CTR</w:t>
            </w:r>
            <w:r w:rsidR="00D67075" w:rsidRPr="001E7592">
              <w:rPr>
                <w:lang w:val="en-US"/>
              </w:rPr>
              <w:t xml:space="preserve">, a simplified IMPD </w:t>
            </w:r>
            <w:r w:rsidR="003D7280" w:rsidRPr="001E7592">
              <w:rPr>
                <w:lang w:val="en-US"/>
              </w:rPr>
              <w:t xml:space="preserve">(See Table 1 of CTR) </w:t>
            </w:r>
            <w:r w:rsidR="00D67075" w:rsidRPr="001E7592">
              <w:rPr>
                <w:lang w:val="en-US"/>
              </w:rPr>
              <w:t xml:space="preserve">can be used. </w:t>
            </w:r>
          </w:p>
        </w:tc>
      </w:tr>
      <w:tr w:rsidR="00D67075" w:rsidRPr="00F97731" w:rsidDel="008B2022" w14:paraId="2A63D4FD" w14:textId="77777777" w:rsidTr="008E0E1E">
        <w:trPr>
          <w:cantSplit/>
          <w:trHeight w:val="1543"/>
        </w:trPr>
        <w:tc>
          <w:tcPr>
            <w:tcW w:w="3256" w:type="dxa"/>
            <w:vMerge/>
          </w:tcPr>
          <w:p w14:paraId="73409522" w14:textId="77777777" w:rsidR="00D67075" w:rsidRPr="001E7592" w:rsidRDefault="00D67075" w:rsidP="005235E2">
            <w:pPr>
              <w:pStyle w:val="Lijstalinea"/>
              <w:keepNext/>
              <w:keepLines/>
              <w:numPr>
                <w:ilvl w:val="0"/>
                <w:numId w:val="8"/>
              </w:numPr>
              <w:spacing w:before="120" w:after="120"/>
              <w:rPr>
                <w:lang w:val="en-US"/>
              </w:rPr>
            </w:pPr>
          </w:p>
        </w:tc>
        <w:tc>
          <w:tcPr>
            <w:tcW w:w="3260" w:type="dxa"/>
          </w:tcPr>
          <w:p w14:paraId="6DC2E9A7" w14:textId="7E1A3E01" w:rsidR="009A26DC" w:rsidRPr="001E7592" w:rsidRDefault="0084372F" w:rsidP="005235E2">
            <w:pPr>
              <w:keepNext/>
              <w:keepLines/>
              <w:spacing w:before="120" w:after="120"/>
              <w:rPr>
                <w:color w:val="538135" w:themeColor="accent6" w:themeShade="BF"/>
                <w:lang w:val="en-US"/>
              </w:rPr>
            </w:pPr>
            <w:sdt>
              <w:sdtPr>
                <w:rPr>
                  <w:color w:val="538135" w:themeColor="accent6" w:themeShade="BF"/>
                  <w:lang w:val="en-US"/>
                </w:rPr>
                <w:id w:val="-430431841"/>
                <w14:checkbox>
                  <w14:checked w14:val="0"/>
                  <w14:checkedState w14:val="2612" w14:font="MS Gothic"/>
                  <w14:uncheckedState w14:val="2610" w14:font="MS Gothic"/>
                </w14:checkbox>
              </w:sdtPr>
              <w:sdtEndPr/>
              <w:sdtContent>
                <w:r w:rsidR="009A26DC" w:rsidRPr="001E7592">
                  <w:rPr>
                    <w:rFonts w:ascii="MS Gothic" w:eastAsia="MS Gothic" w:hAnsi="MS Gothic"/>
                    <w:color w:val="538135" w:themeColor="accent6" w:themeShade="BF"/>
                    <w:lang w:val="en-US"/>
                  </w:rPr>
                  <w:t>☐</w:t>
                </w:r>
              </w:sdtContent>
            </w:sdt>
            <w:r w:rsidR="00B5253B" w:rsidRPr="001E7592">
              <w:rPr>
                <w:color w:val="538135" w:themeColor="accent6" w:themeShade="BF"/>
                <w:lang w:val="en-US"/>
              </w:rPr>
              <w:t xml:space="preserve"> </w:t>
            </w:r>
            <w:r w:rsidR="009A26DC" w:rsidRPr="001E7592">
              <w:rPr>
                <w:color w:val="538135" w:themeColor="accent6" w:themeShade="BF"/>
                <w:lang w:val="en-US"/>
              </w:rPr>
              <w:t>No</w:t>
            </w:r>
          </w:p>
          <w:p w14:paraId="0FA6385C" w14:textId="368E350F" w:rsidR="00D67075" w:rsidRPr="001E7592" w:rsidRDefault="009A26DC" w:rsidP="008E0E1E">
            <w:pPr>
              <w:keepNext/>
              <w:keepLines/>
              <w:spacing w:before="120" w:after="120"/>
              <w:rPr>
                <w:color w:val="538135" w:themeColor="accent6" w:themeShade="BF"/>
                <w:lang w:val="en-US"/>
              </w:rPr>
            </w:pPr>
            <w:r w:rsidRPr="001E7592">
              <w:rPr>
                <w:i/>
                <w:iCs/>
                <w:color w:val="538135" w:themeColor="accent6" w:themeShade="BF"/>
                <w:lang w:val="en-US"/>
              </w:rPr>
              <w:t>Discuss with pharmacist and consider whether a registered product can be used.</w:t>
            </w:r>
          </w:p>
        </w:tc>
        <w:tc>
          <w:tcPr>
            <w:tcW w:w="3260" w:type="dxa"/>
          </w:tcPr>
          <w:p w14:paraId="76CCD066" w14:textId="6EFC4335" w:rsidR="00D67075" w:rsidRPr="001E7592" w:rsidDel="008B2022" w:rsidRDefault="00D67075" w:rsidP="005235E2">
            <w:pPr>
              <w:keepNext/>
              <w:keepLines/>
              <w:spacing w:before="120" w:after="120"/>
              <w:rPr>
                <w:lang w:val="en-US"/>
              </w:rPr>
            </w:pPr>
            <w:r w:rsidRPr="001E7592">
              <w:rPr>
                <w:lang w:val="en-US"/>
              </w:rPr>
              <w:t xml:space="preserve">If a placebo needs to be custom-made, this needs to be manufactured under GMP. </w:t>
            </w:r>
            <w:r w:rsidR="00A23752" w:rsidRPr="001E7592">
              <w:rPr>
                <w:lang w:val="en-US"/>
              </w:rPr>
              <w:t xml:space="preserve">According to the CTR, </w:t>
            </w:r>
            <w:r w:rsidRPr="001E7592">
              <w:rPr>
                <w:lang w:val="en-US"/>
              </w:rPr>
              <w:t xml:space="preserve">a complete IMPD </w:t>
            </w:r>
            <w:r w:rsidR="00A23752" w:rsidRPr="001E7592">
              <w:rPr>
                <w:lang w:val="en-US"/>
              </w:rPr>
              <w:t xml:space="preserve">for the placebo </w:t>
            </w:r>
            <w:r w:rsidRPr="001E7592">
              <w:rPr>
                <w:lang w:val="en-US"/>
              </w:rPr>
              <w:t>is required.</w:t>
            </w:r>
          </w:p>
        </w:tc>
      </w:tr>
      <w:tr w:rsidR="00D67075" w:rsidRPr="00F97731" w14:paraId="73CEB031" w14:textId="77777777" w:rsidTr="00B5253B">
        <w:trPr>
          <w:cantSplit/>
        </w:trPr>
        <w:tc>
          <w:tcPr>
            <w:tcW w:w="3256" w:type="dxa"/>
          </w:tcPr>
          <w:p w14:paraId="52EEB22B" w14:textId="430F19C1" w:rsidR="00D67075" w:rsidRPr="001E7592" w:rsidRDefault="00D67075" w:rsidP="004F24DB">
            <w:pPr>
              <w:pStyle w:val="Lijstalinea"/>
              <w:numPr>
                <w:ilvl w:val="0"/>
                <w:numId w:val="8"/>
              </w:numPr>
              <w:spacing w:before="120" w:after="120"/>
              <w:rPr>
                <w:lang w:val="en-US"/>
              </w:rPr>
            </w:pPr>
            <w:r w:rsidRPr="001E7592">
              <w:rPr>
                <w:lang w:val="en-US"/>
              </w:rPr>
              <w:t>Does the placebo need to be manufactured or modified</w:t>
            </w:r>
            <w:r w:rsidR="00EB449E" w:rsidRPr="001E7592">
              <w:rPr>
                <w:lang w:val="en-US"/>
              </w:rPr>
              <w:t>?</w:t>
            </w:r>
          </w:p>
        </w:tc>
        <w:tc>
          <w:tcPr>
            <w:tcW w:w="3260" w:type="dxa"/>
          </w:tcPr>
          <w:p w14:paraId="2A3607AB" w14:textId="310F45F6" w:rsidR="00D67075" w:rsidRPr="001E7592" w:rsidRDefault="0084372F" w:rsidP="004F24DB">
            <w:pPr>
              <w:spacing w:before="120" w:after="120"/>
              <w:rPr>
                <w:color w:val="538135" w:themeColor="accent6" w:themeShade="BF"/>
                <w:lang w:val="en-US"/>
              </w:rPr>
            </w:pPr>
            <w:sdt>
              <w:sdtPr>
                <w:rPr>
                  <w:color w:val="538135" w:themeColor="accent6" w:themeShade="BF"/>
                  <w:lang w:val="en-US"/>
                </w:rPr>
                <w:id w:val="298352236"/>
                <w14:checkbox>
                  <w14:checked w14:val="0"/>
                  <w14:checkedState w14:val="2612" w14:font="MS Gothic"/>
                  <w14:uncheckedState w14:val="2610" w14:font="MS Gothic"/>
                </w14:checkbox>
              </w:sdtPr>
              <w:sdtEndPr/>
              <w:sdtContent>
                <w:r w:rsidR="00D67075" w:rsidRPr="001E7592">
                  <w:rPr>
                    <w:rFonts w:ascii="MS Gothic" w:eastAsia="MS Gothic" w:hAnsi="MS Gothic"/>
                    <w:color w:val="538135" w:themeColor="accent6" w:themeShade="BF"/>
                    <w:lang w:val="en-US"/>
                  </w:rPr>
                  <w:t>☐</w:t>
                </w:r>
              </w:sdtContent>
            </w:sdt>
            <w:r w:rsidR="00B5253B" w:rsidRPr="001E7592">
              <w:rPr>
                <w:color w:val="538135" w:themeColor="accent6" w:themeShade="BF"/>
                <w:lang w:val="en-US"/>
              </w:rPr>
              <w:t xml:space="preserve"> </w:t>
            </w:r>
            <w:r w:rsidR="00D67075" w:rsidRPr="001E7592">
              <w:rPr>
                <w:color w:val="538135" w:themeColor="accent6" w:themeShade="BF"/>
                <w:lang w:val="en-US"/>
              </w:rPr>
              <w:t>Yes</w:t>
            </w:r>
          </w:p>
          <w:p w14:paraId="75D1021C" w14:textId="77777777" w:rsidR="00D67075" w:rsidRPr="001E7592" w:rsidRDefault="00D67075" w:rsidP="004F24DB">
            <w:pPr>
              <w:spacing w:before="120" w:after="120"/>
              <w:rPr>
                <w:i/>
                <w:iCs/>
                <w:color w:val="538135" w:themeColor="accent6" w:themeShade="BF"/>
                <w:lang w:val="en-US"/>
              </w:rPr>
            </w:pPr>
            <w:r w:rsidRPr="001E7592">
              <w:rPr>
                <w:i/>
                <w:iCs/>
                <w:color w:val="538135" w:themeColor="accent6" w:themeShade="BF"/>
                <w:lang w:val="en-US"/>
              </w:rPr>
              <w:t>Discuss GMP requirements with pharmacist</w:t>
            </w:r>
          </w:p>
          <w:p w14:paraId="4AB1582D" w14:textId="33026645" w:rsidR="00D67075" w:rsidRPr="001E7592" w:rsidRDefault="0084372F" w:rsidP="00220102">
            <w:pPr>
              <w:spacing w:before="120" w:after="120"/>
              <w:rPr>
                <w:color w:val="538135" w:themeColor="accent6" w:themeShade="BF"/>
                <w:lang w:val="en-US"/>
              </w:rPr>
            </w:pPr>
            <w:sdt>
              <w:sdtPr>
                <w:rPr>
                  <w:color w:val="538135" w:themeColor="accent6" w:themeShade="BF"/>
                  <w:lang w:val="en-US"/>
                </w:rPr>
                <w:id w:val="1054747520"/>
                <w14:checkbox>
                  <w14:checked w14:val="0"/>
                  <w14:checkedState w14:val="2612" w14:font="MS Gothic"/>
                  <w14:uncheckedState w14:val="2610" w14:font="MS Gothic"/>
                </w14:checkbox>
              </w:sdtPr>
              <w:sdtEndPr/>
              <w:sdtContent>
                <w:r w:rsidR="00D67075" w:rsidRPr="001E7592">
                  <w:rPr>
                    <w:rFonts w:ascii="MS Gothic" w:eastAsia="MS Gothic" w:hAnsi="MS Gothic"/>
                    <w:color w:val="538135" w:themeColor="accent6" w:themeShade="BF"/>
                    <w:lang w:val="en-US"/>
                  </w:rPr>
                  <w:t>☐</w:t>
                </w:r>
              </w:sdtContent>
            </w:sdt>
            <w:r w:rsidR="00B5253B" w:rsidRPr="001E7592">
              <w:rPr>
                <w:color w:val="538135" w:themeColor="accent6" w:themeShade="BF"/>
                <w:lang w:val="en-US"/>
              </w:rPr>
              <w:t xml:space="preserve"> </w:t>
            </w:r>
            <w:r w:rsidR="00D67075" w:rsidRPr="001E7592">
              <w:rPr>
                <w:color w:val="538135" w:themeColor="accent6" w:themeShade="BF"/>
                <w:lang w:val="en-US"/>
              </w:rPr>
              <w:t>No</w:t>
            </w:r>
          </w:p>
        </w:tc>
        <w:tc>
          <w:tcPr>
            <w:tcW w:w="3260" w:type="dxa"/>
          </w:tcPr>
          <w:p w14:paraId="38EA8888" w14:textId="77777777" w:rsidR="008E0E1E" w:rsidRPr="001E7592" w:rsidRDefault="008E0E1E" w:rsidP="00220102">
            <w:pPr>
              <w:spacing w:before="120" w:after="120"/>
              <w:rPr>
                <w:rFonts w:cstheme="minorHAnsi"/>
                <w:lang w:val="en-US"/>
              </w:rPr>
            </w:pPr>
            <w:r w:rsidRPr="001E7592">
              <w:rPr>
                <w:rFonts w:cstheme="minorHAnsi"/>
                <w:lang w:val="en-US"/>
              </w:rPr>
              <w:t>Examples of modifications include repackaging, relabeling, blinding.</w:t>
            </w:r>
          </w:p>
          <w:p w14:paraId="16DB3D63" w14:textId="44277619" w:rsidR="00D67075" w:rsidRPr="001E7592" w:rsidRDefault="00DF2E65" w:rsidP="00220102">
            <w:pPr>
              <w:spacing w:before="120" w:after="120"/>
              <w:rPr>
                <w:lang w:val="en-US"/>
              </w:rPr>
            </w:pPr>
            <w:r w:rsidRPr="001E7592">
              <w:rPr>
                <w:rFonts w:cstheme="minorHAnsi"/>
                <w:lang w:val="en-US"/>
              </w:rPr>
              <w:t>Manufacturing and modifications need to be described in the (simplified) IMPD</w:t>
            </w:r>
            <w:r w:rsidR="008E0E1E" w:rsidRPr="001E7592">
              <w:rPr>
                <w:rFonts w:cstheme="minorHAnsi"/>
                <w:lang w:val="en-US"/>
              </w:rPr>
              <w:t>.</w:t>
            </w:r>
          </w:p>
        </w:tc>
      </w:tr>
    </w:tbl>
    <w:p w14:paraId="3EFAA25F" w14:textId="1F6228CF" w:rsidR="00137370" w:rsidRPr="001E7592" w:rsidRDefault="00137370" w:rsidP="00A742F2">
      <w:pPr>
        <w:rPr>
          <w:lang w:val="en-US"/>
        </w:rPr>
      </w:pPr>
    </w:p>
    <w:p w14:paraId="13C440E7" w14:textId="77777777" w:rsidR="00137370" w:rsidRPr="001E7592" w:rsidRDefault="00137370">
      <w:pPr>
        <w:rPr>
          <w:lang w:val="en-US"/>
        </w:rPr>
      </w:pPr>
      <w:r w:rsidRPr="001E7592">
        <w:rPr>
          <w:lang w:val="en-US"/>
        </w:rPr>
        <w:br w:type="page"/>
      </w:r>
    </w:p>
    <w:tbl>
      <w:tblPr>
        <w:tblStyle w:val="Tabelraster"/>
        <w:tblW w:w="9776" w:type="dxa"/>
        <w:tblLook w:val="04A0" w:firstRow="1" w:lastRow="0" w:firstColumn="1" w:lastColumn="0" w:noHBand="0" w:noVBand="1"/>
      </w:tblPr>
      <w:tblGrid>
        <w:gridCol w:w="3256"/>
        <w:gridCol w:w="3260"/>
        <w:gridCol w:w="3260"/>
      </w:tblGrid>
      <w:tr w:rsidR="00D43607" w:rsidRPr="001E7592" w14:paraId="1A5CA2BC" w14:textId="77777777" w:rsidTr="00765234">
        <w:trPr>
          <w:cantSplit/>
        </w:trPr>
        <w:tc>
          <w:tcPr>
            <w:tcW w:w="9776" w:type="dxa"/>
            <w:gridSpan w:val="3"/>
            <w:shd w:val="clear" w:color="auto" w:fill="FBE4D5" w:themeFill="accent2" w:themeFillTint="33"/>
          </w:tcPr>
          <w:p w14:paraId="7076D880" w14:textId="11A3CD08" w:rsidR="00D67075" w:rsidRPr="001E7592" w:rsidRDefault="00D67075" w:rsidP="004F24DB">
            <w:pPr>
              <w:pStyle w:val="Lijstalinea"/>
              <w:keepNext/>
              <w:keepLines/>
              <w:numPr>
                <w:ilvl w:val="0"/>
                <w:numId w:val="6"/>
              </w:numPr>
              <w:spacing w:before="120" w:after="120"/>
              <w:rPr>
                <w:rStyle w:val="Zwaar"/>
                <w:color w:val="C45911" w:themeColor="accent2" w:themeShade="BF"/>
                <w:lang w:val="en-US"/>
              </w:rPr>
            </w:pPr>
            <w:r w:rsidRPr="001E7592">
              <w:rPr>
                <w:rStyle w:val="Zwaar"/>
                <w:color w:val="C45911" w:themeColor="accent2" w:themeShade="BF"/>
                <w:lang w:val="en-US"/>
              </w:rPr>
              <w:lastRenderedPageBreak/>
              <w:t>Information Comparator</w:t>
            </w:r>
          </w:p>
        </w:tc>
      </w:tr>
      <w:tr w:rsidR="00D67075" w:rsidRPr="001E7592" w14:paraId="5EEC65DD" w14:textId="77777777" w:rsidTr="00B5253B">
        <w:trPr>
          <w:cantSplit/>
        </w:trPr>
        <w:tc>
          <w:tcPr>
            <w:tcW w:w="3256" w:type="dxa"/>
            <w:shd w:val="clear" w:color="auto" w:fill="E7E6E6" w:themeFill="background2"/>
          </w:tcPr>
          <w:p w14:paraId="16C450FE" w14:textId="2AA2EBD5" w:rsidR="00D67075" w:rsidRPr="001E7592" w:rsidRDefault="00D67075" w:rsidP="00DF2E65">
            <w:pPr>
              <w:spacing w:before="120" w:after="120"/>
              <w:rPr>
                <w:color w:val="C45911" w:themeColor="accent2" w:themeShade="BF"/>
                <w:lang w:val="en-US"/>
              </w:rPr>
            </w:pPr>
            <w:r w:rsidRPr="001E7592">
              <w:rPr>
                <w:b/>
                <w:bCs/>
                <w:color w:val="C45911" w:themeColor="accent2" w:themeShade="BF"/>
                <w:lang w:val="en-US"/>
              </w:rPr>
              <w:t>Characteristic</w:t>
            </w:r>
          </w:p>
        </w:tc>
        <w:tc>
          <w:tcPr>
            <w:tcW w:w="3260" w:type="dxa"/>
            <w:shd w:val="clear" w:color="auto" w:fill="E7E6E6" w:themeFill="background2"/>
          </w:tcPr>
          <w:p w14:paraId="0463DDDE" w14:textId="327C927F" w:rsidR="00D67075" w:rsidRPr="001E7592" w:rsidRDefault="00D67075" w:rsidP="00D67075">
            <w:pPr>
              <w:spacing w:before="120" w:after="120"/>
              <w:rPr>
                <w:color w:val="C45911" w:themeColor="accent2" w:themeShade="BF"/>
                <w:lang w:val="en-US"/>
              </w:rPr>
            </w:pPr>
            <w:r w:rsidRPr="001E7592">
              <w:rPr>
                <w:b/>
                <w:bCs/>
                <w:color w:val="C45911" w:themeColor="accent2" w:themeShade="BF"/>
                <w:lang w:val="en-US"/>
              </w:rPr>
              <w:t>Target</w:t>
            </w:r>
          </w:p>
        </w:tc>
        <w:tc>
          <w:tcPr>
            <w:tcW w:w="3260" w:type="dxa"/>
            <w:shd w:val="clear" w:color="auto" w:fill="E7E6E6" w:themeFill="background2"/>
          </w:tcPr>
          <w:p w14:paraId="06434CF7" w14:textId="3889A13B" w:rsidR="00D67075" w:rsidRPr="001E7592" w:rsidRDefault="00D67075" w:rsidP="00D67075">
            <w:pPr>
              <w:spacing w:before="120" w:after="120"/>
              <w:rPr>
                <w:color w:val="C45911" w:themeColor="accent2" w:themeShade="BF"/>
                <w:lang w:val="en-US"/>
              </w:rPr>
            </w:pPr>
            <w:r w:rsidRPr="001E7592">
              <w:rPr>
                <w:b/>
                <w:bCs/>
                <w:color w:val="C45911" w:themeColor="accent2" w:themeShade="BF"/>
                <w:lang w:val="en-US"/>
              </w:rPr>
              <w:t>Comments</w:t>
            </w:r>
          </w:p>
        </w:tc>
      </w:tr>
      <w:tr w:rsidR="00D67075" w:rsidRPr="00F97731" w14:paraId="4574187F" w14:textId="77777777" w:rsidTr="00B5253B">
        <w:trPr>
          <w:cantSplit/>
        </w:trPr>
        <w:tc>
          <w:tcPr>
            <w:tcW w:w="3256" w:type="dxa"/>
          </w:tcPr>
          <w:p w14:paraId="6EDBC010" w14:textId="1082FB33" w:rsidR="00D67075" w:rsidRPr="001E7592" w:rsidRDefault="00D67075" w:rsidP="004F24DB">
            <w:pPr>
              <w:pStyle w:val="Lijstalinea"/>
              <w:numPr>
                <w:ilvl w:val="0"/>
                <w:numId w:val="9"/>
              </w:numPr>
              <w:spacing w:before="120" w:after="120"/>
              <w:rPr>
                <w:lang w:val="en-US"/>
              </w:rPr>
            </w:pPr>
            <w:r w:rsidRPr="001E7592">
              <w:rPr>
                <w:lang w:val="en-US"/>
              </w:rPr>
              <w:t>Is a</w:t>
            </w:r>
            <w:r w:rsidR="00847734" w:rsidRPr="001E7592">
              <w:rPr>
                <w:lang w:val="en-US"/>
              </w:rPr>
              <w:t>n active</w:t>
            </w:r>
            <w:r w:rsidRPr="001E7592">
              <w:rPr>
                <w:lang w:val="en-US"/>
              </w:rPr>
              <w:t xml:space="preserve"> comparator used during the study?</w:t>
            </w:r>
          </w:p>
        </w:tc>
        <w:tc>
          <w:tcPr>
            <w:tcW w:w="3260" w:type="dxa"/>
          </w:tcPr>
          <w:p w14:paraId="7F6427BC" w14:textId="31FBCB81" w:rsidR="00D67075" w:rsidRPr="001E7592" w:rsidRDefault="0084372F" w:rsidP="004F24DB">
            <w:pPr>
              <w:spacing w:before="120" w:after="120"/>
              <w:rPr>
                <w:color w:val="C45911" w:themeColor="accent2" w:themeShade="BF"/>
                <w:lang w:val="en-US"/>
              </w:rPr>
            </w:pPr>
            <w:sdt>
              <w:sdtPr>
                <w:rPr>
                  <w:color w:val="C45911" w:themeColor="accent2" w:themeShade="BF"/>
                  <w:lang w:val="en-US"/>
                </w:rPr>
                <w:id w:val="-118291634"/>
                <w14:checkbox>
                  <w14:checked w14:val="0"/>
                  <w14:checkedState w14:val="2612" w14:font="MS Gothic"/>
                  <w14:uncheckedState w14:val="2610" w14:font="MS Gothic"/>
                </w14:checkbox>
              </w:sdtPr>
              <w:sdtEndPr/>
              <w:sdtContent>
                <w:r w:rsidR="00D67075" w:rsidRPr="001E7592">
                  <w:rPr>
                    <w:rFonts w:ascii="MS Gothic" w:eastAsia="MS Gothic" w:hAnsi="MS Gothic"/>
                    <w:color w:val="C45911" w:themeColor="accent2" w:themeShade="BF"/>
                    <w:lang w:val="en-US"/>
                  </w:rPr>
                  <w:t>☐</w:t>
                </w:r>
              </w:sdtContent>
            </w:sdt>
            <w:r w:rsidR="00B5253B" w:rsidRPr="001E7592">
              <w:rPr>
                <w:color w:val="C45911" w:themeColor="accent2" w:themeShade="BF"/>
                <w:lang w:val="en-US"/>
              </w:rPr>
              <w:t xml:space="preserve"> </w:t>
            </w:r>
            <w:r w:rsidR="00D67075" w:rsidRPr="001E7592">
              <w:rPr>
                <w:color w:val="C45911" w:themeColor="accent2" w:themeShade="BF"/>
                <w:lang w:val="en-US"/>
              </w:rPr>
              <w:t>Yes</w:t>
            </w:r>
          </w:p>
          <w:p w14:paraId="4055564D" w14:textId="66DBD92D" w:rsidR="00D67075" w:rsidRPr="001E7592" w:rsidRDefault="00D67075" w:rsidP="004F24DB">
            <w:pPr>
              <w:spacing w:before="120" w:after="120"/>
              <w:rPr>
                <w:color w:val="C45911" w:themeColor="accent2" w:themeShade="BF"/>
                <w:lang w:val="en-US"/>
              </w:rPr>
            </w:pPr>
            <w:r w:rsidRPr="001E7592">
              <w:rPr>
                <w:color w:val="C45911" w:themeColor="accent2" w:themeShade="BF"/>
                <w:shd w:val="clear" w:color="auto" w:fill="FBE4D5" w:themeFill="accent2" w:themeFillTint="33"/>
                <w:lang w:val="en-US"/>
              </w:rPr>
              <w:t>Continue with 3</w:t>
            </w:r>
            <w:r w:rsidR="00F44A91" w:rsidRPr="001E7592">
              <w:rPr>
                <w:color w:val="C45911" w:themeColor="accent2" w:themeShade="BF"/>
                <w:shd w:val="clear" w:color="auto" w:fill="FBE4D5" w:themeFill="accent2" w:themeFillTint="33"/>
                <w:lang w:val="en-US"/>
              </w:rPr>
              <w:t>.</w:t>
            </w:r>
            <w:r w:rsidRPr="001E7592">
              <w:rPr>
                <w:color w:val="C45911" w:themeColor="accent2" w:themeShade="BF"/>
                <w:shd w:val="clear" w:color="auto" w:fill="FBE4D5" w:themeFill="accent2" w:themeFillTint="33"/>
                <w:lang w:val="en-US"/>
              </w:rPr>
              <w:t>b</w:t>
            </w:r>
            <w:r w:rsidR="00EB449E" w:rsidRPr="001E7592">
              <w:rPr>
                <w:color w:val="C45911" w:themeColor="accent2" w:themeShade="BF"/>
                <w:shd w:val="clear" w:color="auto" w:fill="FBE4D5" w:themeFill="accent2" w:themeFillTint="33"/>
                <w:lang w:val="en-US"/>
              </w:rPr>
              <w:t>)</w:t>
            </w:r>
          </w:p>
          <w:p w14:paraId="24DC9D51" w14:textId="51CCA5D3" w:rsidR="00D67075" w:rsidRPr="001E7592" w:rsidRDefault="0084372F" w:rsidP="004F24DB">
            <w:pPr>
              <w:spacing w:before="120" w:after="120"/>
              <w:rPr>
                <w:color w:val="C45911" w:themeColor="accent2" w:themeShade="BF"/>
                <w:lang w:val="en-US"/>
              </w:rPr>
            </w:pPr>
            <w:sdt>
              <w:sdtPr>
                <w:rPr>
                  <w:color w:val="C45911" w:themeColor="accent2" w:themeShade="BF"/>
                  <w:lang w:val="en-US"/>
                </w:rPr>
                <w:id w:val="-29428218"/>
                <w14:checkbox>
                  <w14:checked w14:val="0"/>
                  <w14:checkedState w14:val="2612" w14:font="MS Gothic"/>
                  <w14:uncheckedState w14:val="2610" w14:font="MS Gothic"/>
                </w14:checkbox>
              </w:sdtPr>
              <w:sdtEndPr/>
              <w:sdtContent>
                <w:r w:rsidR="00D67075" w:rsidRPr="001E7592">
                  <w:rPr>
                    <w:rFonts w:ascii="MS Gothic" w:eastAsia="MS Gothic" w:hAnsi="MS Gothic"/>
                    <w:color w:val="C45911" w:themeColor="accent2" w:themeShade="BF"/>
                    <w:lang w:val="en-US"/>
                  </w:rPr>
                  <w:t>☐</w:t>
                </w:r>
              </w:sdtContent>
            </w:sdt>
            <w:r w:rsidR="00B5253B" w:rsidRPr="001E7592">
              <w:rPr>
                <w:color w:val="C45911" w:themeColor="accent2" w:themeShade="BF"/>
                <w:lang w:val="en-US"/>
              </w:rPr>
              <w:t xml:space="preserve"> </w:t>
            </w:r>
            <w:r w:rsidR="00D67075" w:rsidRPr="001E7592">
              <w:rPr>
                <w:color w:val="C45911" w:themeColor="accent2" w:themeShade="BF"/>
                <w:lang w:val="en-US"/>
              </w:rPr>
              <w:t>No</w:t>
            </w:r>
          </w:p>
          <w:p w14:paraId="3E8C01FF" w14:textId="068BCFAE" w:rsidR="00D67075" w:rsidRPr="001E7592" w:rsidRDefault="00D67075" w:rsidP="004F24DB">
            <w:pPr>
              <w:spacing w:before="120" w:after="120"/>
              <w:rPr>
                <w:color w:val="C45911" w:themeColor="accent2" w:themeShade="BF"/>
                <w:lang w:val="en-US"/>
              </w:rPr>
            </w:pPr>
            <w:r w:rsidRPr="001E7592">
              <w:rPr>
                <w:color w:val="C45911" w:themeColor="accent2" w:themeShade="BF"/>
                <w:shd w:val="clear" w:color="auto" w:fill="FBE4D5" w:themeFill="accent2" w:themeFillTint="33"/>
                <w:lang w:val="en-US"/>
              </w:rPr>
              <w:t>Continue with 4.</w:t>
            </w:r>
            <w:r w:rsidR="00F44A91" w:rsidRPr="001E7592">
              <w:rPr>
                <w:color w:val="C45911" w:themeColor="accent2" w:themeShade="BF"/>
                <w:shd w:val="clear" w:color="auto" w:fill="FBE4D5" w:themeFill="accent2" w:themeFillTint="33"/>
                <w:lang w:val="en-US"/>
              </w:rPr>
              <w:t>a)</w:t>
            </w:r>
          </w:p>
        </w:tc>
        <w:tc>
          <w:tcPr>
            <w:tcW w:w="3260" w:type="dxa"/>
          </w:tcPr>
          <w:p w14:paraId="40068DB4" w14:textId="77777777" w:rsidR="00D67075" w:rsidRPr="001E7592" w:rsidRDefault="009A26DC" w:rsidP="004F24DB">
            <w:pPr>
              <w:spacing w:before="120" w:after="120"/>
              <w:rPr>
                <w:lang w:val="en-US"/>
              </w:rPr>
            </w:pPr>
            <w:r w:rsidRPr="001E7592">
              <w:rPr>
                <w:lang w:val="en-US"/>
              </w:rPr>
              <w:t>Also for a comparator a (simplified) IMPD needs to be submitted.</w:t>
            </w:r>
          </w:p>
          <w:p w14:paraId="1C3557C0" w14:textId="7486AD8D" w:rsidR="00023B3B" w:rsidRPr="001E7592" w:rsidRDefault="00023B3B" w:rsidP="004F24DB">
            <w:pPr>
              <w:spacing w:before="120" w:after="120"/>
              <w:rPr>
                <w:lang w:val="en-US"/>
              </w:rPr>
            </w:pPr>
            <w:r w:rsidRPr="001E7592">
              <w:rPr>
                <w:lang w:val="en-US"/>
              </w:rPr>
              <w:t xml:space="preserve">More information can be found in Annex I, chapter G of the CTR: </w:t>
            </w:r>
            <w:hyperlink r:id="rId13" w:history="1">
              <w:r w:rsidRPr="001E7592">
                <w:rPr>
                  <w:rStyle w:val="Hyperlink"/>
                  <w:lang w:val="en-US"/>
                </w:rPr>
                <w:t>Regulation - 536/2014 - EN - EUR-Lex (europa.eu)</w:t>
              </w:r>
            </w:hyperlink>
          </w:p>
        </w:tc>
      </w:tr>
      <w:tr w:rsidR="00D67075" w:rsidRPr="001E7592" w14:paraId="164C1C16" w14:textId="77777777" w:rsidTr="00B5253B">
        <w:trPr>
          <w:cantSplit/>
        </w:trPr>
        <w:tc>
          <w:tcPr>
            <w:tcW w:w="3256" w:type="dxa"/>
          </w:tcPr>
          <w:p w14:paraId="11DC9F60" w14:textId="5B00D151" w:rsidR="00D67075" w:rsidRPr="001E7592" w:rsidRDefault="009A26DC" w:rsidP="004F24DB">
            <w:pPr>
              <w:pStyle w:val="Lijstalinea"/>
              <w:numPr>
                <w:ilvl w:val="0"/>
                <w:numId w:val="9"/>
              </w:numPr>
              <w:spacing w:before="120" w:after="120"/>
              <w:rPr>
                <w:lang w:val="en-US"/>
              </w:rPr>
            </w:pPr>
            <w:r w:rsidRPr="001E7592">
              <w:rPr>
                <w:lang w:val="en-US"/>
              </w:rPr>
              <w:t>Provide name and d</w:t>
            </w:r>
            <w:r w:rsidR="00D67075" w:rsidRPr="001E7592">
              <w:rPr>
                <w:lang w:val="en-US"/>
              </w:rPr>
              <w:t>escription</w:t>
            </w:r>
          </w:p>
        </w:tc>
        <w:tc>
          <w:tcPr>
            <w:tcW w:w="3260" w:type="dxa"/>
          </w:tcPr>
          <w:p w14:paraId="57DAD42E" w14:textId="77777777" w:rsidR="00D67075" w:rsidRPr="001E7592" w:rsidRDefault="00D67075" w:rsidP="004F24DB">
            <w:pPr>
              <w:keepNext/>
              <w:keepLines/>
              <w:spacing w:before="120" w:after="120"/>
              <w:rPr>
                <w:color w:val="C45911" w:themeColor="accent2" w:themeShade="BF"/>
                <w:lang w:val="en-US"/>
              </w:rPr>
            </w:pPr>
          </w:p>
        </w:tc>
        <w:tc>
          <w:tcPr>
            <w:tcW w:w="3260" w:type="dxa"/>
          </w:tcPr>
          <w:p w14:paraId="010ACC4B" w14:textId="47452067" w:rsidR="00D67075" w:rsidRPr="001E7592" w:rsidRDefault="00D67075" w:rsidP="004F24DB">
            <w:pPr>
              <w:spacing w:before="120" w:after="120"/>
              <w:rPr>
                <w:lang w:val="en-US"/>
              </w:rPr>
            </w:pPr>
          </w:p>
        </w:tc>
      </w:tr>
      <w:tr w:rsidR="00D67075" w:rsidRPr="00F97731" w14:paraId="510167F9" w14:textId="77777777" w:rsidTr="00EB449E">
        <w:trPr>
          <w:cantSplit/>
          <w:trHeight w:val="1575"/>
        </w:trPr>
        <w:tc>
          <w:tcPr>
            <w:tcW w:w="3256" w:type="dxa"/>
            <w:vMerge w:val="restart"/>
          </w:tcPr>
          <w:p w14:paraId="00DE2C5F" w14:textId="355BD33C" w:rsidR="00D67075" w:rsidRPr="001E7592" w:rsidRDefault="00D67075" w:rsidP="005235E2">
            <w:pPr>
              <w:pStyle w:val="Lijstalinea"/>
              <w:keepNext/>
              <w:keepLines/>
              <w:numPr>
                <w:ilvl w:val="0"/>
                <w:numId w:val="9"/>
              </w:numPr>
              <w:spacing w:before="120" w:after="120"/>
              <w:rPr>
                <w:lang w:val="en-US"/>
              </w:rPr>
            </w:pPr>
            <w:r w:rsidRPr="001E7592">
              <w:rPr>
                <w:lang w:val="en-US"/>
              </w:rPr>
              <w:t>Is the comparator registered in the EU/EEA or ICH-regions</w:t>
            </w:r>
            <w:r w:rsidR="00EB449E" w:rsidRPr="001E7592">
              <w:rPr>
                <w:lang w:val="en-US"/>
              </w:rPr>
              <w:t>?</w:t>
            </w:r>
          </w:p>
        </w:tc>
        <w:tc>
          <w:tcPr>
            <w:tcW w:w="3260" w:type="dxa"/>
          </w:tcPr>
          <w:p w14:paraId="6658F637" w14:textId="23BAE53D" w:rsidR="00D67075" w:rsidRPr="001E7592" w:rsidRDefault="0084372F" w:rsidP="005235E2">
            <w:pPr>
              <w:keepNext/>
              <w:keepLines/>
              <w:spacing w:before="120" w:after="120"/>
              <w:rPr>
                <w:color w:val="C45911" w:themeColor="accent2" w:themeShade="BF"/>
                <w:lang w:val="en-US"/>
              </w:rPr>
            </w:pPr>
            <w:sdt>
              <w:sdtPr>
                <w:rPr>
                  <w:color w:val="C45911" w:themeColor="accent2" w:themeShade="BF"/>
                  <w:lang w:val="en-US"/>
                </w:rPr>
                <w:id w:val="-1575346761"/>
                <w14:checkbox>
                  <w14:checked w14:val="0"/>
                  <w14:checkedState w14:val="2612" w14:font="MS Gothic"/>
                  <w14:uncheckedState w14:val="2610" w14:font="MS Gothic"/>
                </w14:checkbox>
              </w:sdtPr>
              <w:sdtEndPr/>
              <w:sdtContent>
                <w:r w:rsidR="00D67075" w:rsidRPr="001E7592">
                  <w:rPr>
                    <w:rFonts w:ascii="MS Gothic" w:eastAsia="MS Gothic" w:hAnsi="MS Gothic"/>
                    <w:color w:val="C45911" w:themeColor="accent2" w:themeShade="BF"/>
                    <w:lang w:val="en-US"/>
                  </w:rPr>
                  <w:t>☐</w:t>
                </w:r>
              </w:sdtContent>
            </w:sdt>
            <w:r w:rsidR="00B5253B" w:rsidRPr="001E7592">
              <w:rPr>
                <w:color w:val="C45911" w:themeColor="accent2" w:themeShade="BF"/>
                <w:lang w:val="en-US"/>
              </w:rPr>
              <w:t xml:space="preserve"> </w:t>
            </w:r>
            <w:r w:rsidR="00D67075" w:rsidRPr="001E7592">
              <w:rPr>
                <w:color w:val="C45911" w:themeColor="accent2" w:themeShade="BF"/>
                <w:lang w:val="en-US"/>
              </w:rPr>
              <w:t>Yes</w:t>
            </w:r>
          </w:p>
          <w:p w14:paraId="6ED0A667" w14:textId="20B89120" w:rsidR="008461B9" w:rsidRPr="001E7592" w:rsidRDefault="008461B9" w:rsidP="005235E2">
            <w:pPr>
              <w:keepNext/>
              <w:keepLines/>
              <w:spacing w:before="120" w:after="120"/>
              <w:rPr>
                <w:color w:val="C45911" w:themeColor="accent2" w:themeShade="BF"/>
                <w:lang w:val="en-US"/>
              </w:rPr>
            </w:pPr>
            <w:r w:rsidRPr="001E7592">
              <w:rPr>
                <w:color w:val="C45911" w:themeColor="accent2" w:themeShade="BF"/>
                <w:lang w:val="en-US"/>
              </w:rPr>
              <w:t>Provide (EU/RVG) marketing authorisation number</w:t>
            </w:r>
            <w:r w:rsidR="00F329DA">
              <w:rPr>
                <w:color w:val="C45911" w:themeColor="accent2" w:themeShade="BF"/>
                <w:lang w:val="en-US"/>
              </w:rPr>
              <w:t>:</w:t>
            </w:r>
          </w:p>
          <w:p w14:paraId="2FB87F72" w14:textId="306A5E3B" w:rsidR="00D67075" w:rsidRPr="001E7592" w:rsidRDefault="00D67075" w:rsidP="008E0E1E">
            <w:pPr>
              <w:keepNext/>
              <w:keepLines/>
              <w:spacing w:before="120" w:after="120"/>
              <w:rPr>
                <w:color w:val="C45911" w:themeColor="accent2" w:themeShade="BF"/>
                <w:lang w:val="en-US"/>
              </w:rPr>
            </w:pPr>
          </w:p>
        </w:tc>
        <w:tc>
          <w:tcPr>
            <w:tcW w:w="3260" w:type="dxa"/>
          </w:tcPr>
          <w:p w14:paraId="53FDF734" w14:textId="1EC381A3" w:rsidR="00023B3B" w:rsidRPr="001E7592" w:rsidRDefault="00511DF5" w:rsidP="00EB449E">
            <w:pPr>
              <w:keepNext/>
              <w:keepLines/>
              <w:spacing w:before="120" w:after="120"/>
              <w:rPr>
                <w:lang w:val="en-US"/>
              </w:rPr>
            </w:pPr>
            <w:r w:rsidRPr="001E7592">
              <w:rPr>
                <w:lang w:val="en-US"/>
              </w:rPr>
              <w:t>According to the CTR,</w:t>
            </w:r>
            <w:r w:rsidR="00D67075" w:rsidRPr="001E7592">
              <w:rPr>
                <w:lang w:val="en-US"/>
              </w:rPr>
              <w:t xml:space="preserve"> a simplified IMPD</w:t>
            </w:r>
            <w:r w:rsidR="005911E0" w:rsidRPr="001E7592">
              <w:rPr>
                <w:lang w:val="en-US"/>
              </w:rPr>
              <w:t xml:space="preserve"> (See Table 1 of CTR)</w:t>
            </w:r>
            <w:r w:rsidR="00D67075" w:rsidRPr="001E7592">
              <w:rPr>
                <w:lang w:val="en-US"/>
              </w:rPr>
              <w:t xml:space="preserve"> can be used.</w:t>
            </w:r>
          </w:p>
        </w:tc>
      </w:tr>
      <w:tr w:rsidR="00D67075" w:rsidRPr="00F97731" w14:paraId="55CEE27F" w14:textId="77777777" w:rsidTr="00B5253B">
        <w:trPr>
          <w:cantSplit/>
        </w:trPr>
        <w:tc>
          <w:tcPr>
            <w:tcW w:w="3256" w:type="dxa"/>
            <w:vMerge/>
          </w:tcPr>
          <w:p w14:paraId="3DFE8C61" w14:textId="77777777" w:rsidR="00D67075" w:rsidRPr="001E7592" w:rsidRDefault="00D67075" w:rsidP="005235E2">
            <w:pPr>
              <w:pStyle w:val="Lijstalinea"/>
              <w:keepNext/>
              <w:keepLines/>
              <w:numPr>
                <w:ilvl w:val="0"/>
                <w:numId w:val="9"/>
              </w:numPr>
              <w:spacing w:before="120" w:after="120"/>
              <w:rPr>
                <w:lang w:val="en-US"/>
              </w:rPr>
            </w:pPr>
          </w:p>
        </w:tc>
        <w:tc>
          <w:tcPr>
            <w:tcW w:w="3260" w:type="dxa"/>
          </w:tcPr>
          <w:p w14:paraId="695C45AB" w14:textId="05F2E1CA" w:rsidR="00D67075" w:rsidRPr="001E7592" w:rsidRDefault="0084372F" w:rsidP="005235E2">
            <w:pPr>
              <w:keepNext/>
              <w:keepLines/>
              <w:spacing w:before="120" w:after="120"/>
              <w:rPr>
                <w:color w:val="C45911" w:themeColor="accent2" w:themeShade="BF"/>
                <w:lang w:val="en-US"/>
              </w:rPr>
            </w:pPr>
            <w:sdt>
              <w:sdtPr>
                <w:rPr>
                  <w:color w:val="C45911" w:themeColor="accent2" w:themeShade="BF"/>
                  <w:lang w:val="en-US"/>
                </w:rPr>
                <w:id w:val="810225073"/>
                <w14:checkbox>
                  <w14:checked w14:val="0"/>
                  <w14:checkedState w14:val="2612" w14:font="MS Gothic"/>
                  <w14:uncheckedState w14:val="2610" w14:font="MS Gothic"/>
                </w14:checkbox>
              </w:sdtPr>
              <w:sdtEndPr/>
              <w:sdtContent>
                <w:r w:rsidR="00D67075" w:rsidRPr="001E7592">
                  <w:rPr>
                    <w:rFonts w:ascii="MS Gothic" w:eastAsia="MS Gothic" w:hAnsi="MS Gothic"/>
                    <w:color w:val="C45911" w:themeColor="accent2" w:themeShade="BF"/>
                    <w:lang w:val="en-US"/>
                  </w:rPr>
                  <w:t>☐</w:t>
                </w:r>
              </w:sdtContent>
            </w:sdt>
            <w:r w:rsidR="00B5253B" w:rsidRPr="001E7592">
              <w:rPr>
                <w:color w:val="C45911" w:themeColor="accent2" w:themeShade="BF"/>
                <w:lang w:val="en-US"/>
              </w:rPr>
              <w:t xml:space="preserve"> </w:t>
            </w:r>
            <w:r w:rsidR="00D67075" w:rsidRPr="001E7592">
              <w:rPr>
                <w:color w:val="C45911" w:themeColor="accent2" w:themeShade="BF"/>
                <w:lang w:val="en-US"/>
              </w:rPr>
              <w:t>No</w:t>
            </w:r>
          </w:p>
          <w:p w14:paraId="05F43DF6" w14:textId="76BE0D15" w:rsidR="00D67075" w:rsidRPr="001E7592" w:rsidRDefault="00D67075" w:rsidP="008E0E1E">
            <w:pPr>
              <w:keepNext/>
              <w:keepLines/>
              <w:spacing w:before="120" w:after="120"/>
              <w:rPr>
                <w:color w:val="C45911" w:themeColor="accent2" w:themeShade="BF"/>
                <w:lang w:val="en-US"/>
              </w:rPr>
            </w:pPr>
            <w:r w:rsidRPr="001E7592">
              <w:rPr>
                <w:i/>
                <w:iCs/>
                <w:color w:val="C45911" w:themeColor="accent2" w:themeShade="BF"/>
                <w:lang w:val="en-US"/>
              </w:rPr>
              <w:t>Discuss with pharmacist and consider whether a registered product can be used.</w:t>
            </w:r>
          </w:p>
        </w:tc>
        <w:tc>
          <w:tcPr>
            <w:tcW w:w="3260" w:type="dxa"/>
          </w:tcPr>
          <w:p w14:paraId="05F9A8D7" w14:textId="52F73D87" w:rsidR="00D67075" w:rsidRPr="001E7592" w:rsidRDefault="00D67075" w:rsidP="005235E2">
            <w:pPr>
              <w:keepNext/>
              <w:keepLines/>
              <w:spacing w:before="120" w:after="120"/>
              <w:rPr>
                <w:lang w:val="en-US"/>
              </w:rPr>
            </w:pPr>
            <w:r w:rsidRPr="001E7592">
              <w:rPr>
                <w:lang w:val="en-US"/>
              </w:rPr>
              <w:t>If comparator is not registered, a complete IMPD is required</w:t>
            </w:r>
            <w:r w:rsidR="00CA4D58" w:rsidRPr="001E7592">
              <w:rPr>
                <w:lang w:val="en-US"/>
              </w:rPr>
              <w:t>.</w:t>
            </w:r>
          </w:p>
        </w:tc>
      </w:tr>
      <w:tr w:rsidR="00D67075" w:rsidRPr="00F97731" w14:paraId="4E728423" w14:textId="77777777" w:rsidTr="00B5253B">
        <w:trPr>
          <w:cantSplit/>
        </w:trPr>
        <w:tc>
          <w:tcPr>
            <w:tcW w:w="3256" w:type="dxa"/>
          </w:tcPr>
          <w:p w14:paraId="7CD40A49" w14:textId="77777777" w:rsidR="00D67075" w:rsidRPr="001E7592" w:rsidRDefault="00D67075" w:rsidP="004F24DB">
            <w:pPr>
              <w:pStyle w:val="Lijstalinea"/>
              <w:numPr>
                <w:ilvl w:val="0"/>
                <w:numId w:val="9"/>
              </w:numPr>
              <w:spacing w:before="120" w:after="120"/>
              <w:rPr>
                <w:lang w:val="en-US"/>
              </w:rPr>
            </w:pPr>
            <w:r w:rsidRPr="001E7592">
              <w:rPr>
                <w:lang w:val="en-US"/>
              </w:rPr>
              <w:t>Does the comparator need to be manufactured or modified like repackaging, relabeling, blinding?</w:t>
            </w:r>
          </w:p>
        </w:tc>
        <w:tc>
          <w:tcPr>
            <w:tcW w:w="3260" w:type="dxa"/>
          </w:tcPr>
          <w:p w14:paraId="6D9B7ECA" w14:textId="53F912AD" w:rsidR="00D67075" w:rsidRPr="001E7592" w:rsidRDefault="0084372F" w:rsidP="004F24DB">
            <w:pPr>
              <w:spacing w:before="120" w:after="120"/>
              <w:rPr>
                <w:color w:val="C45911" w:themeColor="accent2" w:themeShade="BF"/>
                <w:lang w:val="en-US"/>
              </w:rPr>
            </w:pPr>
            <w:sdt>
              <w:sdtPr>
                <w:rPr>
                  <w:color w:val="C45911" w:themeColor="accent2" w:themeShade="BF"/>
                  <w:lang w:val="en-US"/>
                </w:rPr>
                <w:id w:val="-1990403794"/>
                <w14:checkbox>
                  <w14:checked w14:val="0"/>
                  <w14:checkedState w14:val="2612" w14:font="MS Gothic"/>
                  <w14:uncheckedState w14:val="2610" w14:font="MS Gothic"/>
                </w14:checkbox>
              </w:sdtPr>
              <w:sdtEndPr/>
              <w:sdtContent>
                <w:r w:rsidR="00D67075" w:rsidRPr="001E7592">
                  <w:rPr>
                    <w:rFonts w:ascii="MS Gothic" w:eastAsia="MS Gothic" w:hAnsi="MS Gothic"/>
                    <w:color w:val="C45911" w:themeColor="accent2" w:themeShade="BF"/>
                    <w:lang w:val="en-US"/>
                  </w:rPr>
                  <w:t>☐</w:t>
                </w:r>
              </w:sdtContent>
            </w:sdt>
            <w:r w:rsidR="00B5253B" w:rsidRPr="001E7592">
              <w:rPr>
                <w:color w:val="C45911" w:themeColor="accent2" w:themeShade="BF"/>
                <w:lang w:val="en-US"/>
              </w:rPr>
              <w:t xml:space="preserve"> </w:t>
            </w:r>
            <w:r w:rsidR="00D67075" w:rsidRPr="001E7592">
              <w:rPr>
                <w:color w:val="C45911" w:themeColor="accent2" w:themeShade="BF"/>
                <w:lang w:val="en-US"/>
              </w:rPr>
              <w:t>Yes</w:t>
            </w:r>
          </w:p>
          <w:p w14:paraId="015BF75C" w14:textId="18F9D28D" w:rsidR="00D67075" w:rsidRPr="001E7592" w:rsidRDefault="00D67075" w:rsidP="004F24DB">
            <w:pPr>
              <w:spacing w:before="120" w:after="120"/>
              <w:rPr>
                <w:i/>
                <w:iCs/>
                <w:color w:val="C45911" w:themeColor="accent2" w:themeShade="BF"/>
                <w:lang w:val="en-US"/>
              </w:rPr>
            </w:pPr>
            <w:r w:rsidRPr="001E7592">
              <w:rPr>
                <w:i/>
                <w:iCs/>
                <w:color w:val="C45911" w:themeColor="accent2" w:themeShade="BF"/>
                <w:lang w:val="en-US"/>
              </w:rPr>
              <w:t>Discuss GMP requirements with pharmacist</w:t>
            </w:r>
            <w:r w:rsidR="00EB449E" w:rsidRPr="001E7592">
              <w:rPr>
                <w:i/>
                <w:iCs/>
                <w:color w:val="C45911" w:themeColor="accent2" w:themeShade="BF"/>
                <w:lang w:val="en-US"/>
              </w:rPr>
              <w:t>.</w:t>
            </w:r>
          </w:p>
          <w:p w14:paraId="402D2E28" w14:textId="5BEE24DD" w:rsidR="00D67075" w:rsidRPr="001E7592" w:rsidRDefault="0084372F" w:rsidP="004F24DB">
            <w:pPr>
              <w:spacing w:before="120" w:after="120"/>
              <w:rPr>
                <w:color w:val="C45911" w:themeColor="accent2" w:themeShade="BF"/>
                <w:lang w:val="en-US"/>
              </w:rPr>
            </w:pPr>
            <w:sdt>
              <w:sdtPr>
                <w:rPr>
                  <w:color w:val="C45911" w:themeColor="accent2" w:themeShade="BF"/>
                  <w:lang w:val="en-US"/>
                </w:rPr>
                <w:id w:val="652791662"/>
                <w14:checkbox>
                  <w14:checked w14:val="0"/>
                  <w14:checkedState w14:val="2612" w14:font="MS Gothic"/>
                  <w14:uncheckedState w14:val="2610" w14:font="MS Gothic"/>
                </w14:checkbox>
              </w:sdtPr>
              <w:sdtEndPr/>
              <w:sdtContent>
                <w:r w:rsidR="00D67075" w:rsidRPr="001E7592">
                  <w:rPr>
                    <w:rFonts w:ascii="MS Gothic" w:eastAsia="MS Gothic" w:hAnsi="MS Gothic"/>
                    <w:color w:val="C45911" w:themeColor="accent2" w:themeShade="BF"/>
                    <w:lang w:val="en-US"/>
                  </w:rPr>
                  <w:t>☐</w:t>
                </w:r>
              </w:sdtContent>
            </w:sdt>
            <w:r w:rsidR="00B5253B" w:rsidRPr="001E7592">
              <w:rPr>
                <w:color w:val="C45911" w:themeColor="accent2" w:themeShade="BF"/>
                <w:lang w:val="en-US"/>
              </w:rPr>
              <w:t xml:space="preserve"> </w:t>
            </w:r>
            <w:r w:rsidR="00D67075" w:rsidRPr="001E7592">
              <w:rPr>
                <w:color w:val="C45911" w:themeColor="accent2" w:themeShade="BF"/>
                <w:lang w:val="en-US"/>
              </w:rPr>
              <w:t>No</w:t>
            </w:r>
          </w:p>
        </w:tc>
        <w:tc>
          <w:tcPr>
            <w:tcW w:w="3260" w:type="dxa"/>
          </w:tcPr>
          <w:p w14:paraId="2050950B" w14:textId="72004B97" w:rsidR="00D67075" w:rsidRPr="001E7592" w:rsidRDefault="00DF2E65" w:rsidP="00DF2E65">
            <w:pPr>
              <w:spacing w:before="120" w:after="120"/>
              <w:rPr>
                <w:lang w:val="en-US"/>
              </w:rPr>
            </w:pPr>
            <w:r w:rsidRPr="001E7592">
              <w:rPr>
                <w:lang w:val="en-US"/>
              </w:rPr>
              <w:t>Manufacturing and modifications need to be described in the (simplified) IMPD</w:t>
            </w:r>
            <w:r w:rsidR="00CA4D58" w:rsidRPr="001E7592">
              <w:rPr>
                <w:lang w:val="en-US"/>
              </w:rPr>
              <w:t>.</w:t>
            </w:r>
          </w:p>
        </w:tc>
      </w:tr>
    </w:tbl>
    <w:p w14:paraId="43E8CBFF" w14:textId="77777777" w:rsidR="00137370" w:rsidRPr="001E7592" w:rsidRDefault="00137370">
      <w:pPr>
        <w:rPr>
          <w:lang w:val="en-US"/>
        </w:rPr>
      </w:pPr>
      <w:r w:rsidRPr="001E7592">
        <w:rPr>
          <w:lang w:val="en-US"/>
        </w:rPr>
        <w:br w:type="page"/>
      </w:r>
    </w:p>
    <w:tbl>
      <w:tblPr>
        <w:tblStyle w:val="Tabelraster"/>
        <w:tblW w:w="9776" w:type="dxa"/>
        <w:tblLook w:val="04A0" w:firstRow="1" w:lastRow="0" w:firstColumn="1" w:lastColumn="0" w:noHBand="0" w:noVBand="1"/>
      </w:tblPr>
      <w:tblGrid>
        <w:gridCol w:w="3256"/>
        <w:gridCol w:w="3260"/>
        <w:gridCol w:w="3260"/>
      </w:tblGrid>
      <w:tr w:rsidR="00D43607" w:rsidRPr="001E7592" w14:paraId="4CC4382F" w14:textId="77777777" w:rsidTr="00765234">
        <w:trPr>
          <w:cantSplit/>
        </w:trPr>
        <w:tc>
          <w:tcPr>
            <w:tcW w:w="9776" w:type="dxa"/>
            <w:gridSpan w:val="3"/>
            <w:shd w:val="clear" w:color="auto" w:fill="FFF2CC" w:themeFill="accent4" w:themeFillTint="33"/>
          </w:tcPr>
          <w:p w14:paraId="231A8DF2" w14:textId="7A5594AE" w:rsidR="00D67075" w:rsidRPr="001E7592" w:rsidRDefault="005B1622" w:rsidP="004F24DB">
            <w:pPr>
              <w:pStyle w:val="Lijstalinea"/>
              <w:keepNext/>
              <w:keepLines/>
              <w:numPr>
                <w:ilvl w:val="0"/>
                <w:numId w:val="6"/>
              </w:numPr>
              <w:spacing w:before="120" w:after="120"/>
              <w:rPr>
                <w:rStyle w:val="Zwaar"/>
                <w:color w:val="BF8F00" w:themeColor="accent4" w:themeShade="BF"/>
                <w:lang w:val="en-US"/>
              </w:rPr>
            </w:pPr>
            <w:r w:rsidRPr="001E7592">
              <w:rPr>
                <w:rStyle w:val="Zwaar"/>
                <w:color w:val="BF8F00" w:themeColor="accent4" w:themeShade="BF"/>
                <w:lang w:val="en-US"/>
              </w:rPr>
              <w:lastRenderedPageBreak/>
              <w:t xml:space="preserve">Information </w:t>
            </w:r>
            <w:r w:rsidR="00D67075" w:rsidRPr="001E7592">
              <w:rPr>
                <w:rStyle w:val="Zwaar"/>
                <w:color w:val="BF8F00" w:themeColor="accent4" w:themeShade="BF"/>
                <w:lang w:val="en-US"/>
              </w:rPr>
              <w:t xml:space="preserve">Auxiliary </w:t>
            </w:r>
            <w:r w:rsidRPr="001E7592">
              <w:rPr>
                <w:rStyle w:val="Zwaar"/>
                <w:color w:val="BF8F00" w:themeColor="accent4" w:themeShade="BF"/>
                <w:lang w:val="en-US"/>
              </w:rPr>
              <w:t>M</w:t>
            </w:r>
            <w:r w:rsidR="00D67075" w:rsidRPr="001E7592">
              <w:rPr>
                <w:rStyle w:val="Zwaar"/>
                <w:color w:val="BF8F00" w:themeColor="accent4" w:themeShade="BF"/>
                <w:lang w:val="en-US"/>
              </w:rPr>
              <w:t xml:space="preserve">edicinal </w:t>
            </w:r>
            <w:r w:rsidRPr="001E7592">
              <w:rPr>
                <w:rStyle w:val="Zwaar"/>
                <w:color w:val="BF8F00" w:themeColor="accent4" w:themeShade="BF"/>
                <w:lang w:val="en-US"/>
              </w:rPr>
              <w:t>P</w:t>
            </w:r>
            <w:r w:rsidR="00D67075" w:rsidRPr="001E7592">
              <w:rPr>
                <w:rStyle w:val="Zwaar"/>
                <w:color w:val="BF8F00" w:themeColor="accent4" w:themeShade="BF"/>
                <w:lang w:val="en-US"/>
              </w:rPr>
              <w:t>roducts</w:t>
            </w:r>
          </w:p>
        </w:tc>
      </w:tr>
      <w:tr w:rsidR="00D67075" w:rsidRPr="001E7592" w14:paraId="68054156" w14:textId="77777777" w:rsidTr="00B5253B">
        <w:trPr>
          <w:cantSplit/>
        </w:trPr>
        <w:tc>
          <w:tcPr>
            <w:tcW w:w="3256" w:type="dxa"/>
            <w:shd w:val="clear" w:color="auto" w:fill="E7E6E6" w:themeFill="background2"/>
          </w:tcPr>
          <w:p w14:paraId="781C428E" w14:textId="309DA4EA" w:rsidR="00D67075" w:rsidRPr="001E7592" w:rsidRDefault="00D67075" w:rsidP="00DF2E65">
            <w:pPr>
              <w:spacing w:before="120" w:after="120"/>
              <w:rPr>
                <w:color w:val="BF8F00" w:themeColor="accent4" w:themeShade="BF"/>
                <w:lang w:val="en-US"/>
              </w:rPr>
            </w:pPr>
            <w:r w:rsidRPr="001E7592">
              <w:rPr>
                <w:b/>
                <w:bCs/>
                <w:color w:val="BF8F00" w:themeColor="accent4" w:themeShade="BF"/>
                <w:lang w:val="en-US"/>
              </w:rPr>
              <w:t>Characteristic</w:t>
            </w:r>
          </w:p>
        </w:tc>
        <w:tc>
          <w:tcPr>
            <w:tcW w:w="3260" w:type="dxa"/>
            <w:shd w:val="clear" w:color="auto" w:fill="E7E6E6" w:themeFill="background2"/>
          </w:tcPr>
          <w:p w14:paraId="6F3243CF" w14:textId="00621112" w:rsidR="00D67075" w:rsidRPr="001E7592" w:rsidRDefault="00D67075" w:rsidP="00D67075">
            <w:pPr>
              <w:spacing w:before="120" w:after="120"/>
              <w:rPr>
                <w:color w:val="BF8F00" w:themeColor="accent4" w:themeShade="BF"/>
                <w:lang w:val="en-US"/>
              </w:rPr>
            </w:pPr>
            <w:r w:rsidRPr="001E7592">
              <w:rPr>
                <w:b/>
                <w:bCs/>
                <w:color w:val="BF8F00" w:themeColor="accent4" w:themeShade="BF"/>
                <w:lang w:val="en-US"/>
              </w:rPr>
              <w:t>Target</w:t>
            </w:r>
          </w:p>
        </w:tc>
        <w:tc>
          <w:tcPr>
            <w:tcW w:w="3260" w:type="dxa"/>
            <w:shd w:val="clear" w:color="auto" w:fill="E7E6E6" w:themeFill="background2"/>
          </w:tcPr>
          <w:p w14:paraId="766050B6" w14:textId="1BBA6D9A" w:rsidR="00D67075" w:rsidRPr="001E7592" w:rsidRDefault="00D67075" w:rsidP="00D67075">
            <w:pPr>
              <w:keepNext/>
              <w:keepLines/>
              <w:spacing w:before="120" w:after="120"/>
              <w:rPr>
                <w:color w:val="BF8F00" w:themeColor="accent4" w:themeShade="BF"/>
                <w:lang w:val="en-US"/>
              </w:rPr>
            </w:pPr>
            <w:r w:rsidRPr="001E7592">
              <w:rPr>
                <w:b/>
                <w:bCs/>
                <w:color w:val="BF8F00" w:themeColor="accent4" w:themeShade="BF"/>
                <w:lang w:val="en-US"/>
              </w:rPr>
              <w:t>Comments</w:t>
            </w:r>
          </w:p>
        </w:tc>
      </w:tr>
      <w:tr w:rsidR="00D67075" w:rsidRPr="001E7592" w14:paraId="12C2EE4B" w14:textId="77777777" w:rsidTr="00B5253B">
        <w:trPr>
          <w:cantSplit/>
        </w:trPr>
        <w:tc>
          <w:tcPr>
            <w:tcW w:w="3256" w:type="dxa"/>
          </w:tcPr>
          <w:p w14:paraId="1EAC308D" w14:textId="77777777" w:rsidR="00D67075" w:rsidRPr="001E7592" w:rsidRDefault="00D67075" w:rsidP="004F24DB">
            <w:pPr>
              <w:pStyle w:val="Lijstalinea"/>
              <w:numPr>
                <w:ilvl w:val="0"/>
                <w:numId w:val="10"/>
              </w:numPr>
              <w:spacing w:before="120" w:after="120"/>
              <w:rPr>
                <w:lang w:val="en-US"/>
              </w:rPr>
            </w:pPr>
            <w:r w:rsidRPr="001E7592">
              <w:rPr>
                <w:lang w:val="en-US"/>
              </w:rPr>
              <w:t>Is an auxiliary medicinal product used during the study?</w:t>
            </w:r>
          </w:p>
        </w:tc>
        <w:tc>
          <w:tcPr>
            <w:tcW w:w="3260" w:type="dxa"/>
          </w:tcPr>
          <w:p w14:paraId="4ECF6405" w14:textId="154E558F" w:rsidR="00D67075" w:rsidRPr="001E7592" w:rsidRDefault="0084372F" w:rsidP="004F24DB">
            <w:pPr>
              <w:spacing w:before="120" w:after="120"/>
              <w:rPr>
                <w:color w:val="BF8F00" w:themeColor="accent4" w:themeShade="BF"/>
                <w:lang w:val="en-US"/>
              </w:rPr>
            </w:pPr>
            <w:sdt>
              <w:sdtPr>
                <w:rPr>
                  <w:color w:val="BF8F00" w:themeColor="accent4" w:themeShade="BF"/>
                  <w:lang w:val="en-US"/>
                </w:rPr>
                <w:id w:val="-1077512059"/>
                <w14:checkbox>
                  <w14:checked w14:val="0"/>
                  <w14:checkedState w14:val="2612" w14:font="MS Gothic"/>
                  <w14:uncheckedState w14:val="2610" w14:font="MS Gothic"/>
                </w14:checkbox>
              </w:sdtPr>
              <w:sdtEndPr/>
              <w:sdtContent>
                <w:r w:rsidR="00D67075" w:rsidRPr="001E7592">
                  <w:rPr>
                    <w:rFonts w:ascii="MS Gothic" w:eastAsia="MS Gothic" w:hAnsi="MS Gothic"/>
                    <w:color w:val="BF8F00" w:themeColor="accent4" w:themeShade="BF"/>
                    <w:lang w:val="en-US"/>
                  </w:rPr>
                  <w:t>☐</w:t>
                </w:r>
              </w:sdtContent>
            </w:sdt>
            <w:r w:rsidR="00B5253B" w:rsidRPr="001E7592">
              <w:rPr>
                <w:color w:val="BF8F00" w:themeColor="accent4" w:themeShade="BF"/>
                <w:lang w:val="en-US"/>
              </w:rPr>
              <w:t xml:space="preserve"> </w:t>
            </w:r>
            <w:r w:rsidR="00D67075" w:rsidRPr="001E7592">
              <w:rPr>
                <w:color w:val="BF8F00" w:themeColor="accent4" w:themeShade="BF"/>
                <w:lang w:val="en-US"/>
              </w:rPr>
              <w:t>Yes</w:t>
            </w:r>
          </w:p>
          <w:p w14:paraId="053CE2A5" w14:textId="7C687E58" w:rsidR="00D67075" w:rsidRPr="001E7592" w:rsidRDefault="00D67075" w:rsidP="004F24DB">
            <w:pPr>
              <w:spacing w:before="120" w:after="120"/>
              <w:rPr>
                <w:color w:val="BF8F00" w:themeColor="accent4" w:themeShade="BF"/>
                <w:lang w:val="en-US"/>
              </w:rPr>
            </w:pPr>
            <w:r w:rsidRPr="001E7592">
              <w:rPr>
                <w:color w:val="BF8F00" w:themeColor="accent4" w:themeShade="BF"/>
                <w:shd w:val="clear" w:color="auto" w:fill="FFF2CC" w:themeFill="accent4" w:themeFillTint="33"/>
                <w:lang w:val="en-US"/>
              </w:rPr>
              <w:t>Continue with 4</w:t>
            </w:r>
            <w:r w:rsidR="00F44A91" w:rsidRPr="001E7592">
              <w:rPr>
                <w:color w:val="BF8F00" w:themeColor="accent4" w:themeShade="BF"/>
                <w:shd w:val="clear" w:color="auto" w:fill="FFF2CC" w:themeFill="accent4" w:themeFillTint="33"/>
                <w:lang w:val="en-US"/>
              </w:rPr>
              <w:t>.</w:t>
            </w:r>
            <w:r w:rsidRPr="001E7592">
              <w:rPr>
                <w:color w:val="BF8F00" w:themeColor="accent4" w:themeShade="BF"/>
                <w:shd w:val="clear" w:color="auto" w:fill="FFF2CC" w:themeFill="accent4" w:themeFillTint="33"/>
                <w:lang w:val="en-US"/>
              </w:rPr>
              <w:t>b</w:t>
            </w:r>
            <w:r w:rsidR="00F44A91" w:rsidRPr="001E7592">
              <w:rPr>
                <w:color w:val="BF8F00" w:themeColor="accent4" w:themeShade="BF"/>
                <w:shd w:val="clear" w:color="auto" w:fill="FFF2CC" w:themeFill="accent4" w:themeFillTint="33"/>
                <w:lang w:val="en-US"/>
              </w:rPr>
              <w:t>)</w:t>
            </w:r>
          </w:p>
          <w:p w14:paraId="0BCF8AB8" w14:textId="545553E1" w:rsidR="00D67075" w:rsidRPr="001E7592" w:rsidRDefault="0084372F" w:rsidP="004F24DB">
            <w:pPr>
              <w:spacing w:before="120" w:after="120"/>
              <w:rPr>
                <w:color w:val="BF8F00" w:themeColor="accent4" w:themeShade="BF"/>
                <w:lang w:val="en-US"/>
              </w:rPr>
            </w:pPr>
            <w:sdt>
              <w:sdtPr>
                <w:rPr>
                  <w:color w:val="BF8F00" w:themeColor="accent4" w:themeShade="BF"/>
                  <w:lang w:val="en-US"/>
                </w:rPr>
                <w:id w:val="-212728163"/>
                <w14:checkbox>
                  <w14:checked w14:val="0"/>
                  <w14:checkedState w14:val="2612" w14:font="MS Gothic"/>
                  <w14:uncheckedState w14:val="2610" w14:font="MS Gothic"/>
                </w14:checkbox>
              </w:sdtPr>
              <w:sdtEndPr/>
              <w:sdtContent>
                <w:r w:rsidR="00D67075" w:rsidRPr="001E7592">
                  <w:rPr>
                    <w:rFonts w:ascii="MS Gothic" w:eastAsia="MS Gothic" w:hAnsi="MS Gothic"/>
                    <w:color w:val="BF8F00" w:themeColor="accent4" w:themeShade="BF"/>
                    <w:lang w:val="en-US"/>
                  </w:rPr>
                  <w:t>☐</w:t>
                </w:r>
              </w:sdtContent>
            </w:sdt>
            <w:r w:rsidR="00B5253B" w:rsidRPr="001E7592">
              <w:rPr>
                <w:color w:val="BF8F00" w:themeColor="accent4" w:themeShade="BF"/>
                <w:lang w:val="en-US"/>
              </w:rPr>
              <w:t xml:space="preserve"> </w:t>
            </w:r>
            <w:r w:rsidR="00D67075" w:rsidRPr="001E7592">
              <w:rPr>
                <w:color w:val="BF8F00" w:themeColor="accent4" w:themeShade="BF"/>
                <w:lang w:val="en-US"/>
              </w:rPr>
              <w:t>No</w:t>
            </w:r>
          </w:p>
          <w:p w14:paraId="66AF1213" w14:textId="53901828" w:rsidR="00D67075" w:rsidRPr="001E7592" w:rsidRDefault="00D67075" w:rsidP="00220102">
            <w:pPr>
              <w:spacing w:before="120" w:after="120"/>
              <w:rPr>
                <w:color w:val="BF8F00" w:themeColor="accent4" w:themeShade="BF"/>
                <w:lang w:val="en-US"/>
              </w:rPr>
            </w:pPr>
            <w:r w:rsidRPr="001E7592">
              <w:rPr>
                <w:color w:val="BF8F00" w:themeColor="accent4" w:themeShade="BF"/>
                <w:shd w:val="clear" w:color="auto" w:fill="FFF2CC" w:themeFill="accent4" w:themeFillTint="33"/>
                <w:lang w:val="en-US"/>
              </w:rPr>
              <w:t>Continue with 5</w:t>
            </w:r>
            <w:r w:rsidR="00F44A91" w:rsidRPr="001E7592">
              <w:rPr>
                <w:color w:val="BF8F00" w:themeColor="accent4" w:themeShade="BF"/>
                <w:shd w:val="clear" w:color="auto" w:fill="FFF2CC" w:themeFill="accent4" w:themeFillTint="33"/>
                <w:lang w:val="en-US"/>
              </w:rPr>
              <w:t>)</w:t>
            </w:r>
          </w:p>
        </w:tc>
        <w:tc>
          <w:tcPr>
            <w:tcW w:w="3260" w:type="dxa"/>
          </w:tcPr>
          <w:p w14:paraId="6555419C" w14:textId="50A55144" w:rsidR="00D67075" w:rsidRPr="001E7592" w:rsidRDefault="008453CB" w:rsidP="004F24DB">
            <w:pPr>
              <w:keepNext/>
              <w:keepLines/>
              <w:spacing w:before="120" w:after="120"/>
              <w:rPr>
                <w:lang w:val="en-US"/>
              </w:rPr>
            </w:pPr>
            <w:r w:rsidRPr="001E7592">
              <w:rPr>
                <w:lang w:val="en-US"/>
              </w:rPr>
              <w:t xml:space="preserve">More information can be found at: </w:t>
            </w:r>
            <w:hyperlink r:id="rId14" w:history="1">
              <w:r w:rsidRPr="001E7592">
                <w:rPr>
                  <w:rStyle w:val="Hyperlink"/>
                  <w:lang w:val="en-US"/>
                </w:rPr>
                <w:t>Auxiliary Medicinal Product Dossier (AxMPD) | Onderzoekers | Centrale Commissie Mensgebonden Onderzoek (ccmo.nl)</w:t>
              </w:r>
            </w:hyperlink>
          </w:p>
        </w:tc>
      </w:tr>
      <w:tr w:rsidR="00D67075" w:rsidRPr="00F97731" w14:paraId="2EFBB5D3" w14:textId="77777777" w:rsidTr="00B5253B">
        <w:trPr>
          <w:cantSplit/>
        </w:trPr>
        <w:tc>
          <w:tcPr>
            <w:tcW w:w="3256" w:type="dxa"/>
          </w:tcPr>
          <w:p w14:paraId="5B3C66F2" w14:textId="050D2127" w:rsidR="00D67075" w:rsidRPr="001E7592" w:rsidRDefault="00626C8D" w:rsidP="004F24DB">
            <w:pPr>
              <w:pStyle w:val="Lijstalinea"/>
              <w:numPr>
                <w:ilvl w:val="0"/>
                <w:numId w:val="10"/>
              </w:numPr>
              <w:spacing w:before="120" w:after="120"/>
              <w:rPr>
                <w:lang w:val="en-US"/>
              </w:rPr>
            </w:pPr>
            <w:r w:rsidRPr="001E7592">
              <w:rPr>
                <w:lang w:val="en-US"/>
              </w:rPr>
              <w:t>Provide name and d</w:t>
            </w:r>
            <w:r w:rsidR="00D67075" w:rsidRPr="001E7592">
              <w:rPr>
                <w:lang w:val="en-US"/>
              </w:rPr>
              <w:t>escription</w:t>
            </w:r>
          </w:p>
        </w:tc>
        <w:tc>
          <w:tcPr>
            <w:tcW w:w="3260" w:type="dxa"/>
          </w:tcPr>
          <w:p w14:paraId="3746387E" w14:textId="77777777" w:rsidR="00D67075" w:rsidRPr="001E7592" w:rsidRDefault="00D67075" w:rsidP="004F24DB">
            <w:pPr>
              <w:keepNext/>
              <w:keepLines/>
              <w:spacing w:before="120" w:after="120"/>
              <w:rPr>
                <w:color w:val="BF8F00" w:themeColor="accent4" w:themeShade="BF"/>
                <w:lang w:val="en-US"/>
              </w:rPr>
            </w:pPr>
          </w:p>
        </w:tc>
        <w:tc>
          <w:tcPr>
            <w:tcW w:w="3260" w:type="dxa"/>
          </w:tcPr>
          <w:p w14:paraId="1BF206CD" w14:textId="77777777" w:rsidR="00D67075" w:rsidRPr="001E7592" w:rsidRDefault="00D67075" w:rsidP="004F24DB">
            <w:pPr>
              <w:keepNext/>
              <w:keepLines/>
              <w:spacing w:before="120" w:after="120"/>
              <w:rPr>
                <w:lang w:val="en-US"/>
              </w:rPr>
            </w:pPr>
            <w:r w:rsidRPr="001E7592">
              <w:rPr>
                <w:lang w:val="en-US"/>
              </w:rPr>
              <w:t>Name and description of the Auxiliary medicinal product</w:t>
            </w:r>
          </w:p>
        </w:tc>
      </w:tr>
      <w:tr w:rsidR="00D67075" w:rsidRPr="00F97731" w14:paraId="1DA48B0B" w14:textId="77777777" w:rsidTr="00B5253B">
        <w:trPr>
          <w:cantSplit/>
        </w:trPr>
        <w:tc>
          <w:tcPr>
            <w:tcW w:w="3256" w:type="dxa"/>
            <w:vMerge w:val="restart"/>
          </w:tcPr>
          <w:p w14:paraId="097B20D8" w14:textId="77777777" w:rsidR="00D67075" w:rsidRPr="001E7592" w:rsidRDefault="00D67075" w:rsidP="005235E2">
            <w:pPr>
              <w:pStyle w:val="Lijstalinea"/>
              <w:keepNext/>
              <w:keepLines/>
              <w:numPr>
                <w:ilvl w:val="0"/>
                <w:numId w:val="10"/>
              </w:numPr>
              <w:spacing w:before="120" w:after="120"/>
              <w:rPr>
                <w:lang w:val="en-US"/>
              </w:rPr>
            </w:pPr>
            <w:r w:rsidRPr="001E7592">
              <w:rPr>
                <w:lang w:val="en-US"/>
              </w:rPr>
              <w:t>Is the auxiliary medicinal product authorized in the EU?</w:t>
            </w:r>
          </w:p>
        </w:tc>
        <w:tc>
          <w:tcPr>
            <w:tcW w:w="3260" w:type="dxa"/>
          </w:tcPr>
          <w:p w14:paraId="53A7B2FE" w14:textId="79351933" w:rsidR="00D67075" w:rsidRPr="001E7592" w:rsidRDefault="0084372F" w:rsidP="005235E2">
            <w:pPr>
              <w:keepNext/>
              <w:keepLines/>
              <w:spacing w:before="120" w:after="120"/>
              <w:rPr>
                <w:color w:val="BF8F00" w:themeColor="accent4" w:themeShade="BF"/>
                <w:lang w:val="en-US"/>
              </w:rPr>
            </w:pPr>
            <w:sdt>
              <w:sdtPr>
                <w:rPr>
                  <w:color w:val="BF8F00" w:themeColor="accent4" w:themeShade="BF"/>
                  <w:lang w:val="en-US"/>
                </w:rPr>
                <w:id w:val="290094522"/>
                <w14:checkbox>
                  <w14:checked w14:val="0"/>
                  <w14:checkedState w14:val="2612" w14:font="MS Gothic"/>
                  <w14:uncheckedState w14:val="2610" w14:font="MS Gothic"/>
                </w14:checkbox>
              </w:sdtPr>
              <w:sdtEndPr/>
              <w:sdtContent>
                <w:r w:rsidR="00D67075" w:rsidRPr="001E7592">
                  <w:rPr>
                    <w:rFonts w:ascii="MS Gothic" w:eastAsia="MS Gothic" w:hAnsi="MS Gothic"/>
                    <w:color w:val="BF8F00" w:themeColor="accent4" w:themeShade="BF"/>
                    <w:lang w:val="en-US"/>
                  </w:rPr>
                  <w:t>☐</w:t>
                </w:r>
              </w:sdtContent>
            </w:sdt>
            <w:r w:rsidR="00B5253B" w:rsidRPr="001E7592">
              <w:rPr>
                <w:color w:val="BF8F00" w:themeColor="accent4" w:themeShade="BF"/>
                <w:lang w:val="en-US"/>
              </w:rPr>
              <w:t xml:space="preserve"> </w:t>
            </w:r>
            <w:r w:rsidR="00D67075" w:rsidRPr="001E7592">
              <w:rPr>
                <w:color w:val="BF8F00" w:themeColor="accent4" w:themeShade="BF"/>
                <w:lang w:val="en-US"/>
              </w:rPr>
              <w:t>Yes</w:t>
            </w:r>
          </w:p>
          <w:p w14:paraId="0B3E9BE3" w14:textId="2DCC4124" w:rsidR="008461B9" w:rsidRPr="001E7592" w:rsidRDefault="008461B9" w:rsidP="005235E2">
            <w:pPr>
              <w:keepNext/>
              <w:keepLines/>
              <w:spacing w:before="120" w:after="120"/>
              <w:rPr>
                <w:color w:val="BF8F00" w:themeColor="accent4" w:themeShade="BF"/>
                <w:lang w:val="en-US"/>
              </w:rPr>
            </w:pPr>
            <w:r w:rsidRPr="001E7592">
              <w:rPr>
                <w:color w:val="BF8F00" w:themeColor="accent4" w:themeShade="BF"/>
                <w:lang w:val="en-US"/>
              </w:rPr>
              <w:t>Provide (EU/RVG) marketing authorisation number</w:t>
            </w:r>
            <w:r w:rsidR="00F329DA">
              <w:rPr>
                <w:color w:val="BF8F00" w:themeColor="accent4" w:themeShade="BF"/>
                <w:lang w:val="en-US"/>
              </w:rPr>
              <w:t>:</w:t>
            </w:r>
          </w:p>
          <w:p w14:paraId="28E0BA70" w14:textId="7BADD552" w:rsidR="00D67075" w:rsidRPr="001E7592" w:rsidRDefault="00D67075" w:rsidP="00CA4D58">
            <w:pPr>
              <w:keepNext/>
              <w:keepLines/>
              <w:spacing w:before="120" w:after="120"/>
              <w:rPr>
                <w:color w:val="BF8F00" w:themeColor="accent4" w:themeShade="BF"/>
                <w:lang w:val="en-US"/>
              </w:rPr>
            </w:pPr>
          </w:p>
        </w:tc>
        <w:tc>
          <w:tcPr>
            <w:tcW w:w="3260" w:type="dxa"/>
          </w:tcPr>
          <w:p w14:paraId="5D20C3B7" w14:textId="5A090C0C" w:rsidR="00D67075" w:rsidRPr="001E7592" w:rsidRDefault="00511DF5" w:rsidP="005235E2">
            <w:pPr>
              <w:keepNext/>
              <w:keepLines/>
              <w:spacing w:before="120" w:after="120"/>
              <w:rPr>
                <w:lang w:val="en-US"/>
              </w:rPr>
            </w:pPr>
            <w:r w:rsidRPr="001E7592">
              <w:rPr>
                <w:lang w:val="en-US"/>
              </w:rPr>
              <w:t>According to the CTR</w:t>
            </w:r>
            <w:r w:rsidR="00D67075" w:rsidRPr="001E7592">
              <w:rPr>
                <w:lang w:val="en-US"/>
              </w:rPr>
              <w:t>, a simplified IMPD can be used.</w:t>
            </w:r>
          </w:p>
          <w:p w14:paraId="505D12BC" w14:textId="2C58E56E" w:rsidR="00023B3B" w:rsidRPr="001E7592" w:rsidRDefault="00023B3B" w:rsidP="005235E2">
            <w:pPr>
              <w:keepNext/>
              <w:keepLines/>
              <w:spacing w:before="120" w:after="120"/>
              <w:rPr>
                <w:lang w:val="en-US"/>
              </w:rPr>
            </w:pPr>
            <w:r w:rsidRPr="001E7592">
              <w:rPr>
                <w:lang w:val="en-US"/>
              </w:rPr>
              <w:t xml:space="preserve">More information can be found in Annex I, chapter G of the CTR: </w:t>
            </w:r>
            <w:hyperlink r:id="rId15" w:history="1">
              <w:r w:rsidRPr="001E7592">
                <w:rPr>
                  <w:rStyle w:val="Hyperlink"/>
                  <w:lang w:val="en-US"/>
                </w:rPr>
                <w:t>Regulation - 536/2014 - EN - EUR-Lex (europa.eu)</w:t>
              </w:r>
            </w:hyperlink>
          </w:p>
        </w:tc>
      </w:tr>
      <w:tr w:rsidR="00D67075" w:rsidRPr="00F97731" w14:paraId="5AAD8129" w14:textId="77777777" w:rsidTr="00B5253B">
        <w:trPr>
          <w:cantSplit/>
        </w:trPr>
        <w:tc>
          <w:tcPr>
            <w:tcW w:w="3256" w:type="dxa"/>
            <w:vMerge/>
          </w:tcPr>
          <w:p w14:paraId="4C76E92E" w14:textId="77777777" w:rsidR="00D67075" w:rsidRPr="001E7592" w:rsidRDefault="00D67075" w:rsidP="005235E2">
            <w:pPr>
              <w:keepNext/>
              <w:keepLines/>
              <w:spacing w:before="120" w:after="120"/>
              <w:rPr>
                <w:lang w:val="en-US"/>
              </w:rPr>
            </w:pPr>
          </w:p>
        </w:tc>
        <w:tc>
          <w:tcPr>
            <w:tcW w:w="3260" w:type="dxa"/>
          </w:tcPr>
          <w:p w14:paraId="08DC6ECB" w14:textId="24976D1D" w:rsidR="00D67075" w:rsidRPr="001E7592" w:rsidRDefault="0084372F" w:rsidP="005235E2">
            <w:pPr>
              <w:keepNext/>
              <w:keepLines/>
              <w:spacing w:before="120" w:after="120"/>
              <w:rPr>
                <w:color w:val="BF8F00" w:themeColor="accent4" w:themeShade="BF"/>
                <w:lang w:val="en-US"/>
              </w:rPr>
            </w:pPr>
            <w:sdt>
              <w:sdtPr>
                <w:rPr>
                  <w:color w:val="BF8F00" w:themeColor="accent4" w:themeShade="BF"/>
                  <w:lang w:val="en-US"/>
                </w:rPr>
                <w:id w:val="-1358195580"/>
                <w14:checkbox>
                  <w14:checked w14:val="0"/>
                  <w14:checkedState w14:val="2612" w14:font="MS Gothic"/>
                  <w14:uncheckedState w14:val="2610" w14:font="MS Gothic"/>
                </w14:checkbox>
              </w:sdtPr>
              <w:sdtEndPr/>
              <w:sdtContent>
                <w:r w:rsidR="00D67075" w:rsidRPr="001E7592">
                  <w:rPr>
                    <w:rFonts w:ascii="MS Gothic" w:eastAsia="MS Gothic" w:hAnsi="MS Gothic"/>
                    <w:color w:val="BF8F00" w:themeColor="accent4" w:themeShade="BF"/>
                    <w:lang w:val="en-US"/>
                  </w:rPr>
                  <w:t>☐</w:t>
                </w:r>
              </w:sdtContent>
            </w:sdt>
            <w:r w:rsidR="00B5253B" w:rsidRPr="001E7592">
              <w:rPr>
                <w:color w:val="BF8F00" w:themeColor="accent4" w:themeShade="BF"/>
                <w:lang w:val="en-US"/>
              </w:rPr>
              <w:t xml:space="preserve"> </w:t>
            </w:r>
            <w:r w:rsidR="00D67075" w:rsidRPr="001E7592">
              <w:rPr>
                <w:color w:val="BF8F00" w:themeColor="accent4" w:themeShade="BF"/>
                <w:lang w:val="en-US"/>
              </w:rPr>
              <w:t>No</w:t>
            </w:r>
          </w:p>
          <w:p w14:paraId="24D2DB2F" w14:textId="6041B8A4" w:rsidR="00D67075" w:rsidRPr="001E7592" w:rsidRDefault="00D67075" w:rsidP="00B5253B">
            <w:pPr>
              <w:keepNext/>
              <w:keepLines/>
              <w:spacing w:before="120" w:after="120"/>
              <w:rPr>
                <w:i/>
                <w:iCs/>
                <w:color w:val="BF8F00" w:themeColor="accent4" w:themeShade="BF"/>
                <w:lang w:val="en-US"/>
              </w:rPr>
            </w:pPr>
            <w:r w:rsidRPr="001E7592">
              <w:rPr>
                <w:i/>
                <w:iCs/>
                <w:color w:val="BF8F00" w:themeColor="accent4" w:themeShade="BF"/>
                <w:lang w:val="en-US"/>
              </w:rPr>
              <w:t>Discuss with pharmacist and consider whether a registered product can be used.</w:t>
            </w:r>
          </w:p>
        </w:tc>
        <w:tc>
          <w:tcPr>
            <w:tcW w:w="3260" w:type="dxa"/>
          </w:tcPr>
          <w:p w14:paraId="482F53C5" w14:textId="0D45CD7A" w:rsidR="00D67075" w:rsidRPr="001E7592" w:rsidRDefault="00D67075" w:rsidP="005235E2">
            <w:pPr>
              <w:keepNext/>
              <w:keepLines/>
              <w:spacing w:before="120" w:after="120"/>
              <w:rPr>
                <w:lang w:val="en-US"/>
              </w:rPr>
            </w:pPr>
            <w:r w:rsidRPr="001E7592">
              <w:rPr>
                <w:lang w:val="en-US"/>
              </w:rPr>
              <w:t>Only authorised AxMPs may be used in a clinical trial unless an authorised AxMP is not available in the Union or where the sponsor cannot reasonably be expected to use an authorised AxMP (CTR, article 59).</w:t>
            </w:r>
          </w:p>
        </w:tc>
      </w:tr>
      <w:tr w:rsidR="00D67075" w:rsidRPr="00F97731" w14:paraId="1057FD77" w14:textId="77777777" w:rsidTr="00B5253B">
        <w:trPr>
          <w:cantSplit/>
        </w:trPr>
        <w:tc>
          <w:tcPr>
            <w:tcW w:w="3256" w:type="dxa"/>
          </w:tcPr>
          <w:p w14:paraId="4D40DE81" w14:textId="77777777" w:rsidR="00D67075" w:rsidRPr="001E7592" w:rsidRDefault="00D67075" w:rsidP="004F24DB">
            <w:pPr>
              <w:spacing w:before="120" w:after="120"/>
              <w:rPr>
                <w:lang w:val="en-US"/>
              </w:rPr>
            </w:pPr>
            <w:r w:rsidRPr="001E7592">
              <w:rPr>
                <w:lang w:val="en-US"/>
              </w:rPr>
              <w:t>d) Does the auxiliary medicinal product need to be modified like repackaging, relabeling, blinding?</w:t>
            </w:r>
          </w:p>
        </w:tc>
        <w:tc>
          <w:tcPr>
            <w:tcW w:w="3260" w:type="dxa"/>
          </w:tcPr>
          <w:p w14:paraId="4CA4E82F" w14:textId="0514B9F5" w:rsidR="00D67075" w:rsidRPr="001E7592" w:rsidRDefault="0084372F" w:rsidP="004F24DB">
            <w:pPr>
              <w:spacing w:before="120" w:after="120"/>
              <w:rPr>
                <w:color w:val="BF8F00" w:themeColor="accent4" w:themeShade="BF"/>
                <w:lang w:val="en-US"/>
              </w:rPr>
            </w:pPr>
            <w:sdt>
              <w:sdtPr>
                <w:rPr>
                  <w:color w:val="BF8F00" w:themeColor="accent4" w:themeShade="BF"/>
                  <w:lang w:val="en-US"/>
                </w:rPr>
                <w:id w:val="-26807489"/>
                <w14:checkbox>
                  <w14:checked w14:val="0"/>
                  <w14:checkedState w14:val="2612" w14:font="MS Gothic"/>
                  <w14:uncheckedState w14:val="2610" w14:font="MS Gothic"/>
                </w14:checkbox>
              </w:sdtPr>
              <w:sdtEndPr/>
              <w:sdtContent>
                <w:r w:rsidR="00D67075" w:rsidRPr="001E7592">
                  <w:rPr>
                    <w:rFonts w:ascii="MS Gothic" w:eastAsia="MS Gothic" w:hAnsi="MS Gothic"/>
                    <w:color w:val="BF8F00" w:themeColor="accent4" w:themeShade="BF"/>
                    <w:lang w:val="en-US"/>
                  </w:rPr>
                  <w:t>☐</w:t>
                </w:r>
              </w:sdtContent>
            </w:sdt>
            <w:r w:rsidR="00B5253B" w:rsidRPr="001E7592">
              <w:rPr>
                <w:color w:val="BF8F00" w:themeColor="accent4" w:themeShade="BF"/>
                <w:lang w:val="en-US"/>
              </w:rPr>
              <w:t xml:space="preserve"> </w:t>
            </w:r>
            <w:r w:rsidR="00D67075" w:rsidRPr="001E7592">
              <w:rPr>
                <w:color w:val="BF8F00" w:themeColor="accent4" w:themeShade="BF"/>
                <w:lang w:val="en-US"/>
              </w:rPr>
              <w:t>Yes</w:t>
            </w:r>
          </w:p>
          <w:p w14:paraId="6D6C2D6F" w14:textId="727C481B" w:rsidR="00D67075" w:rsidRPr="001E7592" w:rsidRDefault="00D67075" w:rsidP="004F24DB">
            <w:pPr>
              <w:spacing w:before="120" w:after="120"/>
              <w:rPr>
                <w:i/>
                <w:iCs/>
                <w:color w:val="BF8F00" w:themeColor="accent4" w:themeShade="BF"/>
                <w:lang w:val="en-US"/>
              </w:rPr>
            </w:pPr>
            <w:r w:rsidRPr="001E7592">
              <w:rPr>
                <w:i/>
                <w:iCs/>
                <w:color w:val="BF8F00" w:themeColor="accent4" w:themeShade="BF"/>
                <w:lang w:val="en-US"/>
              </w:rPr>
              <w:t>Discuss GMP requirements with pharmacist</w:t>
            </w:r>
            <w:r w:rsidR="00CA4D58" w:rsidRPr="001E7592">
              <w:rPr>
                <w:i/>
                <w:iCs/>
                <w:color w:val="BF8F00" w:themeColor="accent4" w:themeShade="BF"/>
                <w:lang w:val="en-US"/>
              </w:rPr>
              <w:t>.</w:t>
            </w:r>
          </w:p>
          <w:p w14:paraId="6A17FDC6" w14:textId="072EAC5F" w:rsidR="00D67075" w:rsidRPr="001E7592" w:rsidRDefault="0084372F" w:rsidP="004F24DB">
            <w:pPr>
              <w:spacing w:before="120" w:after="120"/>
              <w:rPr>
                <w:color w:val="BF8F00" w:themeColor="accent4" w:themeShade="BF"/>
                <w:lang w:val="en-US"/>
              </w:rPr>
            </w:pPr>
            <w:sdt>
              <w:sdtPr>
                <w:rPr>
                  <w:color w:val="BF8F00" w:themeColor="accent4" w:themeShade="BF"/>
                  <w:lang w:val="en-US"/>
                </w:rPr>
                <w:id w:val="487065774"/>
                <w14:checkbox>
                  <w14:checked w14:val="0"/>
                  <w14:checkedState w14:val="2612" w14:font="MS Gothic"/>
                  <w14:uncheckedState w14:val="2610" w14:font="MS Gothic"/>
                </w14:checkbox>
              </w:sdtPr>
              <w:sdtEndPr/>
              <w:sdtContent>
                <w:r w:rsidR="00D67075" w:rsidRPr="001E7592">
                  <w:rPr>
                    <w:rFonts w:ascii="MS Gothic" w:eastAsia="MS Gothic" w:hAnsi="MS Gothic"/>
                    <w:color w:val="BF8F00" w:themeColor="accent4" w:themeShade="BF"/>
                    <w:lang w:val="en-US"/>
                  </w:rPr>
                  <w:t>☐</w:t>
                </w:r>
              </w:sdtContent>
            </w:sdt>
            <w:r w:rsidR="00B5253B" w:rsidRPr="001E7592">
              <w:rPr>
                <w:color w:val="BF8F00" w:themeColor="accent4" w:themeShade="BF"/>
                <w:lang w:val="en-US"/>
              </w:rPr>
              <w:t xml:space="preserve"> </w:t>
            </w:r>
            <w:r w:rsidR="00D67075" w:rsidRPr="001E7592">
              <w:rPr>
                <w:color w:val="BF8F00" w:themeColor="accent4" w:themeShade="BF"/>
                <w:lang w:val="en-US"/>
              </w:rPr>
              <w:t>No</w:t>
            </w:r>
          </w:p>
        </w:tc>
        <w:tc>
          <w:tcPr>
            <w:tcW w:w="3260" w:type="dxa"/>
          </w:tcPr>
          <w:p w14:paraId="356F77E9" w14:textId="24E72806" w:rsidR="00D67075" w:rsidRPr="001E7592" w:rsidRDefault="00DF2E65" w:rsidP="004F24DB">
            <w:pPr>
              <w:spacing w:before="120" w:after="120"/>
              <w:rPr>
                <w:lang w:val="en-US"/>
              </w:rPr>
            </w:pPr>
            <w:r w:rsidRPr="001E7592">
              <w:rPr>
                <w:lang w:val="en-US"/>
              </w:rPr>
              <w:t>Manufacturing and modifications need to be described in the (simplified) IMPD</w:t>
            </w:r>
            <w:r w:rsidR="00CA4D58" w:rsidRPr="001E7592">
              <w:rPr>
                <w:lang w:val="en-US"/>
              </w:rPr>
              <w:t>.</w:t>
            </w:r>
          </w:p>
        </w:tc>
      </w:tr>
    </w:tbl>
    <w:p w14:paraId="1D44A963" w14:textId="77777777" w:rsidR="00137370" w:rsidRPr="001E7592" w:rsidRDefault="00137370">
      <w:pPr>
        <w:rPr>
          <w:lang w:val="en-US"/>
        </w:rPr>
      </w:pPr>
      <w:r w:rsidRPr="001E7592">
        <w:rPr>
          <w:lang w:val="en-US"/>
        </w:rPr>
        <w:br w:type="page"/>
      </w:r>
    </w:p>
    <w:tbl>
      <w:tblPr>
        <w:tblStyle w:val="Tabelraster"/>
        <w:tblW w:w="5000" w:type="pct"/>
        <w:tblLook w:val="04A0" w:firstRow="1" w:lastRow="0" w:firstColumn="1" w:lastColumn="0" w:noHBand="0" w:noVBand="1"/>
      </w:tblPr>
      <w:tblGrid>
        <w:gridCol w:w="3964"/>
        <w:gridCol w:w="5772"/>
      </w:tblGrid>
      <w:tr w:rsidR="00D43607" w:rsidRPr="00F97731" w14:paraId="2E249CF8" w14:textId="77777777" w:rsidTr="00064B99">
        <w:tc>
          <w:tcPr>
            <w:tcW w:w="2036" w:type="pct"/>
            <w:shd w:val="clear" w:color="auto" w:fill="FFCCCC"/>
          </w:tcPr>
          <w:p w14:paraId="0F883BA6" w14:textId="347C08CC" w:rsidR="00DB2282" w:rsidRPr="001E7592" w:rsidRDefault="00DB2282" w:rsidP="00064B99">
            <w:pPr>
              <w:pStyle w:val="Lijstalinea"/>
              <w:numPr>
                <w:ilvl w:val="0"/>
                <w:numId w:val="6"/>
              </w:numPr>
              <w:rPr>
                <w:rStyle w:val="Zwaar"/>
                <w:color w:val="C00000"/>
                <w:lang w:val="en-US"/>
              </w:rPr>
            </w:pPr>
            <w:r w:rsidRPr="001E7592">
              <w:rPr>
                <w:rStyle w:val="Zwaar"/>
                <w:color w:val="C00000"/>
                <w:lang w:val="en-US"/>
              </w:rPr>
              <w:lastRenderedPageBreak/>
              <w:t>Product</w:t>
            </w:r>
          </w:p>
        </w:tc>
        <w:tc>
          <w:tcPr>
            <w:tcW w:w="2964" w:type="pct"/>
            <w:shd w:val="clear" w:color="auto" w:fill="FFCCCC"/>
          </w:tcPr>
          <w:p w14:paraId="78650BB2" w14:textId="306107C1" w:rsidR="00DB2282" w:rsidRPr="001E7592" w:rsidRDefault="00DB2282" w:rsidP="00064B99">
            <w:pPr>
              <w:rPr>
                <w:rStyle w:val="Zwaar"/>
                <w:color w:val="C00000"/>
                <w:lang w:val="en-US"/>
              </w:rPr>
            </w:pPr>
            <w:r w:rsidRPr="001E7592">
              <w:rPr>
                <w:rStyle w:val="Zwaar"/>
                <w:color w:val="C00000"/>
                <w:lang w:val="en-US"/>
              </w:rPr>
              <w:t>Anticipated product development time (incl</w:t>
            </w:r>
            <w:r w:rsidR="00CA4D58" w:rsidRPr="001E7592">
              <w:rPr>
                <w:rStyle w:val="Zwaar"/>
                <w:color w:val="C00000"/>
                <w:lang w:val="en-US"/>
              </w:rPr>
              <w:t>uding</w:t>
            </w:r>
            <w:r w:rsidRPr="001E7592">
              <w:rPr>
                <w:rStyle w:val="Zwaar"/>
                <w:color w:val="C00000"/>
                <w:lang w:val="en-US"/>
              </w:rPr>
              <w:t xml:space="preserve"> IMPD)*</w:t>
            </w:r>
            <w:r w:rsidR="00064B99" w:rsidRPr="001E7592">
              <w:rPr>
                <w:rStyle w:val="Zwaar"/>
                <w:color w:val="C00000"/>
                <w:lang w:val="en-US"/>
              </w:rPr>
              <w:t>,</w:t>
            </w:r>
            <w:r w:rsidR="00064B99" w:rsidRPr="001E7592">
              <w:rPr>
                <w:rStyle w:val="Zwaar"/>
                <w:color w:val="C00000"/>
                <w:lang w:val="en-US"/>
              </w:rPr>
              <w:br/>
            </w:r>
            <w:r w:rsidR="00CA4D58" w:rsidRPr="001E7592">
              <w:rPr>
                <w:rStyle w:val="Zwaar"/>
                <w:color w:val="C00000"/>
                <w:lang w:val="en-US"/>
              </w:rPr>
              <w:t>in months</w:t>
            </w:r>
          </w:p>
        </w:tc>
      </w:tr>
      <w:tr w:rsidR="00DB2282" w:rsidRPr="001E7592" w14:paraId="0F20F788" w14:textId="77777777" w:rsidTr="00064B99">
        <w:tc>
          <w:tcPr>
            <w:tcW w:w="2036" w:type="pct"/>
          </w:tcPr>
          <w:p w14:paraId="4DA6B181" w14:textId="0577DD37" w:rsidR="00DB2282" w:rsidRPr="001E7592" w:rsidRDefault="00023B3B" w:rsidP="00064B99">
            <w:pPr>
              <w:rPr>
                <w:lang w:val="en-US"/>
              </w:rPr>
            </w:pPr>
            <w:r w:rsidRPr="001E7592">
              <w:rPr>
                <w:lang w:val="en-US"/>
              </w:rPr>
              <w:t>Investigational Medicinal Product (IMP)</w:t>
            </w:r>
          </w:p>
        </w:tc>
        <w:tc>
          <w:tcPr>
            <w:tcW w:w="2964" w:type="pct"/>
          </w:tcPr>
          <w:p w14:paraId="0EF492C9" w14:textId="77777777" w:rsidR="00DB2282" w:rsidRPr="001E7592" w:rsidRDefault="00DB2282" w:rsidP="00064B99">
            <w:pPr>
              <w:rPr>
                <w:lang w:val="en-US"/>
              </w:rPr>
            </w:pPr>
          </w:p>
        </w:tc>
      </w:tr>
      <w:tr w:rsidR="00DB2282" w:rsidRPr="001E7592" w14:paraId="0FB36C45" w14:textId="77777777" w:rsidTr="00064B99">
        <w:tc>
          <w:tcPr>
            <w:tcW w:w="2036" w:type="pct"/>
          </w:tcPr>
          <w:p w14:paraId="7EC4C490" w14:textId="5EC7543E" w:rsidR="00DB2282" w:rsidRPr="001E7592" w:rsidRDefault="00DB2282" w:rsidP="00064B99">
            <w:pPr>
              <w:rPr>
                <w:lang w:val="en-US"/>
              </w:rPr>
            </w:pPr>
            <w:r w:rsidRPr="001E7592">
              <w:rPr>
                <w:lang w:val="en-US"/>
              </w:rPr>
              <w:t>Placebo</w:t>
            </w:r>
          </w:p>
        </w:tc>
        <w:tc>
          <w:tcPr>
            <w:tcW w:w="2964" w:type="pct"/>
          </w:tcPr>
          <w:p w14:paraId="5DB5D64D" w14:textId="77777777" w:rsidR="00DB2282" w:rsidRPr="001E7592" w:rsidRDefault="00DB2282" w:rsidP="00064B99">
            <w:pPr>
              <w:rPr>
                <w:lang w:val="en-US"/>
              </w:rPr>
            </w:pPr>
          </w:p>
        </w:tc>
      </w:tr>
      <w:tr w:rsidR="00DB2282" w:rsidRPr="001E7592" w14:paraId="0348F217" w14:textId="77777777" w:rsidTr="00064B99">
        <w:tc>
          <w:tcPr>
            <w:tcW w:w="2036" w:type="pct"/>
          </w:tcPr>
          <w:p w14:paraId="640BA9A9" w14:textId="1FF7C31D" w:rsidR="00DB2282" w:rsidRPr="001E7592" w:rsidRDefault="00DB2282" w:rsidP="00064B99">
            <w:pPr>
              <w:rPr>
                <w:lang w:val="en-US"/>
              </w:rPr>
            </w:pPr>
            <w:r w:rsidRPr="001E7592">
              <w:rPr>
                <w:lang w:val="en-US"/>
              </w:rPr>
              <w:t>Comparator</w:t>
            </w:r>
          </w:p>
        </w:tc>
        <w:tc>
          <w:tcPr>
            <w:tcW w:w="2964" w:type="pct"/>
          </w:tcPr>
          <w:p w14:paraId="2E789FDF" w14:textId="77777777" w:rsidR="00DB2282" w:rsidRPr="001E7592" w:rsidRDefault="00DB2282" w:rsidP="00064B99">
            <w:pPr>
              <w:rPr>
                <w:lang w:val="en-US"/>
              </w:rPr>
            </w:pPr>
          </w:p>
        </w:tc>
      </w:tr>
      <w:tr w:rsidR="00DB2282" w:rsidRPr="001E7592" w14:paraId="62A1904E" w14:textId="77777777" w:rsidTr="00064B99">
        <w:tc>
          <w:tcPr>
            <w:tcW w:w="2036" w:type="pct"/>
          </w:tcPr>
          <w:p w14:paraId="3CE50FDB" w14:textId="7F04FB49" w:rsidR="00DB2282" w:rsidRPr="001E7592" w:rsidRDefault="00DB2282" w:rsidP="00064B99">
            <w:pPr>
              <w:rPr>
                <w:lang w:val="en-US"/>
              </w:rPr>
            </w:pPr>
            <w:r w:rsidRPr="001E7592">
              <w:rPr>
                <w:lang w:val="en-US"/>
              </w:rPr>
              <w:t>Auxiliary medicinal products</w:t>
            </w:r>
          </w:p>
        </w:tc>
        <w:tc>
          <w:tcPr>
            <w:tcW w:w="2964" w:type="pct"/>
          </w:tcPr>
          <w:p w14:paraId="3A9E078C" w14:textId="77777777" w:rsidR="00DB2282" w:rsidRPr="001E7592" w:rsidRDefault="00DB2282" w:rsidP="00064B99">
            <w:pPr>
              <w:rPr>
                <w:lang w:val="en-US"/>
              </w:rPr>
            </w:pPr>
          </w:p>
        </w:tc>
      </w:tr>
    </w:tbl>
    <w:p w14:paraId="6EC4B2AB" w14:textId="77777777" w:rsidR="00064B99" w:rsidRPr="001E7592" w:rsidRDefault="00064B99" w:rsidP="00064B99">
      <w:pPr>
        <w:spacing w:after="0" w:line="240" w:lineRule="auto"/>
        <w:rPr>
          <w:sz w:val="10"/>
          <w:szCs w:val="10"/>
          <w:lang w:val="en-US"/>
        </w:rPr>
      </w:pPr>
    </w:p>
    <w:p w14:paraId="30AD71A8" w14:textId="4C472083" w:rsidR="00064B99" w:rsidRPr="001E7592" w:rsidRDefault="00DB2282" w:rsidP="00064B99">
      <w:pPr>
        <w:spacing w:after="0" w:line="240" w:lineRule="auto"/>
        <w:rPr>
          <w:lang w:val="en-US"/>
        </w:rPr>
      </w:pPr>
      <w:r w:rsidRPr="001E7592">
        <w:rPr>
          <w:lang w:val="en-US"/>
        </w:rPr>
        <w:t xml:space="preserve">*from the </w:t>
      </w:r>
      <w:r w:rsidR="00064B99" w:rsidRPr="001E7592">
        <w:rPr>
          <w:lang w:val="en-US"/>
        </w:rPr>
        <w:t>m</w:t>
      </w:r>
      <w:r w:rsidRPr="001E7592">
        <w:rPr>
          <w:lang w:val="en-US"/>
        </w:rPr>
        <w:t xml:space="preserve">oment the </w:t>
      </w:r>
      <w:r w:rsidR="00064B99" w:rsidRPr="001E7592">
        <w:rPr>
          <w:lang w:val="en-US"/>
        </w:rPr>
        <w:t>grant</w:t>
      </w:r>
      <w:r w:rsidRPr="001E7592">
        <w:rPr>
          <w:lang w:val="en-US"/>
        </w:rPr>
        <w:t xml:space="preserve"> is awarded</w:t>
      </w:r>
      <w:r w:rsidR="00023B3B" w:rsidRPr="001E7592">
        <w:rPr>
          <w:lang w:val="en-US"/>
        </w:rPr>
        <w:t>.</w:t>
      </w:r>
    </w:p>
    <w:p w14:paraId="4D024EE3" w14:textId="0C3AF148" w:rsidR="00E544EC" w:rsidRPr="00F329DA" w:rsidRDefault="00064B99" w:rsidP="00064B99">
      <w:pPr>
        <w:spacing w:after="0" w:line="240" w:lineRule="auto"/>
        <w:rPr>
          <w:b/>
          <w:bCs/>
          <w:lang w:val="en-US"/>
        </w:rPr>
      </w:pPr>
      <w:r w:rsidRPr="00F329DA">
        <w:rPr>
          <w:b/>
          <w:bCs/>
          <w:lang w:val="en-US"/>
        </w:rPr>
        <w:t>Make sure to i</w:t>
      </w:r>
      <w:r w:rsidR="00023B3B" w:rsidRPr="00F329DA">
        <w:rPr>
          <w:b/>
          <w:bCs/>
          <w:lang w:val="en-US"/>
        </w:rPr>
        <w:t>nclude the development time in the overall planning of the project.</w:t>
      </w:r>
    </w:p>
    <w:p w14:paraId="3E7ACA45" w14:textId="4AA9B98B" w:rsidR="00DF3605" w:rsidRPr="001E7592" w:rsidRDefault="00DF3605" w:rsidP="00064B99">
      <w:pPr>
        <w:spacing w:after="0" w:line="240" w:lineRule="auto"/>
        <w:rPr>
          <w:b/>
          <w:bCs/>
          <w:lang w:val="en-US"/>
        </w:rPr>
      </w:pPr>
    </w:p>
    <w:p w14:paraId="68C900F1" w14:textId="77777777" w:rsidR="00211B37" w:rsidRPr="001E7592" w:rsidRDefault="00211B37" w:rsidP="00064B99">
      <w:pPr>
        <w:spacing w:after="0" w:line="240" w:lineRule="auto"/>
        <w:rPr>
          <w:b/>
          <w:bCs/>
          <w:lang w:val="en-US"/>
        </w:rPr>
      </w:pPr>
    </w:p>
    <w:p w14:paraId="0DA44825" w14:textId="77777777" w:rsidR="00064B99" w:rsidRPr="001E7592" w:rsidRDefault="00064B99" w:rsidP="00064B99">
      <w:pPr>
        <w:spacing w:after="0" w:line="240" w:lineRule="auto"/>
        <w:rPr>
          <w:b/>
          <w:bCs/>
          <w:lang w:val="en-US"/>
        </w:rPr>
      </w:pPr>
    </w:p>
    <w:tbl>
      <w:tblPr>
        <w:tblStyle w:val="Tabelraster"/>
        <w:tblW w:w="9776" w:type="dxa"/>
        <w:tblLook w:val="04A0" w:firstRow="1" w:lastRow="0" w:firstColumn="1" w:lastColumn="0" w:noHBand="0" w:noVBand="1"/>
      </w:tblPr>
      <w:tblGrid>
        <w:gridCol w:w="1555"/>
        <w:gridCol w:w="4110"/>
        <w:gridCol w:w="4111"/>
      </w:tblGrid>
      <w:tr w:rsidR="00D43607" w:rsidRPr="001E7592" w14:paraId="0019692E" w14:textId="77777777" w:rsidTr="00D43607">
        <w:trPr>
          <w:trHeight w:val="527"/>
        </w:trPr>
        <w:tc>
          <w:tcPr>
            <w:tcW w:w="9776" w:type="dxa"/>
            <w:gridSpan w:val="3"/>
            <w:shd w:val="clear" w:color="auto" w:fill="CCCCFF"/>
            <w:vAlign w:val="center"/>
          </w:tcPr>
          <w:p w14:paraId="78B62E41" w14:textId="6C3FEFFF" w:rsidR="005B1622" w:rsidRPr="001E7592" w:rsidRDefault="005B1622" w:rsidP="00A742F2">
            <w:pPr>
              <w:rPr>
                <w:rStyle w:val="Zwaar"/>
                <w:color w:val="7030A0"/>
                <w:lang w:val="en-US"/>
              </w:rPr>
            </w:pPr>
            <w:r w:rsidRPr="001E7592">
              <w:rPr>
                <w:rStyle w:val="Zwaar"/>
                <w:color w:val="7030A0"/>
                <w:lang w:val="en-US"/>
              </w:rPr>
              <w:t>Signatures:</w:t>
            </w:r>
          </w:p>
        </w:tc>
      </w:tr>
      <w:tr w:rsidR="00401F91" w:rsidRPr="001E7592" w14:paraId="07BB2653" w14:textId="77777777" w:rsidTr="00D61A6E">
        <w:tc>
          <w:tcPr>
            <w:tcW w:w="1555" w:type="dxa"/>
            <w:shd w:val="clear" w:color="auto" w:fill="D0CECE" w:themeFill="background2" w:themeFillShade="E6"/>
          </w:tcPr>
          <w:p w14:paraId="4B85CCF8" w14:textId="77777777" w:rsidR="00D12135" w:rsidRPr="001E7592" w:rsidRDefault="00D12135" w:rsidP="00A742F2">
            <w:pPr>
              <w:rPr>
                <w:color w:val="7030A0"/>
                <w:lang w:val="en-US"/>
              </w:rPr>
            </w:pPr>
          </w:p>
        </w:tc>
        <w:tc>
          <w:tcPr>
            <w:tcW w:w="4110" w:type="dxa"/>
            <w:shd w:val="clear" w:color="auto" w:fill="D0CECE" w:themeFill="background2" w:themeFillShade="E6"/>
          </w:tcPr>
          <w:p w14:paraId="67151BF6" w14:textId="013E0830" w:rsidR="00D12135" w:rsidRPr="001E7592" w:rsidRDefault="008D6445" w:rsidP="00A742F2">
            <w:pPr>
              <w:rPr>
                <w:b/>
                <w:bCs/>
                <w:color w:val="7030A0"/>
                <w:lang w:val="en-US"/>
              </w:rPr>
            </w:pPr>
            <w:r w:rsidRPr="001E7592">
              <w:rPr>
                <w:b/>
                <w:bCs/>
                <w:color w:val="7030A0"/>
                <w:lang w:val="en-US"/>
              </w:rPr>
              <w:t>Applicant</w:t>
            </w:r>
          </w:p>
        </w:tc>
        <w:tc>
          <w:tcPr>
            <w:tcW w:w="4111" w:type="dxa"/>
            <w:shd w:val="clear" w:color="auto" w:fill="D0CECE" w:themeFill="background2" w:themeFillShade="E6"/>
          </w:tcPr>
          <w:p w14:paraId="2FDE8C5A" w14:textId="631867E8" w:rsidR="00D12135" w:rsidRPr="001E7592" w:rsidRDefault="008D6445" w:rsidP="00A742F2">
            <w:pPr>
              <w:rPr>
                <w:b/>
                <w:bCs/>
                <w:color w:val="7030A0"/>
                <w:lang w:val="en-US"/>
              </w:rPr>
            </w:pPr>
            <w:r w:rsidRPr="001E7592">
              <w:rPr>
                <w:b/>
                <w:bCs/>
                <w:color w:val="7030A0"/>
                <w:lang w:val="en-US"/>
              </w:rPr>
              <w:t>Pharmacist</w:t>
            </w:r>
          </w:p>
        </w:tc>
      </w:tr>
      <w:tr w:rsidR="00D12135" w:rsidRPr="001E7592" w14:paraId="24E2616E" w14:textId="77C3E7B2" w:rsidTr="00D61A6E">
        <w:tc>
          <w:tcPr>
            <w:tcW w:w="1555" w:type="dxa"/>
          </w:tcPr>
          <w:p w14:paraId="52CBF36C" w14:textId="24138787" w:rsidR="00D12135" w:rsidRPr="001E7592" w:rsidRDefault="008D6445" w:rsidP="00A742F2">
            <w:pPr>
              <w:rPr>
                <w:lang w:val="en-US"/>
              </w:rPr>
            </w:pPr>
            <w:r w:rsidRPr="001E7592">
              <w:rPr>
                <w:lang w:val="en-US"/>
              </w:rPr>
              <w:t>Name</w:t>
            </w:r>
            <w:r w:rsidR="00D61A6E" w:rsidRPr="001E7592">
              <w:rPr>
                <w:lang w:val="en-US"/>
              </w:rPr>
              <w:t xml:space="preserve"> and </w:t>
            </w:r>
            <w:r w:rsidRPr="001E7592">
              <w:rPr>
                <w:lang w:val="en-US"/>
              </w:rPr>
              <w:t>title</w:t>
            </w:r>
          </w:p>
        </w:tc>
        <w:tc>
          <w:tcPr>
            <w:tcW w:w="4110" w:type="dxa"/>
          </w:tcPr>
          <w:p w14:paraId="6E7EBF2C" w14:textId="77777777" w:rsidR="00D12135" w:rsidRPr="001E7592" w:rsidRDefault="00D12135" w:rsidP="00A742F2">
            <w:pPr>
              <w:rPr>
                <w:lang w:val="en-US"/>
              </w:rPr>
            </w:pPr>
          </w:p>
          <w:p w14:paraId="2E8E5AAB" w14:textId="77777777" w:rsidR="00D54A48" w:rsidRPr="001E7592" w:rsidRDefault="00D54A48" w:rsidP="00A742F2">
            <w:pPr>
              <w:rPr>
                <w:lang w:val="en-US"/>
              </w:rPr>
            </w:pPr>
          </w:p>
          <w:p w14:paraId="75464C19" w14:textId="77777777" w:rsidR="00D54A48" w:rsidRPr="001E7592" w:rsidRDefault="00D54A48" w:rsidP="00A742F2">
            <w:pPr>
              <w:rPr>
                <w:lang w:val="en-US"/>
              </w:rPr>
            </w:pPr>
          </w:p>
        </w:tc>
        <w:tc>
          <w:tcPr>
            <w:tcW w:w="4111" w:type="dxa"/>
          </w:tcPr>
          <w:p w14:paraId="319C82F6" w14:textId="77777777" w:rsidR="00D12135" w:rsidRPr="001E7592" w:rsidRDefault="00D12135" w:rsidP="00A742F2">
            <w:pPr>
              <w:rPr>
                <w:lang w:val="en-US"/>
              </w:rPr>
            </w:pPr>
          </w:p>
        </w:tc>
      </w:tr>
      <w:tr w:rsidR="00D12135" w:rsidRPr="001E7592" w14:paraId="0BCD268C" w14:textId="5C58F567" w:rsidTr="00D61A6E">
        <w:tc>
          <w:tcPr>
            <w:tcW w:w="1555" w:type="dxa"/>
          </w:tcPr>
          <w:p w14:paraId="1BC086AA" w14:textId="396188FD" w:rsidR="00D12135" w:rsidRPr="001E7592" w:rsidRDefault="008D6445" w:rsidP="00A742F2">
            <w:pPr>
              <w:rPr>
                <w:lang w:val="en-US"/>
              </w:rPr>
            </w:pPr>
            <w:r w:rsidRPr="001E7592">
              <w:rPr>
                <w:lang w:val="en-US"/>
              </w:rPr>
              <w:t>Date</w:t>
            </w:r>
          </w:p>
        </w:tc>
        <w:tc>
          <w:tcPr>
            <w:tcW w:w="4110" w:type="dxa"/>
          </w:tcPr>
          <w:p w14:paraId="76841A23" w14:textId="77777777" w:rsidR="00D12135" w:rsidRPr="001E7592" w:rsidRDefault="00D12135" w:rsidP="00A742F2">
            <w:pPr>
              <w:rPr>
                <w:lang w:val="en-US"/>
              </w:rPr>
            </w:pPr>
          </w:p>
          <w:p w14:paraId="43FAE918" w14:textId="77777777" w:rsidR="00D54A48" w:rsidRPr="001E7592" w:rsidRDefault="00D54A48" w:rsidP="00A742F2">
            <w:pPr>
              <w:rPr>
                <w:lang w:val="en-US"/>
              </w:rPr>
            </w:pPr>
          </w:p>
        </w:tc>
        <w:tc>
          <w:tcPr>
            <w:tcW w:w="4111" w:type="dxa"/>
          </w:tcPr>
          <w:p w14:paraId="5BCB48AF" w14:textId="77777777" w:rsidR="00D12135" w:rsidRPr="001E7592" w:rsidRDefault="00D12135" w:rsidP="00A742F2">
            <w:pPr>
              <w:rPr>
                <w:lang w:val="en-US"/>
              </w:rPr>
            </w:pPr>
          </w:p>
        </w:tc>
      </w:tr>
      <w:tr w:rsidR="00D12135" w:rsidRPr="001E7592" w14:paraId="1F60B01B" w14:textId="77777777" w:rsidTr="00D61A6E">
        <w:tc>
          <w:tcPr>
            <w:tcW w:w="1555" w:type="dxa"/>
          </w:tcPr>
          <w:p w14:paraId="5781E4D9" w14:textId="63CDBF35" w:rsidR="00D12135" w:rsidRPr="001E7592" w:rsidRDefault="008D6445" w:rsidP="00A742F2">
            <w:pPr>
              <w:rPr>
                <w:lang w:val="en-US"/>
              </w:rPr>
            </w:pPr>
            <w:r w:rsidRPr="001E7592">
              <w:rPr>
                <w:lang w:val="en-US"/>
              </w:rPr>
              <w:t>Signature</w:t>
            </w:r>
          </w:p>
        </w:tc>
        <w:tc>
          <w:tcPr>
            <w:tcW w:w="4110" w:type="dxa"/>
          </w:tcPr>
          <w:p w14:paraId="06505BD0" w14:textId="77777777" w:rsidR="00D54A48" w:rsidRPr="001E7592" w:rsidRDefault="00D54A48" w:rsidP="00A742F2">
            <w:pPr>
              <w:rPr>
                <w:lang w:val="en-US"/>
              </w:rPr>
            </w:pPr>
          </w:p>
          <w:p w14:paraId="286D7DAE" w14:textId="77777777" w:rsidR="00D54A48" w:rsidRPr="001E7592" w:rsidRDefault="00D54A48" w:rsidP="00A742F2">
            <w:pPr>
              <w:rPr>
                <w:lang w:val="en-US"/>
              </w:rPr>
            </w:pPr>
          </w:p>
          <w:p w14:paraId="132B7EB8" w14:textId="77777777" w:rsidR="00D54A48" w:rsidRPr="001E7592" w:rsidRDefault="00D54A48" w:rsidP="00A742F2">
            <w:pPr>
              <w:rPr>
                <w:lang w:val="en-US"/>
              </w:rPr>
            </w:pPr>
          </w:p>
          <w:p w14:paraId="213E7573" w14:textId="77777777" w:rsidR="00D54A48" w:rsidRPr="001E7592" w:rsidRDefault="00D54A48" w:rsidP="00A742F2">
            <w:pPr>
              <w:rPr>
                <w:lang w:val="en-US"/>
              </w:rPr>
            </w:pPr>
          </w:p>
          <w:p w14:paraId="2D35487A" w14:textId="77777777" w:rsidR="00D54A48" w:rsidRPr="001E7592" w:rsidRDefault="00D54A48" w:rsidP="00A742F2">
            <w:pPr>
              <w:rPr>
                <w:lang w:val="en-US"/>
              </w:rPr>
            </w:pPr>
          </w:p>
        </w:tc>
        <w:tc>
          <w:tcPr>
            <w:tcW w:w="4111" w:type="dxa"/>
          </w:tcPr>
          <w:p w14:paraId="702A3C85" w14:textId="77777777" w:rsidR="00D12135" w:rsidRPr="001E7592" w:rsidRDefault="00D12135" w:rsidP="00A742F2">
            <w:pPr>
              <w:rPr>
                <w:lang w:val="en-US"/>
              </w:rPr>
            </w:pPr>
          </w:p>
        </w:tc>
      </w:tr>
    </w:tbl>
    <w:p w14:paraId="09CD5EEC" w14:textId="77777777" w:rsidR="00D12135" w:rsidRPr="001E7592" w:rsidRDefault="00D12135" w:rsidP="00A742F2">
      <w:pPr>
        <w:rPr>
          <w:lang w:val="en-US"/>
        </w:rPr>
      </w:pPr>
    </w:p>
    <w:sectPr w:rsidR="00D12135" w:rsidRPr="001E7592" w:rsidSect="00765234">
      <w:footerReference w:type="default" r:id="rId1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21A84" w14:textId="77777777" w:rsidR="00137370" w:rsidRDefault="00137370" w:rsidP="00137370">
      <w:pPr>
        <w:spacing w:after="0" w:line="240" w:lineRule="auto"/>
      </w:pPr>
      <w:r>
        <w:separator/>
      </w:r>
    </w:p>
  </w:endnote>
  <w:endnote w:type="continuationSeparator" w:id="0">
    <w:p w14:paraId="78341B19" w14:textId="77777777" w:rsidR="00137370" w:rsidRDefault="00137370" w:rsidP="00137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DCCE7" w14:textId="1D23F4D8" w:rsidR="00137370" w:rsidRPr="00532E25" w:rsidRDefault="00532E25" w:rsidP="00532E25">
    <w:pPr>
      <w:pStyle w:val="Voettekst"/>
      <w:rPr>
        <w:sz w:val="18"/>
        <w:szCs w:val="18"/>
      </w:rPr>
    </w:pPr>
    <w:r>
      <w:rPr>
        <w:sz w:val="18"/>
        <w:szCs w:val="18"/>
      </w:rPr>
      <w:t>Version 1.0 1</w:t>
    </w:r>
    <w:r w:rsidR="00211B37">
      <w:rPr>
        <w:sz w:val="18"/>
        <w:szCs w:val="18"/>
      </w:rPr>
      <w:t>2</w:t>
    </w:r>
    <w:r>
      <w:rPr>
        <w:sz w:val="18"/>
        <w:szCs w:val="18"/>
      </w:rPr>
      <w:t>NOV2024</w:t>
    </w:r>
    <w:r>
      <w:rPr>
        <w:sz w:val="18"/>
        <w:szCs w:val="18"/>
      </w:rPr>
      <w:tab/>
    </w:r>
    <w:r>
      <w:rPr>
        <w:sz w:val="18"/>
        <w:szCs w:val="18"/>
      </w:rPr>
      <w:tab/>
    </w:r>
    <w:sdt>
      <w:sdtPr>
        <w:rPr>
          <w:sz w:val="18"/>
          <w:szCs w:val="18"/>
        </w:rPr>
        <w:id w:val="624432831"/>
        <w:docPartObj>
          <w:docPartGallery w:val="Page Numbers (Bottom of Page)"/>
          <w:docPartUnique/>
        </w:docPartObj>
      </w:sdtPr>
      <w:sdtEndPr/>
      <w:sdtContent>
        <w:sdt>
          <w:sdtPr>
            <w:rPr>
              <w:sz w:val="18"/>
              <w:szCs w:val="18"/>
            </w:rPr>
            <w:id w:val="-1705238520"/>
            <w:docPartObj>
              <w:docPartGallery w:val="Page Numbers (Top of Page)"/>
              <w:docPartUnique/>
            </w:docPartObj>
          </w:sdtPr>
          <w:sdtEndPr/>
          <w:sdtContent>
            <w:r>
              <w:rPr>
                <w:sz w:val="18"/>
                <w:szCs w:val="18"/>
              </w:rPr>
              <w:t>p</w:t>
            </w:r>
            <w:r w:rsidR="00137370" w:rsidRPr="00532E25">
              <w:rPr>
                <w:sz w:val="18"/>
                <w:szCs w:val="18"/>
              </w:rPr>
              <w:t>ag</w:t>
            </w:r>
            <w:r>
              <w:rPr>
                <w:sz w:val="18"/>
                <w:szCs w:val="18"/>
              </w:rPr>
              <w:t>e</w:t>
            </w:r>
            <w:r w:rsidR="00137370" w:rsidRPr="00532E25">
              <w:rPr>
                <w:sz w:val="18"/>
                <w:szCs w:val="18"/>
              </w:rPr>
              <w:t xml:space="preserve"> </w:t>
            </w:r>
            <w:r w:rsidR="00137370" w:rsidRPr="00532E25">
              <w:rPr>
                <w:b/>
                <w:bCs/>
                <w:sz w:val="18"/>
                <w:szCs w:val="18"/>
              </w:rPr>
              <w:fldChar w:fldCharType="begin"/>
            </w:r>
            <w:r w:rsidR="00137370" w:rsidRPr="00532E25">
              <w:rPr>
                <w:b/>
                <w:bCs/>
                <w:sz w:val="18"/>
                <w:szCs w:val="18"/>
              </w:rPr>
              <w:instrText>PAGE</w:instrText>
            </w:r>
            <w:r w:rsidR="00137370" w:rsidRPr="00532E25">
              <w:rPr>
                <w:b/>
                <w:bCs/>
                <w:sz w:val="18"/>
                <w:szCs w:val="18"/>
              </w:rPr>
              <w:fldChar w:fldCharType="separate"/>
            </w:r>
            <w:r w:rsidR="00137370" w:rsidRPr="00532E25">
              <w:rPr>
                <w:b/>
                <w:bCs/>
                <w:sz w:val="18"/>
                <w:szCs w:val="18"/>
              </w:rPr>
              <w:t>2</w:t>
            </w:r>
            <w:r w:rsidR="00137370" w:rsidRPr="00532E25">
              <w:rPr>
                <w:b/>
                <w:bCs/>
                <w:sz w:val="18"/>
                <w:szCs w:val="18"/>
              </w:rPr>
              <w:fldChar w:fldCharType="end"/>
            </w:r>
            <w:r w:rsidR="00137370" w:rsidRPr="00532E25">
              <w:rPr>
                <w:sz w:val="18"/>
                <w:szCs w:val="18"/>
              </w:rPr>
              <w:t xml:space="preserve"> </w:t>
            </w:r>
            <w:r>
              <w:rPr>
                <w:sz w:val="18"/>
                <w:szCs w:val="18"/>
              </w:rPr>
              <w:t>of</w:t>
            </w:r>
            <w:r w:rsidR="00137370" w:rsidRPr="00532E25">
              <w:rPr>
                <w:sz w:val="18"/>
                <w:szCs w:val="18"/>
              </w:rPr>
              <w:t xml:space="preserve"> </w:t>
            </w:r>
            <w:r w:rsidR="00137370" w:rsidRPr="00532E25">
              <w:rPr>
                <w:b/>
                <w:bCs/>
                <w:sz w:val="18"/>
                <w:szCs w:val="18"/>
              </w:rPr>
              <w:fldChar w:fldCharType="begin"/>
            </w:r>
            <w:r w:rsidR="00137370" w:rsidRPr="00532E25">
              <w:rPr>
                <w:b/>
                <w:bCs/>
                <w:sz w:val="18"/>
                <w:szCs w:val="18"/>
              </w:rPr>
              <w:instrText>NUMPAGES</w:instrText>
            </w:r>
            <w:r w:rsidR="00137370" w:rsidRPr="00532E25">
              <w:rPr>
                <w:b/>
                <w:bCs/>
                <w:sz w:val="18"/>
                <w:szCs w:val="18"/>
              </w:rPr>
              <w:fldChar w:fldCharType="separate"/>
            </w:r>
            <w:r w:rsidR="00137370" w:rsidRPr="00532E25">
              <w:rPr>
                <w:b/>
                <w:bCs/>
                <w:sz w:val="18"/>
                <w:szCs w:val="18"/>
              </w:rPr>
              <w:t>2</w:t>
            </w:r>
            <w:r w:rsidR="00137370" w:rsidRPr="00532E25">
              <w:rPr>
                <w:b/>
                <w:bCs/>
                <w:sz w:val="18"/>
                <w:szCs w:val="18"/>
              </w:rPr>
              <w:fldChar w:fldCharType="end"/>
            </w:r>
          </w:sdtContent>
        </w:sdt>
      </w:sdtContent>
    </w:sdt>
  </w:p>
  <w:p w14:paraId="25023A23" w14:textId="77777777" w:rsidR="00137370" w:rsidRDefault="0013737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08E8F" w14:textId="77777777" w:rsidR="00137370" w:rsidRDefault="00137370" w:rsidP="00137370">
      <w:pPr>
        <w:spacing w:after="0" w:line="240" w:lineRule="auto"/>
      </w:pPr>
      <w:r>
        <w:separator/>
      </w:r>
    </w:p>
  </w:footnote>
  <w:footnote w:type="continuationSeparator" w:id="0">
    <w:p w14:paraId="168C79AC" w14:textId="77777777" w:rsidR="00137370" w:rsidRDefault="00137370" w:rsidP="001373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4F96"/>
    <w:multiLevelType w:val="multilevel"/>
    <w:tmpl w:val="E5E07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9414C0"/>
    <w:multiLevelType w:val="multilevel"/>
    <w:tmpl w:val="56E02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B8775A"/>
    <w:multiLevelType w:val="hybridMultilevel"/>
    <w:tmpl w:val="4B5EBAA6"/>
    <w:lvl w:ilvl="0" w:tplc="43CC5B2E">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3317F7C"/>
    <w:multiLevelType w:val="hybridMultilevel"/>
    <w:tmpl w:val="D0E0A97E"/>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29CF151E"/>
    <w:multiLevelType w:val="hybridMultilevel"/>
    <w:tmpl w:val="1B00447E"/>
    <w:lvl w:ilvl="0" w:tplc="04130017">
      <w:start w:val="1"/>
      <w:numFmt w:val="lowerLetter"/>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2E232CC8"/>
    <w:multiLevelType w:val="hybridMultilevel"/>
    <w:tmpl w:val="545E11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45A50954"/>
    <w:multiLevelType w:val="hybridMultilevel"/>
    <w:tmpl w:val="5AC4A172"/>
    <w:lvl w:ilvl="0" w:tplc="EFC4B6C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6CF41E3"/>
    <w:multiLevelType w:val="hybridMultilevel"/>
    <w:tmpl w:val="6CDEE632"/>
    <w:lvl w:ilvl="0" w:tplc="0413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4EFC5EBD"/>
    <w:multiLevelType w:val="hybridMultilevel"/>
    <w:tmpl w:val="A2AE90D4"/>
    <w:lvl w:ilvl="0" w:tplc="8DF0D800">
      <w:start w:val="1"/>
      <w:numFmt w:val="bullet"/>
      <w:lvlText w:val=""/>
      <w:lvlJc w:val="left"/>
      <w:pPr>
        <w:ind w:left="1020" w:hanging="360"/>
      </w:pPr>
      <w:rPr>
        <w:rFonts w:ascii="Symbol" w:hAnsi="Symbol"/>
      </w:rPr>
    </w:lvl>
    <w:lvl w:ilvl="1" w:tplc="03C88E86">
      <w:start w:val="1"/>
      <w:numFmt w:val="bullet"/>
      <w:lvlText w:val=""/>
      <w:lvlJc w:val="left"/>
      <w:pPr>
        <w:ind w:left="1020" w:hanging="360"/>
      </w:pPr>
      <w:rPr>
        <w:rFonts w:ascii="Symbol" w:hAnsi="Symbol"/>
      </w:rPr>
    </w:lvl>
    <w:lvl w:ilvl="2" w:tplc="3F9211EE">
      <w:start w:val="1"/>
      <w:numFmt w:val="bullet"/>
      <w:lvlText w:val=""/>
      <w:lvlJc w:val="left"/>
      <w:pPr>
        <w:ind w:left="1020" w:hanging="360"/>
      </w:pPr>
      <w:rPr>
        <w:rFonts w:ascii="Symbol" w:hAnsi="Symbol"/>
      </w:rPr>
    </w:lvl>
    <w:lvl w:ilvl="3" w:tplc="5D727718">
      <w:start w:val="1"/>
      <w:numFmt w:val="bullet"/>
      <w:lvlText w:val=""/>
      <w:lvlJc w:val="left"/>
      <w:pPr>
        <w:ind w:left="1020" w:hanging="360"/>
      </w:pPr>
      <w:rPr>
        <w:rFonts w:ascii="Symbol" w:hAnsi="Symbol"/>
      </w:rPr>
    </w:lvl>
    <w:lvl w:ilvl="4" w:tplc="70DC0910">
      <w:start w:val="1"/>
      <w:numFmt w:val="bullet"/>
      <w:lvlText w:val=""/>
      <w:lvlJc w:val="left"/>
      <w:pPr>
        <w:ind w:left="1020" w:hanging="360"/>
      </w:pPr>
      <w:rPr>
        <w:rFonts w:ascii="Symbol" w:hAnsi="Symbol"/>
      </w:rPr>
    </w:lvl>
    <w:lvl w:ilvl="5" w:tplc="06B0078A">
      <w:start w:val="1"/>
      <w:numFmt w:val="bullet"/>
      <w:lvlText w:val=""/>
      <w:lvlJc w:val="left"/>
      <w:pPr>
        <w:ind w:left="1020" w:hanging="360"/>
      </w:pPr>
      <w:rPr>
        <w:rFonts w:ascii="Symbol" w:hAnsi="Symbol"/>
      </w:rPr>
    </w:lvl>
    <w:lvl w:ilvl="6" w:tplc="A1A25A32">
      <w:start w:val="1"/>
      <w:numFmt w:val="bullet"/>
      <w:lvlText w:val=""/>
      <w:lvlJc w:val="left"/>
      <w:pPr>
        <w:ind w:left="1020" w:hanging="360"/>
      </w:pPr>
      <w:rPr>
        <w:rFonts w:ascii="Symbol" w:hAnsi="Symbol"/>
      </w:rPr>
    </w:lvl>
    <w:lvl w:ilvl="7" w:tplc="909C4696">
      <w:start w:val="1"/>
      <w:numFmt w:val="bullet"/>
      <w:lvlText w:val=""/>
      <w:lvlJc w:val="left"/>
      <w:pPr>
        <w:ind w:left="1020" w:hanging="360"/>
      </w:pPr>
      <w:rPr>
        <w:rFonts w:ascii="Symbol" w:hAnsi="Symbol"/>
      </w:rPr>
    </w:lvl>
    <w:lvl w:ilvl="8" w:tplc="5CF45772">
      <w:start w:val="1"/>
      <w:numFmt w:val="bullet"/>
      <w:lvlText w:val=""/>
      <w:lvlJc w:val="left"/>
      <w:pPr>
        <w:ind w:left="1020" w:hanging="360"/>
      </w:pPr>
      <w:rPr>
        <w:rFonts w:ascii="Symbol" w:hAnsi="Symbol"/>
      </w:rPr>
    </w:lvl>
  </w:abstractNum>
  <w:abstractNum w:abstractNumId="9" w15:restartNumberingAfterBreak="0">
    <w:nsid w:val="6EFB6CB2"/>
    <w:multiLevelType w:val="hybridMultilevel"/>
    <w:tmpl w:val="75941C1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73955BF8"/>
    <w:multiLevelType w:val="hybridMultilevel"/>
    <w:tmpl w:val="D8247022"/>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77CD3A3B"/>
    <w:multiLevelType w:val="hybridMultilevel"/>
    <w:tmpl w:val="72BC2112"/>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515310411">
    <w:abstractNumId w:val="6"/>
  </w:num>
  <w:num w:numId="2" w16cid:durableId="1761025182">
    <w:abstractNumId w:val="0"/>
  </w:num>
  <w:num w:numId="3" w16cid:durableId="1645549106">
    <w:abstractNumId w:val="1"/>
  </w:num>
  <w:num w:numId="4" w16cid:durableId="296685526">
    <w:abstractNumId w:val="9"/>
  </w:num>
  <w:num w:numId="5" w16cid:durableId="2095272492">
    <w:abstractNumId w:val="5"/>
  </w:num>
  <w:num w:numId="6" w16cid:durableId="438574380">
    <w:abstractNumId w:val="11"/>
  </w:num>
  <w:num w:numId="7" w16cid:durableId="1401830263">
    <w:abstractNumId w:val="4"/>
  </w:num>
  <w:num w:numId="8" w16cid:durableId="1716462175">
    <w:abstractNumId w:val="7"/>
  </w:num>
  <w:num w:numId="9" w16cid:durableId="1936016777">
    <w:abstractNumId w:val="10"/>
  </w:num>
  <w:num w:numId="10" w16cid:durableId="1839344961">
    <w:abstractNumId w:val="3"/>
  </w:num>
  <w:num w:numId="11" w16cid:durableId="360596247">
    <w:abstractNumId w:val="8"/>
  </w:num>
  <w:num w:numId="12" w16cid:durableId="7799590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1C7"/>
    <w:rsid w:val="00023B3B"/>
    <w:rsid w:val="0003410D"/>
    <w:rsid w:val="000510F5"/>
    <w:rsid w:val="00064B99"/>
    <w:rsid w:val="00086800"/>
    <w:rsid w:val="00087BC4"/>
    <w:rsid w:val="000925ED"/>
    <w:rsid w:val="000A446F"/>
    <w:rsid w:val="000D0D80"/>
    <w:rsid w:val="000F5423"/>
    <w:rsid w:val="00104B9A"/>
    <w:rsid w:val="0010740F"/>
    <w:rsid w:val="00137370"/>
    <w:rsid w:val="001729A0"/>
    <w:rsid w:val="001C5820"/>
    <w:rsid w:val="001D5AC2"/>
    <w:rsid w:val="001E5C35"/>
    <w:rsid w:val="001E7592"/>
    <w:rsid w:val="001F543E"/>
    <w:rsid w:val="00211B37"/>
    <w:rsid w:val="00220102"/>
    <w:rsid w:val="002348BB"/>
    <w:rsid w:val="00242404"/>
    <w:rsid w:val="00265329"/>
    <w:rsid w:val="00276FFE"/>
    <w:rsid w:val="002A5961"/>
    <w:rsid w:val="002A5EF6"/>
    <w:rsid w:val="002B171D"/>
    <w:rsid w:val="00343DE0"/>
    <w:rsid w:val="00350E3A"/>
    <w:rsid w:val="00367644"/>
    <w:rsid w:val="00367BC5"/>
    <w:rsid w:val="003D7280"/>
    <w:rsid w:val="00401F91"/>
    <w:rsid w:val="004052E6"/>
    <w:rsid w:val="0045067A"/>
    <w:rsid w:val="004B189F"/>
    <w:rsid w:val="004B62AC"/>
    <w:rsid w:val="004C3AE1"/>
    <w:rsid w:val="004D6079"/>
    <w:rsid w:val="00511DF5"/>
    <w:rsid w:val="005235E2"/>
    <w:rsid w:val="00532E25"/>
    <w:rsid w:val="00534408"/>
    <w:rsid w:val="00586A60"/>
    <w:rsid w:val="005911E0"/>
    <w:rsid w:val="005B1622"/>
    <w:rsid w:val="005B69BD"/>
    <w:rsid w:val="005E1C6C"/>
    <w:rsid w:val="005E58BA"/>
    <w:rsid w:val="00626C8D"/>
    <w:rsid w:val="00704A8E"/>
    <w:rsid w:val="007264B1"/>
    <w:rsid w:val="00765234"/>
    <w:rsid w:val="0079508C"/>
    <w:rsid w:val="007A50DE"/>
    <w:rsid w:val="007C3683"/>
    <w:rsid w:val="00807E22"/>
    <w:rsid w:val="0082371C"/>
    <w:rsid w:val="0084372F"/>
    <w:rsid w:val="008453CB"/>
    <w:rsid w:val="0084577A"/>
    <w:rsid w:val="008461B9"/>
    <w:rsid w:val="00847734"/>
    <w:rsid w:val="00873FE8"/>
    <w:rsid w:val="00874ECA"/>
    <w:rsid w:val="0089397A"/>
    <w:rsid w:val="008B2022"/>
    <w:rsid w:val="008D6445"/>
    <w:rsid w:val="008E0E1E"/>
    <w:rsid w:val="008E41BB"/>
    <w:rsid w:val="008F7CE3"/>
    <w:rsid w:val="00945DFA"/>
    <w:rsid w:val="009A027F"/>
    <w:rsid w:val="009A26DC"/>
    <w:rsid w:val="009F3211"/>
    <w:rsid w:val="00A23752"/>
    <w:rsid w:val="00A742F2"/>
    <w:rsid w:val="00A82A9E"/>
    <w:rsid w:val="00AB62E7"/>
    <w:rsid w:val="00AE1C8B"/>
    <w:rsid w:val="00B329A5"/>
    <w:rsid w:val="00B3776F"/>
    <w:rsid w:val="00B5253B"/>
    <w:rsid w:val="00B85237"/>
    <w:rsid w:val="00C120AD"/>
    <w:rsid w:val="00C901C7"/>
    <w:rsid w:val="00CA4D58"/>
    <w:rsid w:val="00CE7B5B"/>
    <w:rsid w:val="00D024BE"/>
    <w:rsid w:val="00D12135"/>
    <w:rsid w:val="00D24638"/>
    <w:rsid w:val="00D262F6"/>
    <w:rsid w:val="00D43607"/>
    <w:rsid w:val="00D54A48"/>
    <w:rsid w:val="00D556A5"/>
    <w:rsid w:val="00D61A6E"/>
    <w:rsid w:val="00D67075"/>
    <w:rsid w:val="00DB2282"/>
    <w:rsid w:val="00DE745C"/>
    <w:rsid w:val="00DF0B33"/>
    <w:rsid w:val="00DF2E65"/>
    <w:rsid w:val="00DF3605"/>
    <w:rsid w:val="00E544EC"/>
    <w:rsid w:val="00E66792"/>
    <w:rsid w:val="00EB449E"/>
    <w:rsid w:val="00EC1604"/>
    <w:rsid w:val="00EF0DBF"/>
    <w:rsid w:val="00EF25BB"/>
    <w:rsid w:val="00F329DA"/>
    <w:rsid w:val="00F42C35"/>
    <w:rsid w:val="00F44A91"/>
    <w:rsid w:val="00F97731"/>
    <w:rsid w:val="00FD36CE"/>
    <w:rsid w:val="00FF2B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1247A"/>
  <w15:chartTrackingRefBased/>
  <w15:docId w15:val="{3E13747B-A551-4067-B50D-339747F65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C901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84577A"/>
    <w:pPr>
      <w:ind w:left="720"/>
      <w:contextualSpacing/>
    </w:pPr>
  </w:style>
  <w:style w:type="paragraph" w:styleId="Normaalweb">
    <w:name w:val="Normal (Web)"/>
    <w:basedOn w:val="Standaard"/>
    <w:uiPriority w:val="99"/>
    <w:semiHidden/>
    <w:unhideWhenUsed/>
    <w:rsid w:val="0084577A"/>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Revisie">
    <w:name w:val="Revision"/>
    <w:hidden/>
    <w:uiPriority w:val="99"/>
    <w:semiHidden/>
    <w:rsid w:val="004C3AE1"/>
    <w:pPr>
      <w:spacing w:after="0" w:line="240" w:lineRule="auto"/>
    </w:pPr>
  </w:style>
  <w:style w:type="character" w:styleId="Verwijzingopmerking">
    <w:name w:val="annotation reference"/>
    <w:basedOn w:val="Standaardalinea-lettertype"/>
    <w:uiPriority w:val="99"/>
    <w:semiHidden/>
    <w:unhideWhenUsed/>
    <w:rsid w:val="00086800"/>
    <w:rPr>
      <w:sz w:val="16"/>
      <w:szCs w:val="16"/>
    </w:rPr>
  </w:style>
  <w:style w:type="paragraph" w:styleId="Tekstopmerking">
    <w:name w:val="annotation text"/>
    <w:basedOn w:val="Standaard"/>
    <w:link w:val="TekstopmerkingChar"/>
    <w:uiPriority w:val="99"/>
    <w:unhideWhenUsed/>
    <w:rsid w:val="00086800"/>
    <w:pPr>
      <w:spacing w:line="240" w:lineRule="auto"/>
    </w:pPr>
    <w:rPr>
      <w:sz w:val="20"/>
      <w:szCs w:val="20"/>
    </w:rPr>
  </w:style>
  <w:style w:type="character" w:customStyle="1" w:styleId="TekstopmerkingChar">
    <w:name w:val="Tekst opmerking Char"/>
    <w:basedOn w:val="Standaardalinea-lettertype"/>
    <w:link w:val="Tekstopmerking"/>
    <w:uiPriority w:val="99"/>
    <w:rsid w:val="00086800"/>
    <w:rPr>
      <w:sz w:val="20"/>
      <w:szCs w:val="20"/>
    </w:rPr>
  </w:style>
  <w:style w:type="paragraph" w:styleId="Onderwerpvanopmerking">
    <w:name w:val="annotation subject"/>
    <w:basedOn w:val="Tekstopmerking"/>
    <w:next w:val="Tekstopmerking"/>
    <w:link w:val="OnderwerpvanopmerkingChar"/>
    <w:uiPriority w:val="99"/>
    <w:semiHidden/>
    <w:unhideWhenUsed/>
    <w:rsid w:val="00086800"/>
    <w:rPr>
      <w:b/>
      <w:bCs/>
    </w:rPr>
  </w:style>
  <w:style w:type="character" w:customStyle="1" w:styleId="OnderwerpvanopmerkingChar">
    <w:name w:val="Onderwerp van opmerking Char"/>
    <w:basedOn w:val="TekstopmerkingChar"/>
    <w:link w:val="Onderwerpvanopmerking"/>
    <w:uiPriority w:val="99"/>
    <w:semiHidden/>
    <w:rsid w:val="00086800"/>
    <w:rPr>
      <w:b/>
      <w:bCs/>
      <w:sz w:val="20"/>
      <w:szCs w:val="20"/>
    </w:rPr>
  </w:style>
  <w:style w:type="paragraph" w:styleId="Ballontekst">
    <w:name w:val="Balloon Text"/>
    <w:basedOn w:val="Standaard"/>
    <w:link w:val="BallontekstChar"/>
    <w:uiPriority w:val="99"/>
    <w:semiHidden/>
    <w:unhideWhenUsed/>
    <w:rsid w:val="00086800"/>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86800"/>
    <w:rPr>
      <w:rFonts w:ascii="Segoe UI" w:hAnsi="Segoe UI" w:cs="Segoe UI"/>
      <w:sz w:val="18"/>
      <w:szCs w:val="18"/>
    </w:rPr>
  </w:style>
  <w:style w:type="character" w:styleId="Hyperlink">
    <w:name w:val="Hyperlink"/>
    <w:basedOn w:val="Standaardalinea-lettertype"/>
    <w:uiPriority w:val="99"/>
    <w:semiHidden/>
    <w:unhideWhenUsed/>
    <w:rsid w:val="009F3211"/>
    <w:rPr>
      <w:color w:val="0000FF"/>
      <w:u w:val="single"/>
    </w:rPr>
  </w:style>
  <w:style w:type="paragraph" w:styleId="Koptekst">
    <w:name w:val="header"/>
    <w:basedOn w:val="Standaard"/>
    <w:link w:val="KoptekstChar"/>
    <w:uiPriority w:val="99"/>
    <w:unhideWhenUsed/>
    <w:rsid w:val="0013737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37370"/>
  </w:style>
  <w:style w:type="paragraph" w:styleId="Voettekst">
    <w:name w:val="footer"/>
    <w:basedOn w:val="Standaard"/>
    <w:link w:val="VoettekstChar"/>
    <w:uiPriority w:val="99"/>
    <w:unhideWhenUsed/>
    <w:rsid w:val="0013737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37370"/>
  </w:style>
  <w:style w:type="paragraph" w:styleId="Titel">
    <w:name w:val="Title"/>
    <w:basedOn w:val="Standaard"/>
    <w:next w:val="Standaard"/>
    <w:link w:val="TitelChar"/>
    <w:uiPriority w:val="10"/>
    <w:qFormat/>
    <w:rsid w:val="00D54A4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54A48"/>
    <w:rPr>
      <w:rFonts w:asciiTheme="majorHAnsi" w:eastAsiaTheme="majorEastAsia" w:hAnsiTheme="majorHAnsi" w:cstheme="majorBidi"/>
      <w:spacing w:val="-10"/>
      <w:kern w:val="28"/>
      <w:sz w:val="56"/>
      <w:szCs w:val="56"/>
    </w:rPr>
  </w:style>
  <w:style w:type="character" w:styleId="Zwaar">
    <w:name w:val="Strong"/>
    <w:basedOn w:val="Standaardalinea-lettertype"/>
    <w:uiPriority w:val="22"/>
    <w:qFormat/>
    <w:rsid w:val="005B16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873461">
      <w:bodyDiv w:val="1"/>
      <w:marLeft w:val="0"/>
      <w:marRight w:val="0"/>
      <w:marTop w:val="0"/>
      <w:marBottom w:val="0"/>
      <w:divBdr>
        <w:top w:val="none" w:sz="0" w:space="0" w:color="auto"/>
        <w:left w:val="none" w:sz="0" w:space="0" w:color="auto"/>
        <w:bottom w:val="none" w:sz="0" w:space="0" w:color="auto"/>
        <w:right w:val="none" w:sz="0" w:space="0" w:color="auto"/>
      </w:divBdr>
    </w:div>
    <w:div w:id="1396931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uri=celex:32014R0536" TargetMode="External"/><Relationship Id="rId13" Type="http://schemas.openxmlformats.org/officeDocument/2006/relationships/hyperlink" Target="https://eur-lex.europa.eu/legal-content/EN/TXT/?uri=celex:32014R0536"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lex.europa.eu/legal-content/EN/TXT/?uri=celex:32014R053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EN/TXT/?uri=celex:32014R0536" TargetMode="External"/><Relationship Id="rId5" Type="http://schemas.openxmlformats.org/officeDocument/2006/relationships/webSettings" Target="webSettings.xml"/><Relationship Id="rId15" Type="http://schemas.openxmlformats.org/officeDocument/2006/relationships/hyperlink" Target="https://eur-lex.europa.eu/legal-content/EN/TXT/?uri=celex:32014R0536" TargetMode="External"/><Relationship Id="rId10" Type="http://schemas.openxmlformats.org/officeDocument/2006/relationships/hyperlink" Target="https://www.ccmo.nl/onderzoekers/geneesmiddelenonderzoek-ctr/voorbereiding-ctr/onderzoeksdossier-deel-i/documentation-relating-to-compliance-with-good-manufacturing-practice-gmp-for-investigational-medicinal-product-and-auxiliary-medicinal-product" TargetMode="External"/><Relationship Id="rId4" Type="http://schemas.openxmlformats.org/officeDocument/2006/relationships/settings" Target="settings.xml"/><Relationship Id="rId9" Type="http://schemas.openxmlformats.org/officeDocument/2006/relationships/hyperlink" Target="https://www.ccmo.nl/onderzoekers/geneesmiddelenonderzoek-ctr/voorbereiding-ctr/onderzoeksdossier-deel-i" TargetMode="External"/><Relationship Id="rId14" Type="http://schemas.openxmlformats.org/officeDocument/2006/relationships/hyperlink" Target="https://www.ccmo.nl/onderzoekers/geneesmiddelenonderzoek-ctr/voorbereiding-ctr/onderzoeksdossier-deel-i/auxiliary-medicinal-product-dossier-axmp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6EFA6-A5E8-449B-8EC7-703907DD5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6</Pages>
  <Words>1175</Words>
  <Characters>6464</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Roosendaal, S.D. (Sigrid)</dc:creator>
  <cp:keywords/>
  <dc:description/>
  <cp:lastModifiedBy>Melissa Stunnenberg</cp:lastModifiedBy>
  <cp:revision>17</cp:revision>
  <dcterms:created xsi:type="dcterms:W3CDTF">2024-11-11T10:46:00Z</dcterms:created>
  <dcterms:modified xsi:type="dcterms:W3CDTF">2025-06-26T12:32:00Z</dcterms:modified>
</cp:coreProperties>
</file>