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E0325" w14:textId="0FE3727D" w:rsidR="00C163D8" w:rsidRPr="00957363" w:rsidRDefault="00957363" w:rsidP="00C163D8">
      <w:pPr>
        <w:rPr>
          <w:rFonts w:cs="Arial"/>
          <w:b/>
          <w:bCs/>
          <w:szCs w:val="20"/>
          <w:lang w:val="en-US"/>
        </w:rPr>
      </w:pPr>
      <w:r w:rsidRPr="00957363">
        <w:rPr>
          <w:rFonts w:cs="Arial"/>
          <w:b/>
          <w:bCs/>
          <w:szCs w:val="20"/>
          <w:lang w:val="en-US"/>
        </w:rPr>
        <w:t>Reaction points of attention</w:t>
      </w:r>
      <w:r w:rsidR="00C163D8" w:rsidRPr="00957363">
        <w:rPr>
          <w:rFonts w:cs="Arial"/>
          <w:b/>
          <w:bCs/>
          <w:szCs w:val="20"/>
          <w:lang w:val="en-US"/>
        </w:rPr>
        <w:t xml:space="preserve"> project</w:t>
      </w:r>
      <w:r>
        <w:rPr>
          <w:rFonts w:cs="Arial"/>
          <w:b/>
          <w:bCs/>
          <w:szCs w:val="20"/>
          <w:lang w:val="en-US"/>
        </w:rPr>
        <w:t xml:space="preserve"> </w:t>
      </w:r>
      <w:r w:rsidR="00C163D8" w:rsidRPr="00957363">
        <w:rPr>
          <w:rFonts w:cs="Arial"/>
          <w:b/>
          <w:bCs/>
          <w:szCs w:val="20"/>
          <w:lang w:val="en-US"/>
        </w:rPr>
        <w:t>ide</w:t>
      </w:r>
      <w:r>
        <w:rPr>
          <w:rFonts w:cs="Arial"/>
          <w:b/>
          <w:bCs/>
          <w:szCs w:val="20"/>
          <w:lang w:val="en-US"/>
        </w:rPr>
        <w:t>a</w:t>
      </w:r>
    </w:p>
    <w:p w14:paraId="49CEE368" w14:textId="720E4043" w:rsidR="00957363" w:rsidRPr="00957363" w:rsidRDefault="00957363" w:rsidP="00957363">
      <w:pPr>
        <w:rPr>
          <w:rFonts w:cs="Arial"/>
          <w:szCs w:val="20"/>
          <w:lang w:val="en-US"/>
        </w:rPr>
      </w:pPr>
      <w:r w:rsidRPr="00957363">
        <w:rPr>
          <w:rFonts w:cs="Arial"/>
          <w:szCs w:val="20"/>
          <w:lang w:val="en"/>
        </w:rPr>
        <w:t>Please address the points of attention from the advisory letter you received point by point</w:t>
      </w:r>
      <w:r>
        <w:rPr>
          <w:rFonts w:cs="Arial"/>
          <w:szCs w:val="20"/>
          <w:lang w:val="en"/>
        </w:rPr>
        <w:t>,</w:t>
      </w:r>
      <w:r w:rsidRPr="00957363">
        <w:rPr>
          <w:rFonts w:cs="Arial"/>
          <w:szCs w:val="20"/>
          <w:lang w:val="en"/>
        </w:rPr>
        <w:t xml:space="preserve"> and indicate how you have incorporated these points into your detailed grant application.</w:t>
      </w:r>
    </w:p>
    <w:p w14:paraId="504AA8EB" w14:textId="77777777" w:rsidR="00C163D8" w:rsidRPr="00C67A49" w:rsidRDefault="00C163D8" w:rsidP="00C163D8">
      <w:pPr>
        <w:rPr>
          <w:rFonts w:cs="Arial"/>
          <w:b/>
          <w:bCs/>
          <w:szCs w:val="20"/>
          <w:lang w:val="en-US"/>
        </w:rPr>
      </w:pPr>
    </w:p>
    <w:tbl>
      <w:tblPr>
        <w:tblStyle w:val="Tabelraster"/>
        <w:tblW w:w="9376" w:type="dxa"/>
        <w:tblLook w:val="04A0" w:firstRow="1" w:lastRow="0" w:firstColumn="1" w:lastColumn="0" w:noHBand="0" w:noVBand="1"/>
      </w:tblPr>
      <w:tblGrid>
        <w:gridCol w:w="9376"/>
      </w:tblGrid>
      <w:tr w:rsidR="00C163D8" w:rsidRPr="00C67A49" w14:paraId="478ECEAB" w14:textId="77777777" w:rsidTr="00C163D8">
        <w:trPr>
          <w:trHeight w:val="5877"/>
        </w:trPr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B3F2546" w14:textId="77777777" w:rsidR="00C163D8" w:rsidRPr="00C67A49" w:rsidRDefault="00C163D8" w:rsidP="00C163D8">
            <w:pPr>
              <w:rPr>
                <w:rFonts w:cs="Arial"/>
                <w:b/>
                <w:bCs/>
                <w:szCs w:val="20"/>
                <w:lang w:val="en-US"/>
              </w:rPr>
            </w:pPr>
          </w:p>
          <w:p w14:paraId="2085C978" w14:textId="77777777" w:rsidR="00C163D8" w:rsidRPr="00C67A49" w:rsidRDefault="00C163D8" w:rsidP="00C163D8">
            <w:pPr>
              <w:rPr>
                <w:rFonts w:cs="Arial"/>
                <w:b/>
                <w:bCs/>
                <w:szCs w:val="20"/>
                <w:lang w:val="en-US"/>
              </w:rPr>
            </w:pPr>
          </w:p>
        </w:tc>
      </w:tr>
    </w:tbl>
    <w:p w14:paraId="389BE7B9" w14:textId="77777777" w:rsidR="00F62A81" w:rsidRPr="00C67A49" w:rsidRDefault="00F62A81" w:rsidP="00AE150C">
      <w:pPr>
        <w:rPr>
          <w:rFonts w:cs="Arial"/>
          <w:szCs w:val="20"/>
          <w:lang w:val="en-US"/>
        </w:rPr>
      </w:pPr>
    </w:p>
    <w:sectPr w:rsidR="00F62A81" w:rsidRPr="00C67A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99BC2" w14:textId="77777777" w:rsidR="00D606B7" w:rsidRDefault="00D606B7" w:rsidP="00D606B7">
      <w:r>
        <w:separator/>
      </w:r>
    </w:p>
  </w:endnote>
  <w:endnote w:type="continuationSeparator" w:id="0">
    <w:p w14:paraId="507FC54E" w14:textId="77777777" w:rsidR="00D606B7" w:rsidRDefault="00D606B7" w:rsidP="00D60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978EF" w14:textId="77777777" w:rsidR="00C67A49" w:rsidRDefault="00C67A4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317AE" w14:textId="77777777" w:rsidR="00C67A49" w:rsidRDefault="00C67A4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A4853" w14:textId="77777777" w:rsidR="00C67A49" w:rsidRDefault="00C67A4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ED8B4" w14:textId="77777777" w:rsidR="00D606B7" w:rsidRDefault="00D606B7" w:rsidP="00D606B7">
      <w:r>
        <w:separator/>
      </w:r>
    </w:p>
  </w:footnote>
  <w:footnote w:type="continuationSeparator" w:id="0">
    <w:p w14:paraId="7636FC57" w14:textId="77777777" w:rsidR="00D606B7" w:rsidRDefault="00D606B7" w:rsidP="00D60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70E78" w14:textId="77777777" w:rsidR="00C67A49" w:rsidRDefault="00C67A4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83B99" w14:textId="059A4021" w:rsidR="00957363" w:rsidRPr="006A35A9" w:rsidRDefault="00D606B7" w:rsidP="00957363">
    <w:pPr>
      <w:pStyle w:val="Geenafstand"/>
      <w:ind w:firstLine="826"/>
      <w:jc w:val="right"/>
      <w:rPr>
        <w:rFonts w:cs="Arial"/>
        <w:sz w:val="18"/>
        <w:szCs w:val="18"/>
        <w:lang w:val="en-US"/>
      </w:rPr>
    </w:pPr>
    <w:r w:rsidRPr="003B360B">
      <w:rPr>
        <w:rFonts w:cs="Arial"/>
        <w:noProof/>
        <w:sz w:val="18"/>
        <w:szCs w:val="18"/>
        <w:lang w:val="en-US"/>
      </w:rPr>
      <w:drawing>
        <wp:anchor distT="0" distB="0" distL="114300" distR="114300" simplePos="0" relativeHeight="251659264" behindDoc="0" locked="0" layoutInCell="1" allowOverlap="1" wp14:anchorId="2C195AFD" wp14:editId="63C473A6">
          <wp:simplePos x="0" y="0"/>
          <wp:positionH relativeFrom="margin">
            <wp:posOffset>-635</wp:posOffset>
          </wp:positionH>
          <wp:positionV relativeFrom="paragraph">
            <wp:posOffset>-99695</wp:posOffset>
          </wp:positionV>
          <wp:extent cx="1336675" cy="323850"/>
          <wp:effectExtent l="0" t="0" r="0" b="0"/>
          <wp:wrapNone/>
          <wp:docPr id="4" name="Afbeelding 4" descr="G:\99 Algemeen\ZonMw Logo 2019\logo-3_RGB_de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99 Algemeen\ZonMw Logo 2019\logo-3_RGB_de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6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7363">
      <w:rPr>
        <w:rFonts w:cs="Arial"/>
        <w:sz w:val="18"/>
        <w:szCs w:val="18"/>
        <w:lang w:val="en-US"/>
      </w:rPr>
      <w:t xml:space="preserve">                                                          </w:t>
    </w:r>
    <w:r w:rsidR="00957363" w:rsidRPr="006A35A9">
      <w:rPr>
        <w:rFonts w:cs="Arial"/>
        <w:sz w:val="18"/>
        <w:szCs w:val="18"/>
        <w:lang w:val="en-US"/>
      </w:rPr>
      <w:t xml:space="preserve">Call for proposals Establishing, maintaining </w:t>
    </w:r>
  </w:p>
  <w:p w14:paraId="6DF6B20C" w14:textId="4751D003" w:rsidR="00D606B7" w:rsidRDefault="00957363" w:rsidP="00957363">
    <w:pPr>
      <w:pStyle w:val="Geenafstand"/>
      <w:ind w:firstLine="826"/>
      <w:jc w:val="right"/>
      <w:rPr>
        <w:rFonts w:cs="Arial"/>
        <w:sz w:val="18"/>
        <w:szCs w:val="18"/>
        <w:lang w:val="en-US"/>
      </w:rPr>
    </w:pPr>
    <w:r w:rsidRPr="006A35A9">
      <w:rPr>
        <w:rFonts w:cs="Arial"/>
        <w:sz w:val="18"/>
        <w:szCs w:val="18"/>
        <w:lang w:val="en-US"/>
      </w:rPr>
      <w:t>and further developing lines of research in nursing and care</w:t>
    </w:r>
  </w:p>
  <w:p w14:paraId="15DABDFC" w14:textId="7C4DCE70" w:rsidR="00C67A49" w:rsidRPr="00957363" w:rsidRDefault="00C67A49" w:rsidP="00957363">
    <w:pPr>
      <w:pStyle w:val="Geenafstand"/>
      <w:ind w:firstLine="826"/>
      <w:jc w:val="right"/>
      <w:rPr>
        <w:rFonts w:cs="Arial"/>
        <w:sz w:val="18"/>
        <w:szCs w:val="18"/>
        <w:lang w:val="en-US"/>
      </w:rPr>
    </w:pPr>
    <w:r w:rsidRPr="00957363">
      <w:rPr>
        <w:rFonts w:cs="Arial"/>
        <w:sz w:val="18"/>
        <w:szCs w:val="18"/>
        <w:lang w:val="en-US"/>
      </w:rPr>
      <w:t>Attachmen</w:t>
    </w:r>
    <w:r>
      <w:rPr>
        <w:rFonts w:cs="Arial"/>
        <w:sz w:val="18"/>
        <w:szCs w:val="18"/>
        <w:lang w:val="en-US"/>
      </w:rPr>
      <w:t>t: reaction points of attention project idea</w:t>
    </w:r>
  </w:p>
  <w:p w14:paraId="18E16F98" w14:textId="77777777" w:rsidR="00D606B7" w:rsidRPr="00957363" w:rsidRDefault="00D606B7">
    <w:pPr>
      <w:pStyle w:val="Koptekst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F2EF7" w14:textId="77777777" w:rsidR="00C67A49" w:rsidRDefault="00C67A4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3D8"/>
    <w:rsid w:val="005470D8"/>
    <w:rsid w:val="00565AA5"/>
    <w:rsid w:val="00727CEF"/>
    <w:rsid w:val="007E287B"/>
    <w:rsid w:val="00912BA7"/>
    <w:rsid w:val="00957363"/>
    <w:rsid w:val="00967EA5"/>
    <w:rsid w:val="00AE150C"/>
    <w:rsid w:val="00B713A4"/>
    <w:rsid w:val="00C163D8"/>
    <w:rsid w:val="00C67A49"/>
    <w:rsid w:val="00D606B7"/>
    <w:rsid w:val="00F56C7D"/>
    <w:rsid w:val="00F6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2706AC8"/>
  <w15:chartTrackingRefBased/>
  <w15:docId w15:val="{33E82C05-C652-48E2-9CD0-E42D724C8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2BA7"/>
    <w:pPr>
      <w:spacing w:after="0" w:line="240" w:lineRule="auto"/>
    </w:pPr>
    <w:rPr>
      <w:rFonts w:ascii="Arial" w:hAnsi="Arial"/>
      <w:kern w:val="0"/>
      <w:sz w:val="2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C163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16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163D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163D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163D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163D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163D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163D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163D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163D8"/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163D8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14:ligatures w14:val="non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163D8"/>
    <w:rPr>
      <w:rFonts w:eastAsiaTheme="majorEastAsia" w:cstheme="majorBidi"/>
      <w:color w:val="2E74B5" w:themeColor="accent1" w:themeShade="BF"/>
      <w:kern w:val="0"/>
      <w:sz w:val="28"/>
      <w:szCs w:val="28"/>
      <w14:ligatures w14:val="non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163D8"/>
    <w:rPr>
      <w:rFonts w:eastAsiaTheme="majorEastAsia" w:cstheme="majorBidi"/>
      <w:i/>
      <w:iCs/>
      <w:color w:val="2E74B5" w:themeColor="accent1" w:themeShade="BF"/>
      <w:kern w:val="0"/>
      <w:sz w:val="20"/>
      <w14:ligatures w14:val="non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163D8"/>
    <w:rPr>
      <w:rFonts w:eastAsiaTheme="majorEastAsia" w:cstheme="majorBidi"/>
      <w:color w:val="2E74B5" w:themeColor="accent1" w:themeShade="BF"/>
      <w:kern w:val="0"/>
      <w:sz w:val="20"/>
      <w14:ligatures w14:val="non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163D8"/>
    <w:rPr>
      <w:rFonts w:eastAsiaTheme="majorEastAsia" w:cstheme="majorBidi"/>
      <w:i/>
      <w:iCs/>
      <w:color w:val="595959" w:themeColor="text1" w:themeTint="A6"/>
      <w:kern w:val="0"/>
      <w:sz w:val="20"/>
      <w14:ligatures w14:val="non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163D8"/>
    <w:rPr>
      <w:rFonts w:eastAsiaTheme="majorEastAsia" w:cstheme="majorBidi"/>
      <w:color w:val="595959" w:themeColor="text1" w:themeTint="A6"/>
      <w:kern w:val="0"/>
      <w:sz w:val="20"/>
      <w14:ligatures w14:val="non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163D8"/>
    <w:rPr>
      <w:rFonts w:eastAsiaTheme="majorEastAsia" w:cstheme="majorBidi"/>
      <w:i/>
      <w:iCs/>
      <w:color w:val="272727" w:themeColor="text1" w:themeTint="D8"/>
      <w:kern w:val="0"/>
      <w:sz w:val="20"/>
      <w14:ligatures w14:val="non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63D8"/>
    <w:rPr>
      <w:rFonts w:eastAsiaTheme="majorEastAsia" w:cstheme="majorBidi"/>
      <w:color w:val="272727" w:themeColor="text1" w:themeTint="D8"/>
      <w:kern w:val="0"/>
      <w:sz w:val="20"/>
      <w14:ligatures w14:val="none"/>
    </w:rPr>
  </w:style>
  <w:style w:type="paragraph" w:styleId="Titel">
    <w:name w:val="Title"/>
    <w:basedOn w:val="Standaard"/>
    <w:next w:val="Standaard"/>
    <w:link w:val="TitelChar"/>
    <w:uiPriority w:val="10"/>
    <w:qFormat/>
    <w:rsid w:val="00C163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163D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163D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163D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at">
    <w:name w:val="Quote"/>
    <w:basedOn w:val="Standaard"/>
    <w:next w:val="Standaard"/>
    <w:link w:val="CitaatChar"/>
    <w:uiPriority w:val="29"/>
    <w:qFormat/>
    <w:rsid w:val="00C163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163D8"/>
    <w:rPr>
      <w:rFonts w:ascii="Arial" w:hAnsi="Arial"/>
      <w:i/>
      <w:iCs/>
      <w:color w:val="404040" w:themeColor="text1" w:themeTint="BF"/>
      <w:kern w:val="0"/>
      <w:sz w:val="20"/>
      <w14:ligatures w14:val="none"/>
    </w:rPr>
  </w:style>
  <w:style w:type="paragraph" w:styleId="Lijstalinea">
    <w:name w:val="List Paragraph"/>
    <w:basedOn w:val="Standaard"/>
    <w:uiPriority w:val="34"/>
    <w:qFormat/>
    <w:rsid w:val="00C163D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163D8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163D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163D8"/>
    <w:rPr>
      <w:rFonts w:ascii="Arial" w:hAnsi="Arial"/>
      <w:i/>
      <w:iCs/>
      <w:color w:val="2E74B5" w:themeColor="accent1" w:themeShade="BF"/>
      <w:kern w:val="0"/>
      <w:sz w:val="20"/>
      <w14:ligatures w14:val="none"/>
    </w:rPr>
  </w:style>
  <w:style w:type="character" w:styleId="Intensieveverwijzing">
    <w:name w:val="Intense Reference"/>
    <w:basedOn w:val="Standaardalinea-lettertype"/>
    <w:uiPriority w:val="32"/>
    <w:qFormat/>
    <w:rsid w:val="00C163D8"/>
    <w:rPr>
      <w:b/>
      <w:bCs/>
      <w:smallCaps/>
      <w:color w:val="2E74B5" w:themeColor="accent1" w:themeShade="BF"/>
      <w:spacing w:val="5"/>
    </w:rPr>
  </w:style>
  <w:style w:type="table" w:styleId="Tabelraster">
    <w:name w:val="Table Grid"/>
    <w:basedOn w:val="Standaardtabel"/>
    <w:uiPriority w:val="39"/>
    <w:rsid w:val="00C16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606B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606B7"/>
    <w:rPr>
      <w:rFonts w:ascii="Arial" w:hAnsi="Arial"/>
      <w:kern w:val="0"/>
      <w:sz w:val="2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D606B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606B7"/>
    <w:rPr>
      <w:rFonts w:ascii="Arial" w:hAnsi="Arial"/>
      <w:kern w:val="0"/>
      <w:sz w:val="20"/>
      <w14:ligatures w14:val="none"/>
    </w:rPr>
  </w:style>
  <w:style w:type="paragraph" w:styleId="Geenafstand">
    <w:name w:val="No Spacing"/>
    <w:link w:val="GeenafstandChar"/>
    <w:uiPriority w:val="1"/>
    <w:qFormat/>
    <w:rsid w:val="00957363"/>
    <w:pPr>
      <w:spacing w:after="0" w:line="240" w:lineRule="auto"/>
    </w:pPr>
    <w:rPr>
      <w:rFonts w:ascii="Arial" w:eastAsia="Calibri" w:hAnsi="Arial" w:cs="Times New Roman"/>
      <w:kern w:val="0"/>
      <w:sz w:val="20"/>
      <w14:ligatures w14:val="none"/>
    </w:rPr>
  </w:style>
  <w:style w:type="character" w:customStyle="1" w:styleId="GeenafstandChar">
    <w:name w:val="Geen afstand Char"/>
    <w:basedOn w:val="Standaardalinea-lettertype"/>
    <w:link w:val="Geenafstand"/>
    <w:uiPriority w:val="1"/>
    <w:locked/>
    <w:rsid w:val="00957363"/>
    <w:rPr>
      <w:rFonts w:ascii="Arial" w:eastAsia="Calibri" w:hAnsi="Arial" w:cs="Times New Roman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2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Reactie aandachtspunten projectidee-fase (bijlage bij subsidieoproep V&amp;V)</vt:lpstr>
    </vt:vector>
  </TitlesOfParts>
  <Company>ZonMw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Reactie aandachtspunten projectidee-fase (bijlage bij subsidieoproep V&amp;V)</dc:title>
  <dc:subject>Reactie aandachtspunten projectidee-fase (bijlage bij subsidieoproep V&amp;V)</dc:subject>
  <dc:creator>Janneke Wiersema</dc:creator>
  <cp:keywords>reactie aandachtspunten projectidee-fase, subsidieoproep, V&amp;V, bijlage</cp:keywords>
  <dc:description/>
  <cp:lastModifiedBy>Maaike Selier</cp:lastModifiedBy>
  <cp:revision>4</cp:revision>
  <dcterms:created xsi:type="dcterms:W3CDTF">2024-12-13T10:11:00Z</dcterms:created>
  <dcterms:modified xsi:type="dcterms:W3CDTF">2025-06-25T12:40:00Z</dcterms:modified>
</cp:coreProperties>
</file>