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B00AB" w14:textId="60378F05" w:rsidR="00541678" w:rsidRDefault="004B29DE" w:rsidP="00541678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Format b</w:t>
      </w:r>
      <w:r w:rsidR="00541678">
        <w:rPr>
          <w:rFonts w:cs="Arial"/>
          <w:b/>
          <w:sz w:val="28"/>
          <w:szCs w:val="28"/>
        </w:rPr>
        <w:t>egroting</w:t>
      </w:r>
      <w:r>
        <w:rPr>
          <w:rFonts w:cs="Arial"/>
          <w:b/>
          <w:sz w:val="28"/>
          <w:szCs w:val="28"/>
        </w:rPr>
        <w:t xml:space="preserve"> – Vouchers Gewoon Bijzonder 2023</w:t>
      </w:r>
    </w:p>
    <w:p w14:paraId="661547D5" w14:textId="77777777" w:rsidR="00541678" w:rsidRDefault="00541678" w:rsidP="00541678">
      <w:pPr>
        <w:rPr>
          <w:rFonts w:cs="Arial"/>
          <w:b/>
          <w:sz w:val="28"/>
          <w:szCs w:val="28"/>
        </w:rPr>
      </w:pPr>
    </w:p>
    <w:p w14:paraId="59719A8F" w14:textId="77777777" w:rsidR="00541678" w:rsidRPr="00541678" w:rsidRDefault="00541678" w:rsidP="00541678">
      <w:pPr>
        <w:rPr>
          <w:b/>
          <w:bCs/>
          <w:sz w:val="22"/>
        </w:rPr>
      </w:pPr>
      <w:r w:rsidRPr="00541678">
        <w:rPr>
          <w:b/>
          <w:bCs/>
          <w:sz w:val="22"/>
        </w:rPr>
        <w:t xml:space="preserve">Toelichting </w:t>
      </w:r>
    </w:p>
    <w:p w14:paraId="71D612BE" w14:textId="7FBD8C6E" w:rsidR="00F54D1D" w:rsidRDefault="00F54D1D" w:rsidP="00541678">
      <w:pPr>
        <w:rPr>
          <w:sz w:val="22"/>
        </w:rPr>
      </w:pPr>
      <w:r w:rsidRPr="00541678">
        <w:rPr>
          <w:sz w:val="22"/>
        </w:rPr>
        <w:t xml:space="preserve">De hoofdaanvrager </w:t>
      </w:r>
      <w:r>
        <w:rPr>
          <w:sz w:val="22"/>
        </w:rPr>
        <w:t xml:space="preserve">van een Voucher Gewoon Bijzonder 2023 </w:t>
      </w:r>
      <w:r w:rsidRPr="00541678">
        <w:rPr>
          <w:sz w:val="22"/>
        </w:rPr>
        <w:t>maakt de begroting.</w:t>
      </w:r>
    </w:p>
    <w:p w14:paraId="7643342A" w14:textId="733E630C" w:rsidR="00541678" w:rsidRPr="00541678" w:rsidRDefault="00F54D1D" w:rsidP="00541678">
      <w:pPr>
        <w:rPr>
          <w:sz w:val="22"/>
        </w:rPr>
      </w:pPr>
      <w:r>
        <w:rPr>
          <w:sz w:val="22"/>
        </w:rPr>
        <w:t>G</w:t>
      </w:r>
      <w:r w:rsidR="00541678" w:rsidRPr="00541678">
        <w:rPr>
          <w:sz w:val="22"/>
        </w:rPr>
        <w:t>eef</w:t>
      </w:r>
      <w:r>
        <w:rPr>
          <w:sz w:val="22"/>
        </w:rPr>
        <w:t xml:space="preserve"> hieronder</w:t>
      </w:r>
      <w:r w:rsidR="00541678" w:rsidRPr="00541678">
        <w:rPr>
          <w:sz w:val="22"/>
        </w:rPr>
        <w:t xml:space="preserve"> een kostenindicatie (inclusief btw) van de activiteiten die worden uitgevoerd. Specificeer in maximaal vijf regels welke kosten worden gemaakt en wat het benodigde budget hiervoor is. </w:t>
      </w:r>
    </w:p>
    <w:p w14:paraId="09AC5F56" w14:textId="77777777" w:rsidR="00F54D1D" w:rsidRDefault="00F54D1D" w:rsidP="00541678">
      <w:pPr>
        <w:rPr>
          <w:sz w:val="22"/>
        </w:rPr>
      </w:pPr>
    </w:p>
    <w:p w14:paraId="3844C244" w14:textId="77777777" w:rsidR="00D238A3" w:rsidRDefault="00541678" w:rsidP="00541678">
      <w:pPr>
        <w:rPr>
          <w:sz w:val="22"/>
        </w:rPr>
      </w:pPr>
      <w:r w:rsidRPr="00541678">
        <w:rPr>
          <w:sz w:val="22"/>
        </w:rPr>
        <w:t xml:space="preserve">Kostensoorten die subsidiabel zijn: </w:t>
      </w:r>
    </w:p>
    <w:p w14:paraId="4D676177" w14:textId="77777777" w:rsidR="00D238A3" w:rsidRDefault="00541678" w:rsidP="00D238A3">
      <w:pPr>
        <w:pStyle w:val="Lijstalinea"/>
        <w:numPr>
          <w:ilvl w:val="0"/>
          <w:numId w:val="2"/>
        </w:numPr>
        <w:rPr>
          <w:sz w:val="22"/>
        </w:rPr>
      </w:pPr>
      <w:r w:rsidRPr="00D238A3">
        <w:rPr>
          <w:sz w:val="22"/>
        </w:rPr>
        <w:t>personeelskosten</w:t>
      </w:r>
      <w:r w:rsidR="00F54D1D" w:rsidRPr="00D238A3">
        <w:rPr>
          <w:sz w:val="22"/>
        </w:rPr>
        <w:t xml:space="preserve"> (ook ter vervanging van zorgprofessionals)</w:t>
      </w:r>
    </w:p>
    <w:p w14:paraId="34EB4835" w14:textId="77777777" w:rsidR="00D238A3" w:rsidRDefault="00541678" w:rsidP="00D238A3">
      <w:pPr>
        <w:pStyle w:val="Lijstalinea"/>
        <w:numPr>
          <w:ilvl w:val="0"/>
          <w:numId w:val="2"/>
        </w:numPr>
        <w:rPr>
          <w:sz w:val="22"/>
        </w:rPr>
      </w:pPr>
      <w:r w:rsidRPr="00D238A3">
        <w:rPr>
          <w:sz w:val="22"/>
        </w:rPr>
        <w:t>materi</w:t>
      </w:r>
      <w:r w:rsidR="00D238A3" w:rsidRPr="00D238A3">
        <w:rPr>
          <w:sz w:val="22"/>
        </w:rPr>
        <w:t xml:space="preserve">ële </w:t>
      </w:r>
      <w:r w:rsidRPr="00D238A3">
        <w:rPr>
          <w:sz w:val="22"/>
        </w:rPr>
        <w:t xml:space="preserve">kosten (kosten voor apparatuur worden niet vergoed) </w:t>
      </w:r>
    </w:p>
    <w:p w14:paraId="6E7DF74A" w14:textId="77777777" w:rsidR="00D238A3" w:rsidRDefault="00D238A3" w:rsidP="00D238A3">
      <w:pPr>
        <w:pStyle w:val="Lijstalinea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overige kosten, zoals </w:t>
      </w:r>
      <w:r w:rsidR="00541678" w:rsidRPr="00D238A3">
        <w:rPr>
          <w:sz w:val="22"/>
        </w:rPr>
        <w:t>kosten voor workshop/cursus</w:t>
      </w:r>
      <w:r>
        <w:rPr>
          <w:sz w:val="22"/>
        </w:rPr>
        <w:t>, vergoeding voor ervaringsdeskundigen</w:t>
      </w:r>
      <w:r w:rsidR="00541678" w:rsidRPr="00D238A3">
        <w:rPr>
          <w:sz w:val="22"/>
        </w:rPr>
        <w:t xml:space="preserve"> </w:t>
      </w:r>
    </w:p>
    <w:p w14:paraId="4599E59E" w14:textId="77777777" w:rsidR="00D238A3" w:rsidRDefault="00D238A3" w:rsidP="00D238A3">
      <w:pPr>
        <w:rPr>
          <w:sz w:val="22"/>
        </w:rPr>
      </w:pPr>
    </w:p>
    <w:p w14:paraId="0B3535C2" w14:textId="64FFD4F7" w:rsidR="00541678" w:rsidRPr="00D238A3" w:rsidRDefault="00541678" w:rsidP="00D238A3">
      <w:pPr>
        <w:rPr>
          <w:sz w:val="22"/>
        </w:rPr>
      </w:pPr>
      <w:r w:rsidRPr="00D238A3">
        <w:rPr>
          <w:sz w:val="22"/>
        </w:rPr>
        <w:t xml:space="preserve">Indien noodzakelijk is inkoop/inhuur van specifieke expertise toegestaan en kan tot maximaal 30 procent van de totale begroting opgevoerd worden. </w:t>
      </w:r>
    </w:p>
    <w:p w14:paraId="1D53D132" w14:textId="77777777" w:rsidR="00F54D1D" w:rsidRDefault="00F54D1D" w:rsidP="00541678">
      <w:pPr>
        <w:rPr>
          <w:sz w:val="22"/>
        </w:rPr>
      </w:pPr>
    </w:p>
    <w:p w14:paraId="135C08C1" w14:textId="30C1FEAC" w:rsidR="00541678" w:rsidRPr="00541678" w:rsidRDefault="00541678" w:rsidP="00541678">
      <w:pPr>
        <w:rPr>
          <w:rFonts w:cs="Arial"/>
          <w:b/>
          <w:sz w:val="22"/>
        </w:rPr>
      </w:pPr>
      <w:r w:rsidRPr="00541678">
        <w:rPr>
          <w:sz w:val="22"/>
        </w:rPr>
        <w:t>Op de ZonMw webpagina ‘Voorwaarden en financiën’ vindt u de ZonMw subsidievoorwaarden, waaronder voorwaarden wat betreft financiën</w:t>
      </w:r>
    </w:p>
    <w:p w14:paraId="4CC88D35" w14:textId="77777777" w:rsidR="00322C61" w:rsidRDefault="00322C61" w:rsidP="00322C61">
      <w:pPr>
        <w:spacing w:after="160" w:line="259" w:lineRule="auto"/>
        <w:rPr>
          <w:rFonts w:cs="Arial"/>
          <w:b/>
          <w:sz w:val="24"/>
          <w:szCs w:val="24"/>
        </w:rPr>
      </w:pPr>
    </w:p>
    <w:p w14:paraId="44DE13D4" w14:textId="77777777" w:rsidR="00541678" w:rsidRPr="00541678" w:rsidRDefault="00541678" w:rsidP="00322C61">
      <w:pPr>
        <w:spacing w:after="160" w:line="259" w:lineRule="auto"/>
        <w:rPr>
          <w:rFonts w:cs="Arial"/>
          <w:b/>
          <w:sz w:val="22"/>
        </w:rPr>
      </w:pPr>
      <w:r w:rsidRPr="00541678">
        <w:rPr>
          <w:rFonts w:cs="Arial"/>
          <w:b/>
          <w:sz w:val="22"/>
        </w:rPr>
        <w:t>Kosten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1837"/>
      </w:tblGrid>
      <w:tr w:rsidR="00541678" w14:paraId="6C2BF9C7" w14:textId="77777777" w:rsidTr="00541678">
        <w:tc>
          <w:tcPr>
            <w:tcW w:w="2263" w:type="dxa"/>
          </w:tcPr>
          <w:p w14:paraId="16AB833C" w14:textId="77777777" w:rsidR="00541678" w:rsidRPr="00541678" w:rsidRDefault="00541678" w:rsidP="00322C61">
            <w:pPr>
              <w:spacing w:after="160" w:line="259" w:lineRule="auto"/>
              <w:rPr>
                <w:rFonts w:cs="Arial"/>
                <w:b/>
                <w:sz w:val="22"/>
              </w:rPr>
            </w:pPr>
            <w:r w:rsidRPr="00541678">
              <w:rPr>
                <w:rFonts w:cs="Arial"/>
                <w:b/>
                <w:sz w:val="22"/>
              </w:rPr>
              <w:t>Organisatie die de kosten maakt</w:t>
            </w:r>
          </w:p>
        </w:tc>
        <w:tc>
          <w:tcPr>
            <w:tcW w:w="4962" w:type="dxa"/>
          </w:tcPr>
          <w:p w14:paraId="4CD658C2" w14:textId="77777777" w:rsidR="00541678" w:rsidRPr="00541678" w:rsidRDefault="00541678" w:rsidP="00322C61">
            <w:pPr>
              <w:spacing w:after="160" w:line="259" w:lineRule="auto"/>
              <w:rPr>
                <w:rFonts w:cs="Arial"/>
                <w:b/>
                <w:sz w:val="22"/>
              </w:rPr>
            </w:pPr>
            <w:r w:rsidRPr="00541678">
              <w:rPr>
                <w:rFonts w:cs="Arial"/>
                <w:b/>
                <w:sz w:val="22"/>
              </w:rPr>
              <w:t>Beschrijving</w:t>
            </w:r>
          </w:p>
        </w:tc>
        <w:tc>
          <w:tcPr>
            <w:tcW w:w="1837" w:type="dxa"/>
          </w:tcPr>
          <w:p w14:paraId="5617DAA6" w14:textId="77777777" w:rsidR="00541678" w:rsidRPr="00541678" w:rsidRDefault="00541678" w:rsidP="00322C61">
            <w:pPr>
              <w:spacing w:after="160" w:line="259" w:lineRule="auto"/>
              <w:rPr>
                <w:rFonts w:cs="Arial"/>
                <w:b/>
                <w:sz w:val="22"/>
              </w:rPr>
            </w:pPr>
            <w:r w:rsidRPr="00541678">
              <w:rPr>
                <w:rFonts w:cs="Arial"/>
                <w:b/>
                <w:sz w:val="22"/>
              </w:rPr>
              <w:t>Kosten</w:t>
            </w:r>
          </w:p>
        </w:tc>
      </w:tr>
      <w:tr w:rsidR="00541678" w14:paraId="61AEF8EF" w14:textId="77777777" w:rsidTr="00541678">
        <w:tc>
          <w:tcPr>
            <w:tcW w:w="2263" w:type="dxa"/>
          </w:tcPr>
          <w:p w14:paraId="6E1A4193" w14:textId="77777777" w:rsidR="00541678" w:rsidRDefault="00541678" w:rsidP="00322C61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00528F08" w14:textId="77777777" w:rsidR="00541678" w:rsidRDefault="00541678" w:rsidP="00322C61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7A45C54C" w14:textId="77777777" w:rsidR="00541678" w:rsidRDefault="00541678" w:rsidP="00322C61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€</w:t>
            </w:r>
          </w:p>
        </w:tc>
      </w:tr>
      <w:tr w:rsidR="00541678" w14:paraId="2C7448BD" w14:textId="77777777" w:rsidTr="00541678">
        <w:tc>
          <w:tcPr>
            <w:tcW w:w="2263" w:type="dxa"/>
          </w:tcPr>
          <w:p w14:paraId="1090C883" w14:textId="77777777" w:rsidR="00541678" w:rsidRDefault="00541678" w:rsidP="00322C61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1D68FB58" w14:textId="77777777" w:rsidR="00541678" w:rsidRDefault="00541678" w:rsidP="00322C61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5F7F29D2" w14:textId="77777777" w:rsidR="00541678" w:rsidRDefault="00541678" w:rsidP="00322C61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€</w:t>
            </w:r>
          </w:p>
        </w:tc>
      </w:tr>
      <w:tr w:rsidR="00541678" w14:paraId="4FA94B5A" w14:textId="77777777" w:rsidTr="00541678">
        <w:tc>
          <w:tcPr>
            <w:tcW w:w="2263" w:type="dxa"/>
          </w:tcPr>
          <w:p w14:paraId="04174046" w14:textId="77777777" w:rsidR="00541678" w:rsidRDefault="00541678" w:rsidP="00322C61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0B096718" w14:textId="77777777" w:rsidR="00541678" w:rsidRDefault="00541678" w:rsidP="00322C61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02C4B6E6" w14:textId="77777777" w:rsidR="00541678" w:rsidRDefault="00541678" w:rsidP="00322C61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€</w:t>
            </w:r>
          </w:p>
        </w:tc>
      </w:tr>
      <w:tr w:rsidR="00541678" w14:paraId="36D6371A" w14:textId="77777777" w:rsidTr="00541678">
        <w:tc>
          <w:tcPr>
            <w:tcW w:w="2263" w:type="dxa"/>
          </w:tcPr>
          <w:p w14:paraId="2CBCA593" w14:textId="77777777" w:rsidR="00541678" w:rsidRDefault="00541678" w:rsidP="00322C61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5C28B5C4" w14:textId="77777777" w:rsidR="00541678" w:rsidRDefault="00541678" w:rsidP="00322C61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20D21757" w14:textId="77777777" w:rsidR="00541678" w:rsidRDefault="00541678" w:rsidP="00322C61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€</w:t>
            </w:r>
          </w:p>
        </w:tc>
      </w:tr>
      <w:tr w:rsidR="00541678" w14:paraId="460AB59B" w14:textId="77777777" w:rsidTr="00541678">
        <w:tc>
          <w:tcPr>
            <w:tcW w:w="2263" w:type="dxa"/>
          </w:tcPr>
          <w:p w14:paraId="530CB9C2" w14:textId="77777777" w:rsidR="00541678" w:rsidRDefault="00541678" w:rsidP="00322C61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2A3F3519" w14:textId="77777777" w:rsidR="00541678" w:rsidRDefault="00541678" w:rsidP="00322C61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55E4CFF4" w14:textId="77777777" w:rsidR="00541678" w:rsidRDefault="00541678" w:rsidP="00322C61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€</w:t>
            </w:r>
          </w:p>
        </w:tc>
      </w:tr>
    </w:tbl>
    <w:p w14:paraId="44C4323E" w14:textId="77777777" w:rsidR="00541678" w:rsidRDefault="00541678" w:rsidP="00322C61">
      <w:pPr>
        <w:spacing w:after="160" w:line="259" w:lineRule="auto"/>
        <w:rPr>
          <w:rFonts w:cs="Arial"/>
          <w:b/>
          <w:sz w:val="24"/>
          <w:szCs w:val="24"/>
        </w:rPr>
      </w:pPr>
    </w:p>
    <w:p w14:paraId="35C8484B" w14:textId="77777777" w:rsidR="00541678" w:rsidRPr="00541678" w:rsidRDefault="00541678" w:rsidP="00322C61">
      <w:pPr>
        <w:spacing w:after="160" w:line="259" w:lineRule="auto"/>
        <w:rPr>
          <w:rFonts w:cs="Arial"/>
          <w:b/>
          <w:sz w:val="22"/>
        </w:rPr>
      </w:pPr>
      <w:r w:rsidRPr="00541678">
        <w:rPr>
          <w:rFonts w:cs="Arial"/>
          <w:b/>
          <w:sz w:val="22"/>
        </w:rPr>
        <w:t>Aangevraagd bedrag (maximaal € 10.000)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</w:tblGrid>
      <w:tr w:rsidR="00541678" w14:paraId="56103BC0" w14:textId="77777777" w:rsidTr="00541678">
        <w:tc>
          <w:tcPr>
            <w:tcW w:w="3256" w:type="dxa"/>
          </w:tcPr>
          <w:p w14:paraId="5F8A41EE" w14:textId="77777777" w:rsidR="00541678" w:rsidRDefault="00541678" w:rsidP="00322C61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€</w:t>
            </w:r>
          </w:p>
        </w:tc>
      </w:tr>
    </w:tbl>
    <w:p w14:paraId="47D10AFE" w14:textId="77777777" w:rsidR="00541678" w:rsidRDefault="00541678" w:rsidP="00322C61">
      <w:pPr>
        <w:spacing w:after="160" w:line="259" w:lineRule="auto"/>
        <w:rPr>
          <w:rFonts w:cs="Arial"/>
          <w:b/>
          <w:sz w:val="24"/>
          <w:szCs w:val="24"/>
        </w:rPr>
      </w:pPr>
    </w:p>
    <w:p w14:paraId="6A8493DF" w14:textId="77777777" w:rsidR="00400E70" w:rsidRDefault="00400E70" w:rsidP="00322C61">
      <w:pPr>
        <w:spacing w:after="160" w:line="259" w:lineRule="auto"/>
        <w:rPr>
          <w:rFonts w:cs="Arial"/>
          <w:b/>
          <w:sz w:val="22"/>
        </w:rPr>
      </w:pPr>
    </w:p>
    <w:p w14:paraId="399F8EBC" w14:textId="20F17790" w:rsidR="00541678" w:rsidRPr="00541678" w:rsidRDefault="00541678" w:rsidP="00322C61">
      <w:pPr>
        <w:spacing w:after="160" w:line="259" w:lineRule="auto"/>
        <w:rPr>
          <w:rFonts w:cs="Arial"/>
          <w:b/>
          <w:sz w:val="22"/>
        </w:rPr>
      </w:pPr>
      <w:r w:rsidRPr="00541678">
        <w:rPr>
          <w:rFonts w:cs="Arial"/>
          <w:b/>
          <w:sz w:val="22"/>
        </w:rPr>
        <w:t>Eventuele</w:t>
      </w:r>
      <w:r w:rsidR="00384383">
        <w:rPr>
          <w:rFonts w:cs="Arial"/>
          <w:b/>
          <w:sz w:val="22"/>
        </w:rPr>
        <w:t xml:space="preserve"> </w:t>
      </w:r>
      <w:r w:rsidRPr="00541678">
        <w:rPr>
          <w:rFonts w:cs="Arial"/>
          <w:b/>
          <w:sz w:val="22"/>
        </w:rPr>
        <w:t xml:space="preserve">cofinanciering </w:t>
      </w:r>
      <w:r w:rsidR="00384383">
        <w:rPr>
          <w:rFonts w:cs="Arial"/>
          <w:b/>
          <w:sz w:val="22"/>
        </w:rPr>
        <w:t xml:space="preserve">(al dan niet ‘in-kind’) </w:t>
      </w:r>
      <w:r w:rsidRPr="00541678">
        <w:rPr>
          <w:rFonts w:cs="Arial"/>
          <w:b/>
          <w:sz w:val="22"/>
        </w:rPr>
        <w:t>(niet verplicht en niet opgenomen in begroting hierboven)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</w:tblGrid>
      <w:tr w:rsidR="00541678" w14:paraId="0CCE72D2" w14:textId="77777777" w:rsidTr="005F086E">
        <w:tc>
          <w:tcPr>
            <w:tcW w:w="3256" w:type="dxa"/>
          </w:tcPr>
          <w:p w14:paraId="3933A1AE" w14:textId="77777777" w:rsidR="00541678" w:rsidRDefault="00541678" w:rsidP="005F086E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€</w:t>
            </w:r>
          </w:p>
        </w:tc>
      </w:tr>
    </w:tbl>
    <w:p w14:paraId="67179743" w14:textId="77777777" w:rsidR="00541678" w:rsidRDefault="00541678" w:rsidP="00541678">
      <w:pPr>
        <w:spacing w:after="160" w:line="259" w:lineRule="auto"/>
        <w:rPr>
          <w:rFonts w:cs="Arial"/>
          <w:b/>
          <w:sz w:val="24"/>
          <w:szCs w:val="24"/>
        </w:rPr>
      </w:pPr>
    </w:p>
    <w:p w14:paraId="0F12CF4B" w14:textId="77777777" w:rsidR="00541678" w:rsidRPr="00541678" w:rsidRDefault="00541678" w:rsidP="00322C61">
      <w:pPr>
        <w:spacing w:after="160" w:line="259" w:lineRule="auto"/>
        <w:rPr>
          <w:rFonts w:cs="Arial"/>
          <w:b/>
          <w:sz w:val="24"/>
          <w:szCs w:val="24"/>
        </w:rPr>
      </w:pPr>
    </w:p>
    <w:sectPr w:rsidR="00541678" w:rsidRPr="0054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C680B"/>
    <w:multiLevelType w:val="hybridMultilevel"/>
    <w:tmpl w:val="0896D4C4"/>
    <w:lvl w:ilvl="0" w:tplc="BC50DC6E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FF5F18"/>
    <w:multiLevelType w:val="hybridMultilevel"/>
    <w:tmpl w:val="6A14FEAE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1364941">
    <w:abstractNumId w:val="1"/>
  </w:num>
  <w:num w:numId="2" w16cid:durableId="121472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C61"/>
    <w:rsid w:val="00170CF9"/>
    <w:rsid w:val="0026244D"/>
    <w:rsid w:val="00321C1E"/>
    <w:rsid w:val="00322C61"/>
    <w:rsid w:val="00384383"/>
    <w:rsid w:val="003A2FC2"/>
    <w:rsid w:val="003A376B"/>
    <w:rsid w:val="00400E70"/>
    <w:rsid w:val="00484CE9"/>
    <w:rsid w:val="004B29DE"/>
    <w:rsid w:val="00541678"/>
    <w:rsid w:val="007E287B"/>
    <w:rsid w:val="00912BA7"/>
    <w:rsid w:val="00AE150C"/>
    <w:rsid w:val="00C71B7B"/>
    <w:rsid w:val="00D238A3"/>
    <w:rsid w:val="00F54D1D"/>
    <w:rsid w:val="00F62A81"/>
    <w:rsid w:val="00F8079E"/>
    <w:rsid w:val="00F9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EB7B"/>
  <w15:chartTrackingRefBased/>
  <w15:docId w15:val="{8181E178-8D9B-4C98-9D20-1FDBBC93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2BA7"/>
    <w:pPr>
      <w:spacing w:after="0" w:line="240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2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21C1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21C1E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21C1E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21C1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21C1E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21C1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1C1E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384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Gerth-Verhoeve</dc:creator>
  <cp:keywords/>
  <dc:description/>
  <cp:lastModifiedBy>Linda Gerth-Verhoeve</cp:lastModifiedBy>
  <cp:revision>6</cp:revision>
  <dcterms:created xsi:type="dcterms:W3CDTF">2023-06-26T14:47:00Z</dcterms:created>
  <dcterms:modified xsi:type="dcterms:W3CDTF">2023-06-29T13:55:00Z</dcterms:modified>
</cp:coreProperties>
</file>